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A1" w:rsidRPr="002152A1" w:rsidRDefault="002152A1" w:rsidP="002152A1">
      <w:pPr>
        <w:jc w:val="right"/>
        <w:rPr>
          <w:rFonts w:ascii="Times New Roman" w:hAnsi="Times New Roman" w:cs="Times New Roman"/>
          <w:b/>
          <w:bCs/>
          <w:sz w:val="24"/>
          <w:szCs w:val="24"/>
        </w:rPr>
      </w:pPr>
      <w:r w:rsidRPr="002152A1">
        <w:rPr>
          <w:rFonts w:ascii="Times New Roman" w:hAnsi="Times New Roman" w:cs="Times New Roman"/>
          <w:b/>
          <w:bCs/>
          <w:sz w:val="24"/>
          <w:szCs w:val="24"/>
        </w:rPr>
        <w:t xml:space="preserve">Статья для размещения </w:t>
      </w:r>
    </w:p>
    <w:p w:rsidR="002152A1" w:rsidRPr="002152A1" w:rsidRDefault="002152A1" w:rsidP="002152A1">
      <w:pPr>
        <w:jc w:val="right"/>
        <w:rPr>
          <w:rFonts w:ascii="Times New Roman" w:hAnsi="Times New Roman" w:cs="Times New Roman"/>
          <w:b/>
          <w:bCs/>
          <w:sz w:val="24"/>
          <w:szCs w:val="24"/>
        </w:rPr>
      </w:pPr>
      <w:r w:rsidRPr="002152A1">
        <w:rPr>
          <w:rFonts w:ascii="Times New Roman" w:hAnsi="Times New Roman" w:cs="Times New Roman"/>
          <w:b/>
          <w:bCs/>
          <w:sz w:val="24"/>
          <w:szCs w:val="24"/>
        </w:rPr>
        <w:t xml:space="preserve">на сайте ФБУЗ </w:t>
      </w:r>
    </w:p>
    <w:p w:rsidR="002152A1" w:rsidRDefault="002152A1" w:rsidP="002152A1">
      <w:pPr>
        <w:tabs>
          <w:tab w:val="num" w:pos="142"/>
        </w:tabs>
        <w:jc w:val="center"/>
        <w:rPr>
          <w:rFonts w:ascii="Times New Roman" w:hAnsi="Times New Roman" w:cs="Times New Roman"/>
          <w:b/>
          <w:i/>
          <w:sz w:val="28"/>
        </w:rPr>
      </w:pPr>
    </w:p>
    <w:p w:rsidR="002152A1" w:rsidRDefault="002152A1" w:rsidP="002152A1">
      <w:pPr>
        <w:tabs>
          <w:tab w:val="num" w:pos="142"/>
        </w:tabs>
        <w:jc w:val="center"/>
        <w:rPr>
          <w:rFonts w:ascii="Times New Roman" w:hAnsi="Times New Roman" w:cs="Times New Roman"/>
          <w:b/>
          <w:i/>
          <w:sz w:val="28"/>
        </w:rPr>
      </w:pPr>
    </w:p>
    <w:p w:rsidR="002152A1" w:rsidRDefault="002152A1" w:rsidP="002152A1">
      <w:pPr>
        <w:tabs>
          <w:tab w:val="num" w:pos="142"/>
        </w:tabs>
        <w:jc w:val="center"/>
        <w:rPr>
          <w:rFonts w:ascii="Times New Roman" w:hAnsi="Times New Roman" w:cs="Times New Roman"/>
          <w:b/>
          <w:i/>
          <w:sz w:val="28"/>
        </w:rPr>
      </w:pPr>
      <w:r>
        <w:rPr>
          <w:rFonts w:ascii="Times New Roman" w:hAnsi="Times New Roman" w:cs="Times New Roman"/>
          <w:b/>
          <w:i/>
          <w:sz w:val="28"/>
        </w:rPr>
        <w:t>Санитарно-гигиеническая обстановка</w:t>
      </w:r>
      <w:r>
        <w:rPr>
          <w:rFonts w:ascii="Times New Roman" w:hAnsi="Times New Roman" w:cs="Times New Roman"/>
          <w:b/>
          <w:i/>
          <w:sz w:val="28"/>
        </w:rPr>
        <w:t xml:space="preserve"> в г. Новочебоксарск</w:t>
      </w:r>
      <w:r>
        <w:rPr>
          <w:rFonts w:ascii="Times New Roman" w:hAnsi="Times New Roman" w:cs="Times New Roman"/>
          <w:b/>
          <w:i/>
          <w:sz w:val="28"/>
        </w:rPr>
        <w:t>.</w:t>
      </w:r>
    </w:p>
    <w:p w:rsidR="002152A1" w:rsidRDefault="002152A1" w:rsidP="002152A1">
      <w:pPr>
        <w:pStyle w:val="a4"/>
        <w:ind w:firstLine="709"/>
        <w:rPr>
          <w:rFonts w:ascii="Times New Roman" w:hAnsi="Times New Roman" w:cs="Times New Roman"/>
          <w:sz w:val="24"/>
          <w:szCs w:val="24"/>
        </w:rPr>
      </w:pPr>
      <w:r>
        <w:rPr>
          <w:rFonts w:ascii="Times New Roman" w:hAnsi="Times New Roman" w:cs="Times New Roman"/>
          <w:sz w:val="24"/>
          <w:szCs w:val="24"/>
        </w:rPr>
        <w:t>Санитарно-гигиеническая обстановка за 3 месяца 2023 года по результатам лабораторных исследований внешней среды характеризовалась следующими показателями.</w:t>
      </w:r>
    </w:p>
    <w:p w:rsidR="002152A1" w:rsidRDefault="002152A1" w:rsidP="002152A1">
      <w:pPr>
        <w:pStyle w:val="a4"/>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Состояние атмосферного воздуха</w:t>
      </w:r>
    </w:p>
    <w:p w:rsidR="002152A1" w:rsidRDefault="002152A1" w:rsidP="002152A1">
      <w:pPr>
        <w:pStyle w:val="30"/>
        <w:tabs>
          <w:tab w:val="left" w:pos="237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За 3 месяца 2023 года лабораторией филиала ФБУЗ «</w:t>
      </w:r>
      <w:proofErr w:type="spellStart"/>
      <w:r>
        <w:rPr>
          <w:rFonts w:ascii="Times New Roman" w:hAnsi="Times New Roman" w:cs="Times New Roman"/>
          <w:sz w:val="24"/>
        </w:rPr>
        <w:t>ЦГиЭ</w:t>
      </w:r>
      <w:proofErr w:type="spellEnd"/>
      <w:r>
        <w:rPr>
          <w:rFonts w:ascii="Times New Roman" w:hAnsi="Times New Roman" w:cs="Times New Roman"/>
          <w:sz w:val="24"/>
        </w:rPr>
        <w:t xml:space="preserve"> в ЧР – Чувашии в г. Новочебоксарске» исследовано 760 проб атмосферного воздуха на содержание загрязняющих веществ. Нестандартных проб в атмосферном воздухе не обнаружено.</w:t>
      </w:r>
    </w:p>
    <w:p w:rsidR="002152A1" w:rsidRDefault="002152A1" w:rsidP="002152A1">
      <w:pPr>
        <w:pStyle w:val="30"/>
        <w:tabs>
          <w:tab w:val="left" w:pos="2370"/>
        </w:tabs>
        <w:spacing w:after="0" w:line="240" w:lineRule="auto"/>
        <w:ind w:left="0" w:firstLine="709"/>
        <w:jc w:val="both"/>
        <w:rPr>
          <w:rFonts w:ascii="Times New Roman" w:hAnsi="Times New Roman" w:cs="Times New Roman"/>
          <w:sz w:val="24"/>
        </w:rPr>
      </w:pPr>
    </w:p>
    <w:p w:rsidR="002152A1" w:rsidRDefault="002152A1" w:rsidP="002152A1">
      <w:pPr>
        <w:pStyle w:val="3"/>
        <w:spacing w:before="120" w:after="0"/>
        <w:ind w:left="2411" w:firstLine="0"/>
        <w:rPr>
          <w:rFonts w:ascii="Times New Roman" w:hAnsi="Times New Roman" w:cs="Times New Roman"/>
          <w:b/>
          <w:i/>
        </w:rPr>
      </w:pPr>
      <w:r>
        <w:rPr>
          <w:rFonts w:ascii="Times New Roman" w:hAnsi="Times New Roman" w:cs="Times New Roman"/>
          <w:b/>
          <w:i/>
          <w:sz w:val="24"/>
        </w:rPr>
        <w:t>Хозяйственно-питьевое водоснабжении</w:t>
      </w:r>
    </w:p>
    <w:p w:rsidR="002152A1" w:rsidRDefault="002152A1" w:rsidP="002152A1">
      <w:pPr>
        <w:pStyle w:val="3"/>
        <w:spacing w:after="0" w:line="240" w:lineRule="auto"/>
        <w:ind w:left="0" w:firstLine="709"/>
        <w:rPr>
          <w:rFonts w:ascii="Times New Roman" w:hAnsi="Times New Roman" w:cs="Times New Roman"/>
          <w:sz w:val="24"/>
        </w:rPr>
      </w:pPr>
      <w:r>
        <w:rPr>
          <w:rFonts w:ascii="Times New Roman" w:hAnsi="Times New Roman" w:cs="Times New Roman"/>
          <w:sz w:val="24"/>
        </w:rPr>
        <w:t xml:space="preserve">Из источника централизованного хозяйственно-питьевого водоснабжения – р. Волга за 3 месяца отобрали на лабораторное исследование на санитарно-химические показатели 3 пробы воды, из них 2 исследованные пробы речной воды не соответствовали гигиеническим нормам по ХПК, БПК (нестандартные пробы были отобраны в январе и феврале). Содержание ХПК в р. Волга составляло 28,0мгО/дм3 и 19,0мгО/дм3, содержание БПК в январе месяце – 3,2мгО/дм3, в феврале месяце БПК соответствовало ГН. На микробиологические и паразитологические показатели исследовали по 3 пробы воды, вся исследованная вода отвечала гигиеническим нормам. </w:t>
      </w:r>
    </w:p>
    <w:p w:rsidR="002152A1" w:rsidRDefault="002152A1" w:rsidP="002152A1">
      <w:pPr>
        <w:pStyle w:val="3"/>
        <w:spacing w:after="0" w:line="240" w:lineRule="auto"/>
        <w:ind w:left="0" w:firstLine="709"/>
        <w:rPr>
          <w:rFonts w:ascii="Times New Roman" w:hAnsi="Times New Roman" w:cs="Times New Roman"/>
          <w:sz w:val="24"/>
        </w:rPr>
      </w:pPr>
      <w:r>
        <w:rPr>
          <w:rFonts w:ascii="Times New Roman" w:hAnsi="Times New Roman" w:cs="Times New Roman"/>
          <w:sz w:val="24"/>
        </w:rPr>
        <w:t xml:space="preserve">Из коммунального водопровода – резервуара ВОС за 3 месяца на санитарно-химические показатели исследовали 3 пробы воды, на микробиологические показатели исследовали также 2 пробы питьевой воды. Исследованные пробы воды соответствовали гигиеническим нормативам. </w:t>
      </w:r>
    </w:p>
    <w:p w:rsidR="002152A1" w:rsidRDefault="002152A1" w:rsidP="002152A1">
      <w:pPr>
        <w:pStyle w:val="3"/>
        <w:spacing w:after="0" w:line="240" w:lineRule="auto"/>
        <w:ind w:left="0" w:firstLine="709"/>
        <w:rPr>
          <w:rFonts w:ascii="Times New Roman" w:hAnsi="Times New Roman" w:cs="Times New Roman"/>
          <w:sz w:val="24"/>
        </w:rPr>
      </w:pPr>
      <w:r>
        <w:rPr>
          <w:rFonts w:ascii="Times New Roman" w:hAnsi="Times New Roman" w:cs="Times New Roman"/>
          <w:sz w:val="24"/>
        </w:rPr>
        <w:t xml:space="preserve">Из водопроводной сети города – водопроводных кранов за 3 месяца на санитарно-химические показатели исследовали 54 пробы питьевой воды, все пробы отвечали гигиеническим нормативам. На микробиологические показатели исследовали 114 проб питьевой воды из разводящей сети. Все исследованные пробы питьевой воды соответствовали гигиеническим нормативам. </w:t>
      </w:r>
    </w:p>
    <w:p w:rsidR="002152A1" w:rsidRDefault="002152A1" w:rsidP="002152A1">
      <w:pPr>
        <w:pStyle w:val="3"/>
        <w:spacing w:after="0" w:line="240" w:lineRule="auto"/>
        <w:ind w:left="0" w:firstLine="709"/>
        <w:jc w:val="center"/>
        <w:rPr>
          <w:rFonts w:ascii="Times New Roman" w:hAnsi="Times New Roman" w:cs="Times New Roman"/>
          <w:b/>
          <w:i/>
          <w:sz w:val="24"/>
        </w:rPr>
      </w:pPr>
    </w:p>
    <w:p w:rsidR="002152A1" w:rsidRDefault="002152A1" w:rsidP="002152A1">
      <w:pPr>
        <w:pStyle w:val="3"/>
        <w:spacing w:after="0" w:line="240" w:lineRule="auto"/>
        <w:ind w:left="0" w:firstLine="709"/>
        <w:jc w:val="center"/>
        <w:rPr>
          <w:rFonts w:ascii="Times New Roman" w:hAnsi="Times New Roman" w:cs="Times New Roman"/>
          <w:b/>
          <w:i/>
          <w:sz w:val="24"/>
        </w:rPr>
      </w:pPr>
      <w:r>
        <w:rPr>
          <w:rFonts w:ascii="Times New Roman" w:hAnsi="Times New Roman" w:cs="Times New Roman"/>
          <w:b/>
          <w:i/>
          <w:sz w:val="24"/>
        </w:rPr>
        <w:t>Контроль за пищевыми продуктами</w:t>
      </w:r>
    </w:p>
    <w:p w:rsidR="002152A1" w:rsidRDefault="002152A1" w:rsidP="002152A1">
      <w:pPr>
        <w:pStyle w:val="30"/>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За 3 месяца на санитарно-химические показатели исследовали 29 проб пищевых продуктов, в том числе на содержание нитратов – 10 проб, на содержание пестицидов – 3 пробы, на содержание токсичных элементов свинца и кадмия по 19 проб. Исследованные пробы пищевых продуктов соответствовали гигиеническим нормам.  На физико-химические показатели исследовали 103 пробы, все исследованные пробы соответствовали гигиеническим нормативам. </w:t>
      </w:r>
    </w:p>
    <w:p w:rsidR="002152A1" w:rsidRDefault="002152A1" w:rsidP="002152A1">
      <w:pPr>
        <w:pStyle w:val="30"/>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Кроме того, исследовали 154 пробы готовых блюд на калорийность и химический состав, все исследованные готовые блюда соответствовали норме. Исследованные 17 проб готовых изделий на качество термической обработки, соответствовали гигиеническим нормам. </w:t>
      </w:r>
    </w:p>
    <w:p w:rsidR="002152A1" w:rsidRDefault="002152A1" w:rsidP="002152A1">
      <w:pPr>
        <w:pStyle w:val="30"/>
        <w:spacing w:after="0" w:line="240" w:lineRule="auto"/>
        <w:ind w:left="0" w:firstLine="709"/>
        <w:jc w:val="both"/>
        <w:rPr>
          <w:rFonts w:ascii="Times New Roman" w:hAnsi="Times New Roman" w:cs="Times New Roman"/>
          <w:sz w:val="24"/>
        </w:rPr>
      </w:pPr>
      <w:r>
        <w:rPr>
          <w:rFonts w:ascii="Times New Roman" w:hAnsi="Times New Roman" w:cs="Times New Roman"/>
          <w:sz w:val="24"/>
        </w:rPr>
        <w:t>На микробиологические показатели исследовали 237 проб пищевых продуктов, из них 4 пробы не соответствовали гигиеническим нормативам, что составило 1,69%. Неудовлетворительные пробы пищевых продуктов по микробиологическим показателям зарегистрированы в группах:</w:t>
      </w:r>
    </w:p>
    <w:p w:rsidR="002152A1" w:rsidRDefault="002152A1" w:rsidP="002152A1">
      <w:pPr>
        <w:pStyle w:val="30"/>
        <w:spacing w:after="0" w:line="240" w:lineRule="auto"/>
        <w:ind w:left="0"/>
        <w:jc w:val="both"/>
        <w:rPr>
          <w:rFonts w:ascii="Times New Roman" w:hAnsi="Times New Roman" w:cs="Times New Roman"/>
          <w:sz w:val="24"/>
        </w:rPr>
      </w:pPr>
      <w:r>
        <w:rPr>
          <w:rFonts w:ascii="Times New Roman" w:hAnsi="Times New Roman" w:cs="Times New Roman"/>
          <w:sz w:val="24"/>
        </w:rPr>
        <w:t>- молоко и молочные продукты – 2 нестандартные пробы из 11 исследованных проб,</w:t>
      </w:r>
    </w:p>
    <w:p w:rsidR="002152A1" w:rsidRDefault="002152A1" w:rsidP="002152A1">
      <w:pPr>
        <w:pStyle w:val="30"/>
        <w:spacing w:after="0" w:line="240" w:lineRule="auto"/>
        <w:ind w:left="0"/>
        <w:jc w:val="both"/>
        <w:rPr>
          <w:rFonts w:ascii="Times New Roman" w:hAnsi="Times New Roman" w:cs="Times New Roman"/>
          <w:sz w:val="24"/>
        </w:rPr>
      </w:pPr>
      <w:r>
        <w:rPr>
          <w:rFonts w:ascii="Times New Roman" w:hAnsi="Times New Roman" w:cs="Times New Roman"/>
          <w:sz w:val="24"/>
        </w:rPr>
        <w:t>- кулинарные изделия – 2 нестандартные пробы из 171 исследованной пробы, что составляет 1,17%.</w:t>
      </w:r>
    </w:p>
    <w:p w:rsidR="002152A1" w:rsidRDefault="002152A1" w:rsidP="002152A1">
      <w:pPr>
        <w:pStyle w:val="30"/>
        <w:spacing w:after="0" w:line="240" w:lineRule="auto"/>
        <w:ind w:left="0"/>
        <w:jc w:val="both"/>
        <w:rPr>
          <w:rFonts w:ascii="Times New Roman" w:hAnsi="Times New Roman" w:cs="Times New Roman"/>
          <w:sz w:val="24"/>
        </w:rPr>
      </w:pPr>
      <w:r>
        <w:rPr>
          <w:rFonts w:ascii="Times New Roman" w:hAnsi="Times New Roman" w:cs="Times New Roman"/>
          <w:sz w:val="24"/>
        </w:rPr>
        <w:lastRenderedPageBreak/>
        <w:t>Выявленные нестандартные пробы были отобраны в предприятиях общественного питания предприятии пищевой промышленности (ПЛК).</w:t>
      </w:r>
    </w:p>
    <w:p w:rsidR="002152A1" w:rsidRDefault="002152A1" w:rsidP="002152A1">
      <w:pPr>
        <w:pStyle w:val="3"/>
        <w:spacing w:before="120" w:after="0"/>
        <w:ind w:left="0" w:firstLine="0"/>
        <w:jc w:val="center"/>
        <w:rPr>
          <w:rFonts w:ascii="Times New Roman" w:hAnsi="Times New Roman" w:cs="Times New Roman"/>
          <w:b/>
          <w:i/>
          <w:color w:val="000000"/>
          <w:sz w:val="24"/>
        </w:rPr>
      </w:pPr>
      <w:r>
        <w:rPr>
          <w:rFonts w:ascii="Times New Roman" w:hAnsi="Times New Roman" w:cs="Times New Roman"/>
          <w:b/>
          <w:i/>
          <w:color w:val="000000"/>
          <w:sz w:val="24"/>
        </w:rPr>
        <w:t>Санитарное состояние объектов</w:t>
      </w:r>
    </w:p>
    <w:p w:rsidR="002152A1" w:rsidRDefault="002152A1" w:rsidP="002152A1">
      <w:pPr>
        <w:pStyle w:val="a4"/>
        <w:spacing w:after="0" w:line="240" w:lineRule="auto"/>
        <w:ind w:firstLine="720"/>
        <w:rPr>
          <w:rFonts w:ascii="Times New Roman" w:hAnsi="Times New Roman" w:cs="Times New Roman"/>
          <w:sz w:val="24"/>
        </w:rPr>
      </w:pPr>
      <w:r>
        <w:rPr>
          <w:rFonts w:ascii="Times New Roman" w:hAnsi="Times New Roman" w:cs="Times New Roman"/>
          <w:sz w:val="24"/>
        </w:rPr>
        <w:t>Санитарное состояние объектов по результатам лабораторных исследований характеризовалось следующими показателями:</w:t>
      </w:r>
    </w:p>
    <w:p w:rsidR="002152A1" w:rsidRDefault="002152A1" w:rsidP="002152A1">
      <w:pPr>
        <w:pStyle w:val="a4"/>
        <w:spacing w:after="0" w:line="240" w:lineRule="auto"/>
        <w:ind w:firstLine="720"/>
        <w:rPr>
          <w:rFonts w:ascii="Times New Roman" w:hAnsi="Times New Roman" w:cs="Times New Roman"/>
          <w:sz w:val="24"/>
        </w:rPr>
      </w:pPr>
      <w:r>
        <w:rPr>
          <w:rFonts w:ascii="Times New Roman" w:hAnsi="Times New Roman" w:cs="Times New Roman"/>
          <w:sz w:val="24"/>
        </w:rPr>
        <w:t xml:space="preserve">При исследовании 1088 смывов с объектов внешней среды на наличие бактерий кишечной палочки, в 1 квартале БГКП не выявлены.  </w:t>
      </w:r>
    </w:p>
    <w:p w:rsidR="002152A1" w:rsidRDefault="002152A1" w:rsidP="002152A1">
      <w:pPr>
        <w:pStyle w:val="a4"/>
        <w:tabs>
          <w:tab w:val="num" w:pos="0"/>
          <w:tab w:val="left" w:pos="8222"/>
        </w:tabs>
        <w:spacing w:after="0" w:line="240" w:lineRule="auto"/>
        <w:ind w:firstLine="709"/>
        <w:rPr>
          <w:rFonts w:ascii="Times New Roman" w:hAnsi="Times New Roman" w:cs="Times New Roman"/>
          <w:sz w:val="24"/>
        </w:rPr>
      </w:pPr>
      <w:r>
        <w:rPr>
          <w:rFonts w:ascii="Times New Roman" w:hAnsi="Times New Roman" w:cs="Times New Roman"/>
          <w:sz w:val="24"/>
        </w:rPr>
        <w:t>Исследовав за 3 месяца 65 проб смывов на сальмонеллы, нестандартных проб не выявлено. При исследовании 311 проб смывов на стафилококк, 24 проб смывов на синегнойную палочку – нестандартных проб не выявлено. Исследованные 47 проб воздуха на микробную обсемененность и 142 пробы на стерильность также соответствовали санитарным нормам.</w:t>
      </w:r>
    </w:p>
    <w:p w:rsidR="0067640C" w:rsidRDefault="0067640C" w:rsidP="0067640C">
      <w:pPr>
        <w:rPr>
          <w:iCs/>
          <w:sz w:val="22"/>
          <w:szCs w:val="22"/>
        </w:rPr>
      </w:pPr>
    </w:p>
    <w:p w:rsidR="0067640C" w:rsidRPr="0067640C" w:rsidRDefault="0067640C" w:rsidP="0067640C">
      <w:pPr>
        <w:rPr>
          <w:rFonts w:ascii="Times New Roman" w:hAnsi="Times New Roman" w:cs="Times New Roman"/>
          <w:b/>
          <w:bCs/>
          <w:iCs/>
          <w:sz w:val="24"/>
          <w:szCs w:val="24"/>
        </w:rPr>
      </w:pPr>
      <w:r w:rsidRPr="0067640C">
        <w:rPr>
          <w:rFonts w:ascii="Times New Roman" w:hAnsi="Times New Roman" w:cs="Times New Roman"/>
          <w:iCs/>
          <w:sz w:val="24"/>
          <w:szCs w:val="24"/>
        </w:rPr>
        <w:t xml:space="preserve">Статью подготовила </w:t>
      </w:r>
    </w:p>
    <w:p w:rsidR="0067640C" w:rsidRPr="0067640C" w:rsidRDefault="0067640C" w:rsidP="0067640C">
      <w:pPr>
        <w:rPr>
          <w:rFonts w:ascii="Times New Roman" w:hAnsi="Times New Roman" w:cs="Times New Roman"/>
          <w:iCs/>
          <w:sz w:val="24"/>
          <w:szCs w:val="24"/>
        </w:rPr>
      </w:pPr>
      <w:r w:rsidRPr="0067640C">
        <w:rPr>
          <w:rFonts w:ascii="Times New Roman" w:hAnsi="Times New Roman" w:cs="Times New Roman"/>
          <w:iCs/>
          <w:sz w:val="24"/>
          <w:szCs w:val="24"/>
        </w:rPr>
        <w:t>врач по общей гигиене                                                                                         М.А. Смирнова</w:t>
      </w:r>
    </w:p>
    <w:p w:rsidR="000E6FA7" w:rsidRDefault="000E6FA7">
      <w:bookmarkStart w:id="0" w:name="_GoBack"/>
      <w:bookmarkEnd w:id="0"/>
    </w:p>
    <w:sectPr w:rsidR="000E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048"/>
    <w:multiLevelType w:val="multilevel"/>
    <w:tmpl w:val="C36A7414"/>
    <w:lvl w:ilvl="0">
      <w:start w:val="2"/>
      <w:numFmt w:val="decimal"/>
      <w:lvlText w:val="%1"/>
      <w:lvlJc w:val="left"/>
      <w:pPr>
        <w:tabs>
          <w:tab w:val="num" w:pos="360"/>
        </w:tabs>
        <w:ind w:left="360" w:hanging="360"/>
      </w:pPr>
      <w:rPr>
        <w:sz w:val="24"/>
      </w:rPr>
    </w:lvl>
    <w:lvl w:ilvl="1">
      <w:start w:val="2"/>
      <w:numFmt w:val="decimal"/>
      <w:lvlText w:val="%1.%2"/>
      <w:lvlJc w:val="left"/>
      <w:pPr>
        <w:tabs>
          <w:tab w:val="num" w:pos="2771"/>
        </w:tabs>
        <w:ind w:left="2771" w:hanging="360"/>
      </w:pPr>
      <w:rPr>
        <w:b/>
        <w:sz w:val="24"/>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2880"/>
        </w:tabs>
        <w:ind w:left="2880" w:hanging="720"/>
      </w:pPr>
      <w:rPr>
        <w:sz w:val="24"/>
      </w:rPr>
    </w:lvl>
    <w:lvl w:ilvl="4">
      <w:start w:val="1"/>
      <w:numFmt w:val="decimal"/>
      <w:lvlText w:val="%1.%2.%3.%4.%5"/>
      <w:lvlJc w:val="left"/>
      <w:pPr>
        <w:tabs>
          <w:tab w:val="num" w:pos="3960"/>
        </w:tabs>
        <w:ind w:left="3960" w:hanging="1080"/>
      </w:pPr>
      <w:rPr>
        <w:sz w:val="24"/>
      </w:rPr>
    </w:lvl>
    <w:lvl w:ilvl="5">
      <w:start w:val="1"/>
      <w:numFmt w:val="decimal"/>
      <w:lvlText w:val="%1.%2.%3.%4.%5.%6"/>
      <w:lvlJc w:val="left"/>
      <w:pPr>
        <w:tabs>
          <w:tab w:val="num" w:pos="4680"/>
        </w:tabs>
        <w:ind w:left="4680" w:hanging="1080"/>
      </w:pPr>
      <w:rPr>
        <w:sz w:val="24"/>
      </w:rPr>
    </w:lvl>
    <w:lvl w:ilvl="6">
      <w:start w:val="1"/>
      <w:numFmt w:val="decimal"/>
      <w:lvlText w:val="%1.%2.%3.%4.%5.%6.%7"/>
      <w:lvlJc w:val="left"/>
      <w:pPr>
        <w:tabs>
          <w:tab w:val="num" w:pos="5760"/>
        </w:tabs>
        <w:ind w:left="5760" w:hanging="1440"/>
      </w:pPr>
      <w:rPr>
        <w:sz w:val="24"/>
      </w:rPr>
    </w:lvl>
    <w:lvl w:ilvl="7">
      <w:start w:val="1"/>
      <w:numFmt w:val="decimal"/>
      <w:lvlText w:val="%1.%2.%3.%4.%5.%6.%7.%8"/>
      <w:lvlJc w:val="left"/>
      <w:pPr>
        <w:tabs>
          <w:tab w:val="num" w:pos="6480"/>
        </w:tabs>
        <w:ind w:left="6480" w:hanging="1440"/>
      </w:pPr>
      <w:rPr>
        <w:sz w:val="24"/>
      </w:rPr>
    </w:lvl>
    <w:lvl w:ilvl="8">
      <w:start w:val="1"/>
      <w:numFmt w:val="decimal"/>
      <w:lvlText w:val="%1.%2.%3.%4.%5.%6.%7.%8.%9"/>
      <w:lvlJc w:val="left"/>
      <w:pPr>
        <w:tabs>
          <w:tab w:val="num" w:pos="7560"/>
        </w:tabs>
        <w:ind w:left="7560" w:hanging="1800"/>
      </w:pPr>
      <w:rPr>
        <w:sz w:val="24"/>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9B"/>
    <w:rsid w:val="000E6FA7"/>
    <w:rsid w:val="002152A1"/>
    <w:rsid w:val="0067640C"/>
    <w:rsid w:val="008F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AEED"/>
  <w15:chartTrackingRefBased/>
  <w15:docId w15:val="{63013F5C-44F6-47FB-B338-9152D194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2A1"/>
    <w:pPr>
      <w:autoSpaceDE w:val="0"/>
      <w:autoSpaceDN w:val="0"/>
      <w:spacing w:after="0" w:line="240" w:lineRule="auto"/>
    </w:pPr>
    <w:rPr>
      <w:rFonts w:ascii="Arial" w:eastAsia="Times New Roman" w:hAnsi="Arial" w:cs="Arial"/>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3"/>
    <w:semiHidden/>
    <w:unhideWhenUsed/>
    <w:rsid w:val="002152A1"/>
    <w:pPr>
      <w:spacing w:after="220" w:line="180" w:lineRule="atLeast"/>
      <w:ind w:left="1080" w:hanging="360"/>
      <w:contextualSpacing w:val="0"/>
      <w:jc w:val="both"/>
    </w:pPr>
    <w:rPr>
      <w:spacing w:val="0"/>
    </w:rPr>
  </w:style>
  <w:style w:type="paragraph" w:styleId="a4">
    <w:name w:val="Body Text"/>
    <w:basedOn w:val="a"/>
    <w:link w:val="a5"/>
    <w:semiHidden/>
    <w:unhideWhenUsed/>
    <w:rsid w:val="002152A1"/>
    <w:pPr>
      <w:spacing w:after="220" w:line="180" w:lineRule="atLeast"/>
      <w:jc w:val="both"/>
    </w:pPr>
    <w:rPr>
      <w:spacing w:val="0"/>
    </w:rPr>
  </w:style>
  <w:style w:type="character" w:customStyle="1" w:styleId="a5">
    <w:name w:val="Основной текст Знак"/>
    <w:basedOn w:val="a0"/>
    <w:link w:val="a4"/>
    <w:semiHidden/>
    <w:rsid w:val="002152A1"/>
    <w:rPr>
      <w:rFonts w:ascii="Arial" w:eastAsia="Times New Roman" w:hAnsi="Arial" w:cs="Arial"/>
      <w:sz w:val="20"/>
      <w:szCs w:val="20"/>
      <w:lang w:eastAsia="ru-RU"/>
    </w:rPr>
  </w:style>
  <w:style w:type="paragraph" w:styleId="30">
    <w:name w:val="List Continue 3"/>
    <w:basedOn w:val="a6"/>
    <w:semiHidden/>
    <w:unhideWhenUsed/>
    <w:rsid w:val="002152A1"/>
    <w:pPr>
      <w:spacing w:line="280" w:lineRule="exact"/>
      <w:ind w:left="2160"/>
      <w:contextualSpacing w:val="0"/>
    </w:pPr>
    <w:rPr>
      <w:spacing w:val="0"/>
      <w:sz w:val="22"/>
      <w:szCs w:val="22"/>
    </w:rPr>
  </w:style>
  <w:style w:type="paragraph" w:styleId="a3">
    <w:name w:val="List"/>
    <w:basedOn w:val="a"/>
    <w:uiPriority w:val="99"/>
    <w:semiHidden/>
    <w:unhideWhenUsed/>
    <w:rsid w:val="002152A1"/>
    <w:pPr>
      <w:ind w:left="283" w:hanging="283"/>
      <w:contextualSpacing/>
    </w:pPr>
  </w:style>
  <w:style w:type="paragraph" w:styleId="a6">
    <w:name w:val="List Continue"/>
    <w:basedOn w:val="a"/>
    <w:uiPriority w:val="99"/>
    <w:semiHidden/>
    <w:unhideWhenUsed/>
    <w:rsid w:val="002152A1"/>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Александровна</dc:creator>
  <cp:keywords/>
  <dc:description/>
  <cp:lastModifiedBy>Смирнова Марина Александровна</cp:lastModifiedBy>
  <cp:revision>4</cp:revision>
  <cp:lastPrinted>2023-04-11T11:04:00Z</cp:lastPrinted>
  <dcterms:created xsi:type="dcterms:W3CDTF">2023-04-11T11:00:00Z</dcterms:created>
  <dcterms:modified xsi:type="dcterms:W3CDTF">2023-04-11T11:07:00Z</dcterms:modified>
</cp:coreProperties>
</file>