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AB" w:rsidRDefault="007E1AEB" w:rsidP="007E1AEB">
      <w:pPr>
        <w:widowControl/>
        <w:autoSpaceDE/>
        <w:autoSpaceDN/>
        <w:contextualSpacing/>
        <w:jc w:val="center"/>
        <w:rPr>
          <w:b/>
          <w:bCs/>
          <w:color w:val="000000"/>
          <w:sz w:val="24"/>
          <w:szCs w:val="24"/>
          <w:lang w:eastAsia="ru-RU"/>
        </w:rPr>
      </w:pPr>
      <w:r w:rsidRPr="007E1AEB">
        <w:rPr>
          <w:b/>
          <w:bCs/>
          <w:color w:val="000000"/>
          <w:sz w:val="24"/>
          <w:szCs w:val="24"/>
          <w:lang w:eastAsia="ru-RU"/>
        </w:rPr>
        <w:t>Описание образовательной программы дошкольного образования</w:t>
      </w:r>
    </w:p>
    <w:p w:rsidR="00661EAB" w:rsidRDefault="007E1AEB" w:rsidP="007E1AEB">
      <w:pPr>
        <w:widowControl/>
        <w:autoSpaceDE/>
        <w:autoSpaceDN/>
        <w:contextualSpacing/>
        <w:jc w:val="center"/>
        <w:rPr>
          <w:b/>
          <w:bCs/>
          <w:color w:val="000000"/>
          <w:sz w:val="24"/>
          <w:szCs w:val="24"/>
          <w:lang w:eastAsia="ru-RU"/>
        </w:rPr>
      </w:pPr>
      <w:r w:rsidRPr="007E1AEB">
        <w:rPr>
          <w:b/>
          <w:bCs/>
          <w:color w:val="000000"/>
          <w:sz w:val="24"/>
          <w:szCs w:val="24"/>
          <w:lang w:eastAsia="ru-RU"/>
        </w:rPr>
        <w:t> Муниципального бюджетного дошкольного образовательного учреждения </w:t>
      </w:r>
    </w:p>
    <w:p w:rsidR="00661EAB" w:rsidRDefault="00661EAB" w:rsidP="007E1AEB">
      <w:pPr>
        <w:widowControl/>
        <w:autoSpaceDE/>
        <w:autoSpaceDN/>
        <w:contextualSpacing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"Детский сад "Солнышко" села Яльчики </w:t>
      </w:r>
    </w:p>
    <w:p w:rsidR="007E1AEB" w:rsidRPr="007E1AEB" w:rsidRDefault="00661EAB" w:rsidP="007E1AEB">
      <w:pPr>
        <w:widowControl/>
        <w:autoSpaceDE/>
        <w:autoSpaceDN/>
        <w:contextualSpacing/>
        <w:jc w:val="center"/>
        <w:rPr>
          <w:color w:val="000000"/>
          <w:sz w:val="24"/>
          <w:szCs w:val="24"/>
          <w:lang w:eastAsia="ru-RU"/>
        </w:rPr>
      </w:pPr>
      <w:proofErr w:type="spellStart"/>
      <w:r>
        <w:rPr>
          <w:b/>
          <w:bCs/>
          <w:color w:val="000000"/>
          <w:sz w:val="24"/>
          <w:szCs w:val="24"/>
          <w:lang w:eastAsia="ru-RU"/>
        </w:rPr>
        <w:t>Яльчикского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 района Чувашской Республики"</w:t>
      </w:r>
    </w:p>
    <w:p w:rsidR="007E1AEB" w:rsidRPr="007E1AEB" w:rsidRDefault="007E1AEB" w:rsidP="007E1AEB">
      <w:pPr>
        <w:widowControl/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          </w:t>
      </w:r>
    </w:p>
    <w:p w:rsidR="007E1AEB" w:rsidRPr="007E1AEB" w:rsidRDefault="007E1AEB" w:rsidP="007E1AEB">
      <w:pPr>
        <w:widowControl/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 xml:space="preserve">Образовательная программа дошкольного образования Муниципального бюджетного дошкольного образовательного учреждения </w:t>
      </w:r>
      <w:r w:rsidR="00661EAB">
        <w:rPr>
          <w:color w:val="000000"/>
          <w:sz w:val="24"/>
          <w:szCs w:val="24"/>
          <w:lang w:eastAsia="ru-RU"/>
        </w:rPr>
        <w:t xml:space="preserve">"Детский сад "Солнышко" села Яльчики </w:t>
      </w:r>
      <w:proofErr w:type="spellStart"/>
      <w:r w:rsidR="00661EAB">
        <w:rPr>
          <w:color w:val="000000"/>
          <w:sz w:val="24"/>
          <w:szCs w:val="24"/>
          <w:lang w:eastAsia="ru-RU"/>
        </w:rPr>
        <w:t>Яльчикского</w:t>
      </w:r>
      <w:proofErr w:type="spellEnd"/>
      <w:r w:rsidR="00661EAB">
        <w:rPr>
          <w:color w:val="000000"/>
          <w:sz w:val="24"/>
          <w:szCs w:val="24"/>
          <w:lang w:eastAsia="ru-RU"/>
        </w:rPr>
        <w:t xml:space="preserve"> района Чувашской Республики"</w:t>
      </w:r>
      <w:r w:rsidRPr="007E1AEB">
        <w:rPr>
          <w:color w:val="000000"/>
          <w:sz w:val="24"/>
          <w:szCs w:val="24"/>
          <w:lang w:eastAsia="ru-RU"/>
        </w:rPr>
        <w:t xml:space="preserve"> (далее - Программа) является нормативно-управленческим документом. Программа определяет объем, содержание, планируемые результаты и организацию образовательной деятельности в Муниципальном бюджетном дошкольном образовательном учреждении </w:t>
      </w:r>
      <w:r w:rsidR="00DC3FFC">
        <w:rPr>
          <w:color w:val="000000"/>
          <w:sz w:val="24"/>
          <w:szCs w:val="24"/>
          <w:lang w:eastAsia="ru-RU"/>
        </w:rPr>
        <w:t xml:space="preserve">"Детский сад "Солнышко" села Яльчики </w:t>
      </w:r>
      <w:proofErr w:type="spellStart"/>
      <w:r w:rsidR="00DC3FFC">
        <w:rPr>
          <w:color w:val="000000"/>
          <w:sz w:val="24"/>
          <w:szCs w:val="24"/>
          <w:lang w:eastAsia="ru-RU"/>
        </w:rPr>
        <w:t>Яльчикского</w:t>
      </w:r>
      <w:proofErr w:type="spellEnd"/>
      <w:r w:rsidR="00DC3FFC">
        <w:rPr>
          <w:color w:val="000000"/>
          <w:sz w:val="24"/>
          <w:szCs w:val="24"/>
          <w:lang w:eastAsia="ru-RU"/>
        </w:rPr>
        <w:t xml:space="preserve"> района Чувашской Республики"</w:t>
      </w:r>
      <w:r w:rsidRPr="007E1AEB">
        <w:rPr>
          <w:color w:val="000000"/>
          <w:sz w:val="24"/>
          <w:szCs w:val="24"/>
          <w:lang w:eastAsia="ru-RU"/>
        </w:rPr>
        <w:t xml:space="preserve"> (далее - Учреждение). Она обеспечивает построение целостного педагогического процесса, направленного на полноценное всестороннее развитие ребенка по пяти направлениям – образовательным областям: «Социально-коммуникативное», «Познавательное», «Речевое», «Художественно-эстетическое», «Физическое», определяющим содержательную и организационную составляющие образовательного процесса ДОУ.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Программа разработана в соответствии с основными нормативно-правовыми документами: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-Федеральным законом от 29.12.2012 № 273-ФЗ «Об образовании в Российской Федерации»;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-Федеральным государственным образовательным стандартом дошкольного образования (Утвержден приказом Министерства образования науки Российской Федерации от 17 октября 2013 г. N 1155);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 xml:space="preserve">- Санитарно-эпидемиологическими требованиями к устройству, содержанию и организации режима работы дошкольных образовательных организаций (Утверждены постановлением Главного государственного санитарного врача Российской от 28.01.2021 года №2 «Об утверждении </w:t>
      </w:r>
      <w:proofErr w:type="spellStart"/>
      <w:r w:rsidRPr="007E1AEB">
        <w:rPr>
          <w:color w:val="000000"/>
          <w:sz w:val="24"/>
          <w:szCs w:val="24"/>
          <w:lang w:eastAsia="ru-RU"/>
        </w:rPr>
        <w:t>СанПин</w:t>
      </w:r>
      <w:proofErr w:type="spellEnd"/>
      <w:r w:rsidRPr="007E1AEB">
        <w:rPr>
          <w:color w:val="000000"/>
          <w:sz w:val="24"/>
          <w:szCs w:val="24"/>
          <w:lang w:eastAsia="ru-RU"/>
        </w:rPr>
        <w:t>» 1.2 3685-21).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Программа разработана с учётом: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 xml:space="preserve">-Основной образовательной программы дошкольного образования «От рождения до школы»/ Под ред. Н.Е. </w:t>
      </w:r>
      <w:proofErr w:type="spellStart"/>
      <w:r w:rsidRPr="007E1AEB">
        <w:rPr>
          <w:color w:val="000000"/>
          <w:sz w:val="24"/>
          <w:szCs w:val="24"/>
          <w:lang w:eastAsia="ru-RU"/>
        </w:rPr>
        <w:t>Вераксы</w:t>
      </w:r>
      <w:proofErr w:type="spellEnd"/>
      <w:r w:rsidRPr="007E1AEB">
        <w:rPr>
          <w:color w:val="000000"/>
          <w:sz w:val="24"/>
          <w:szCs w:val="24"/>
          <w:lang w:eastAsia="ru-RU"/>
        </w:rPr>
        <w:t xml:space="preserve">, Т.С. Комаровой, М.А. Васильевой. 4-е изд., </w:t>
      </w:r>
      <w:proofErr w:type="spellStart"/>
      <w:r w:rsidRPr="007E1AEB">
        <w:rPr>
          <w:color w:val="000000"/>
          <w:sz w:val="24"/>
          <w:szCs w:val="24"/>
          <w:lang w:eastAsia="ru-RU"/>
        </w:rPr>
        <w:t>перераб</w:t>
      </w:r>
      <w:proofErr w:type="spellEnd"/>
      <w:r w:rsidRPr="007E1AEB">
        <w:rPr>
          <w:color w:val="000000"/>
          <w:sz w:val="24"/>
          <w:szCs w:val="24"/>
          <w:lang w:eastAsia="ru-RU"/>
        </w:rPr>
        <w:t>.— М.: МОЗАИКА-СИНТЕЗ, 2017.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i/>
          <w:iCs/>
          <w:color w:val="000000"/>
          <w:sz w:val="24"/>
          <w:szCs w:val="24"/>
          <w:lang w:eastAsia="ru-RU"/>
        </w:rPr>
        <w:t>Цели Программы: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- Создание условий развития личности ребёнка в разных видах общения и деятельности с учётом их индивидуальных, физиологических, психологических и возрастных особенностей;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- Обеспечение равенства возможностей для каждого ребенка в получении качественного дошкольного образования.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Достижение поставленных целей предусматривает решение следующих </w:t>
      </w:r>
      <w:r w:rsidRPr="007E1AEB">
        <w:rPr>
          <w:i/>
          <w:iCs/>
          <w:color w:val="000000"/>
          <w:sz w:val="24"/>
          <w:szCs w:val="24"/>
          <w:lang w:eastAsia="ru-RU"/>
        </w:rPr>
        <w:t>задач</w:t>
      </w:r>
      <w:r w:rsidRPr="007E1AEB">
        <w:rPr>
          <w:color w:val="000000"/>
          <w:sz w:val="24"/>
          <w:szCs w:val="24"/>
          <w:lang w:eastAsia="ru-RU"/>
        </w:rPr>
        <w:t>: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1. Охрана и укрепление физического и психического здоровья детей, в т.ч. эмоционального благополучия;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2.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ОВЗ);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3.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 xml:space="preserve">4. Объединение обучения и воспитания в целостный образовательный процесс на основе духовно-нравственных и </w:t>
      </w:r>
      <w:proofErr w:type="spellStart"/>
      <w:r w:rsidRPr="007E1AEB">
        <w:rPr>
          <w:color w:val="000000"/>
          <w:sz w:val="24"/>
          <w:szCs w:val="24"/>
          <w:lang w:eastAsia="ru-RU"/>
        </w:rPr>
        <w:t>социокультурных</w:t>
      </w:r>
      <w:proofErr w:type="spellEnd"/>
      <w:r w:rsidRPr="007E1AEB">
        <w:rPr>
          <w:color w:val="000000"/>
          <w:sz w:val="24"/>
          <w:szCs w:val="24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5.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  инициативности, самостоятельности и ответственности ребёнка, формирования предпосылок учебной деятельности;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lastRenderedPageBreak/>
        <w:t xml:space="preserve">6. Формирование </w:t>
      </w:r>
      <w:proofErr w:type="spellStart"/>
      <w:r w:rsidRPr="007E1AEB">
        <w:rPr>
          <w:color w:val="000000"/>
          <w:sz w:val="24"/>
          <w:szCs w:val="24"/>
          <w:lang w:eastAsia="ru-RU"/>
        </w:rPr>
        <w:t>социокультурной</w:t>
      </w:r>
      <w:proofErr w:type="spellEnd"/>
      <w:r w:rsidRPr="007E1AEB">
        <w:rPr>
          <w:color w:val="000000"/>
          <w:sz w:val="24"/>
          <w:szCs w:val="24"/>
          <w:lang w:eastAsia="ru-RU"/>
        </w:rPr>
        <w:t xml:space="preserve"> среды, соответствующей  возрастным, индивидуальным, психологическим и физиологическим особенностям детей;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8.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9. Обеспечение преемственности целей, задач и содержания дошкольного общего и начального общего образования.</w:t>
      </w:r>
    </w:p>
    <w:p w:rsidR="007E1AEB" w:rsidRPr="007E1AEB" w:rsidRDefault="007E1AEB" w:rsidP="007E1AEB">
      <w:pPr>
        <w:widowControl/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 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В соответствии с ФГОС ДО Программа построена на следующих принципах: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- полноценное проживание ребенком всех этапов детства (младенческого, раннего и дошкольного детства), обогащение (амплификацию) детского развития;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 далее- индивидуализация образования);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- поддержка инициативы детей в различных видах деятельности;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- сотрудничество Организации с семьёй;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 xml:space="preserve">- приобщение детей к </w:t>
      </w:r>
      <w:proofErr w:type="spellStart"/>
      <w:r w:rsidRPr="007E1AEB">
        <w:rPr>
          <w:color w:val="000000"/>
          <w:sz w:val="24"/>
          <w:szCs w:val="24"/>
          <w:lang w:eastAsia="ru-RU"/>
        </w:rPr>
        <w:t>социокультурным</w:t>
      </w:r>
      <w:proofErr w:type="spellEnd"/>
      <w:r w:rsidRPr="007E1AEB">
        <w:rPr>
          <w:color w:val="000000"/>
          <w:sz w:val="24"/>
          <w:szCs w:val="24"/>
          <w:lang w:eastAsia="ru-RU"/>
        </w:rPr>
        <w:t xml:space="preserve"> нормам, традициям семьи, общества, государства;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- учёт этнокультурной ситуации развития детей.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В основу Программы положены методологические подходы: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i/>
          <w:iCs/>
          <w:color w:val="000000"/>
          <w:sz w:val="24"/>
          <w:szCs w:val="24"/>
          <w:lang w:eastAsia="ru-RU"/>
        </w:rPr>
        <w:t>Личностно – ориентированный подход</w:t>
      </w:r>
      <w:r w:rsidRPr="007E1AEB">
        <w:rPr>
          <w:color w:val="000000"/>
          <w:sz w:val="24"/>
          <w:szCs w:val="24"/>
          <w:lang w:eastAsia="ru-RU"/>
        </w:rPr>
        <w:t>.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реализации-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i/>
          <w:iCs/>
          <w:color w:val="000000"/>
          <w:sz w:val="24"/>
          <w:szCs w:val="24"/>
          <w:lang w:eastAsia="ru-RU"/>
        </w:rPr>
        <w:t>Индивидуальный подход</w:t>
      </w:r>
      <w:r w:rsidRPr="007E1AEB">
        <w:rPr>
          <w:color w:val="000000"/>
          <w:sz w:val="24"/>
          <w:szCs w:val="24"/>
          <w:lang w:eastAsia="ru-RU"/>
        </w:rPr>
        <w:t> составляет гибкое использование педагогом различных форм и методов воспитания по отношению к каждому ребенку. Помогает осознать ребенку свою индивидуальность, научиться управлять своим поведением, эмоциями, адекватно оценивать собственные сильные и слабые стороны.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E1AEB">
        <w:rPr>
          <w:i/>
          <w:i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7E1AEB">
        <w:rPr>
          <w:i/>
          <w:iCs/>
          <w:color w:val="000000"/>
          <w:sz w:val="24"/>
          <w:szCs w:val="24"/>
          <w:lang w:eastAsia="ru-RU"/>
        </w:rPr>
        <w:t xml:space="preserve"> подход</w:t>
      </w:r>
      <w:r w:rsidRPr="007E1AEB">
        <w:rPr>
          <w:color w:val="000000"/>
          <w:sz w:val="24"/>
          <w:szCs w:val="24"/>
          <w:lang w:eastAsia="ru-RU"/>
        </w:rPr>
        <w:t>, в котором основным результатом деятельности становится формирование готовности воспитанников самостоятельно действовать в ходе решения актуальных задач.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i/>
          <w:iCs/>
          <w:color w:val="000000"/>
          <w:sz w:val="24"/>
          <w:szCs w:val="24"/>
          <w:lang w:eastAsia="ru-RU"/>
        </w:rPr>
        <w:t>Диалогический подход</w:t>
      </w:r>
      <w:r w:rsidRPr="007E1AEB">
        <w:rPr>
          <w:color w:val="000000"/>
          <w:sz w:val="24"/>
          <w:szCs w:val="24"/>
          <w:lang w:eastAsia="ru-RU"/>
        </w:rPr>
        <w:t>, предусматривающий становление личности, развитие его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 отношений.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i/>
          <w:iCs/>
          <w:color w:val="000000"/>
          <w:sz w:val="24"/>
          <w:szCs w:val="24"/>
          <w:lang w:eastAsia="ru-RU"/>
        </w:rPr>
        <w:t>Средовой подход</w:t>
      </w:r>
      <w:r w:rsidRPr="007E1AEB">
        <w:rPr>
          <w:color w:val="000000"/>
          <w:sz w:val="24"/>
          <w:szCs w:val="24"/>
          <w:lang w:eastAsia="ru-RU"/>
        </w:rPr>
        <w:t>, предусматривающий использование возможностей развивающей предметно-пространственной среды образовательного учреждения в воспитании и развитии личности ребенка.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i/>
          <w:iCs/>
          <w:color w:val="000000"/>
          <w:sz w:val="24"/>
          <w:szCs w:val="24"/>
          <w:lang w:eastAsia="ru-RU"/>
        </w:rPr>
        <w:t>Культурологический подход</w:t>
      </w:r>
      <w:r w:rsidRPr="007E1AEB">
        <w:rPr>
          <w:color w:val="000000"/>
          <w:sz w:val="24"/>
          <w:szCs w:val="24"/>
          <w:lang w:eastAsia="ru-RU"/>
        </w:rPr>
        <w:t> подчеркивает ценность уникальности путем развития каждого региона на основе поиска взаимосвязи естественных (природных) факторов и искусственных (культуры), поиска их взаимосвязи, взаимовлияния.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i/>
          <w:iCs/>
          <w:color w:val="000000"/>
          <w:sz w:val="24"/>
          <w:szCs w:val="24"/>
          <w:lang w:eastAsia="ru-RU"/>
        </w:rPr>
        <w:lastRenderedPageBreak/>
        <w:t>Диалектический подход</w:t>
      </w:r>
      <w:r w:rsidRPr="007E1AEB">
        <w:rPr>
          <w:color w:val="000000"/>
          <w:sz w:val="24"/>
          <w:szCs w:val="24"/>
          <w:lang w:eastAsia="ru-RU"/>
        </w:rPr>
        <w:t xml:space="preserve"> обеспечивает формирование у детей начальных форм диалектического рассмотрения и анализа окружающих явлений в их движении, изменении и развитии, в их взаимосвязях и </w:t>
      </w:r>
      <w:proofErr w:type="spellStart"/>
      <w:r w:rsidRPr="007E1AEB">
        <w:rPr>
          <w:color w:val="000000"/>
          <w:sz w:val="24"/>
          <w:szCs w:val="24"/>
          <w:lang w:eastAsia="ru-RU"/>
        </w:rPr>
        <w:t>взаимопереходах</w:t>
      </w:r>
      <w:proofErr w:type="spellEnd"/>
      <w:r w:rsidRPr="007E1AEB">
        <w:rPr>
          <w:color w:val="000000"/>
          <w:sz w:val="24"/>
          <w:szCs w:val="24"/>
          <w:lang w:eastAsia="ru-RU"/>
        </w:rPr>
        <w:t>.</w:t>
      </w:r>
    </w:p>
    <w:p w:rsidR="007E1AEB" w:rsidRPr="007E1AEB" w:rsidRDefault="007E1AEB" w:rsidP="007E1AEB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E1AEB">
        <w:rPr>
          <w:color w:val="000000"/>
          <w:sz w:val="24"/>
          <w:szCs w:val="24"/>
          <w:lang w:eastAsia="ru-RU"/>
        </w:rPr>
        <w:t> </w:t>
      </w:r>
    </w:p>
    <w:p w:rsidR="00D501A9" w:rsidRPr="007E1AEB" w:rsidRDefault="00D501A9" w:rsidP="007E1AEB">
      <w:pPr>
        <w:contextualSpacing/>
        <w:jc w:val="both"/>
        <w:rPr>
          <w:sz w:val="24"/>
          <w:szCs w:val="24"/>
        </w:rPr>
      </w:pPr>
    </w:p>
    <w:sectPr w:rsidR="00D501A9" w:rsidRPr="007E1AEB" w:rsidSect="00D501A9"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631"/>
    <w:multiLevelType w:val="hybridMultilevel"/>
    <w:tmpl w:val="51161114"/>
    <w:lvl w:ilvl="0" w:tplc="772EA782">
      <w:numFmt w:val="bullet"/>
      <w:lvlText w:val=""/>
      <w:lvlJc w:val="left"/>
      <w:pPr>
        <w:ind w:left="119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3C61CF8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CC4C3B18">
      <w:numFmt w:val="bullet"/>
      <w:lvlText w:val="•"/>
      <w:lvlJc w:val="left"/>
      <w:pPr>
        <w:ind w:left="2012" w:hanging="428"/>
      </w:pPr>
      <w:rPr>
        <w:rFonts w:hint="default"/>
        <w:lang w:val="ru-RU" w:eastAsia="en-US" w:bidi="ar-SA"/>
      </w:rPr>
    </w:lvl>
    <w:lvl w:ilvl="3" w:tplc="865E5EF6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69C88B04">
      <w:numFmt w:val="bullet"/>
      <w:lvlText w:val="•"/>
      <w:lvlJc w:val="left"/>
      <w:pPr>
        <w:ind w:left="3905" w:hanging="428"/>
      </w:pPr>
      <w:rPr>
        <w:rFonts w:hint="default"/>
        <w:lang w:val="ru-RU" w:eastAsia="en-US" w:bidi="ar-SA"/>
      </w:rPr>
    </w:lvl>
    <w:lvl w:ilvl="5" w:tplc="BD00252C">
      <w:numFmt w:val="bullet"/>
      <w:lvlText w:val="•"/>
      <w:lvlJc w:val="left"/>
      <w:pPr>
        <w:ind w:left="4852" w:hanging="428"/>
      </w:pPr>
      <w:rPr>
        <w:rFonts w:hint="default"/>
        <w:lang w:val="ru-RU" w:eastAsia="en-US" w:bidi="ar-SA"/>
      </w:rPr>
    </w:lvl>
    <w:lvl w:ilvl="6" w:tplc="8D02017C">
      <w:numFmt w:val="bullet"/>
      <w:lvlText w:val="•"/>
      <w:lvlJc w:val="left"/>
      <w:pPr>
        <w:ind w:left="5798" w:hanging="428"/>
      </w:pPr>
      <w:rPr>
        <w:rFonts w:hint="default"/>
        <w:lang w:val="ru-RU" w:eastAsia="en-US" w:bidi="ar-SA"/>
      </w:rPr>
    </w:lvl>
    <w:lvl w:ilvl="7" w:tplc="2F541764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DD7A1256">
      <w:numFmt w:val="bullet"/>
      <w:lvlText w:val="•"/>
      <w:lvlJc w:val="left"/>
      <w:pPr>
        <w:ind w:left="7691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01A9"/>
    <w:rsid w:val="0042207E"/>
    <w:rsid w:val="00625B9D"/>
    <w:rsid w:val="00661EAB"/>
    <w:rsid w:val="007E1AEB"/>
    <w:rsid w:val="00D501A9"/>
    <w:rsid w:val="00DC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1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01A9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01A9"/>
    <w:pPr>
      <w:ind w:left="1032" w:right="95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501A9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D501A9"/>
  </w:style>
  <w:style w:type="paragraph" w:styleId="a5">
    <w:name w:val="Title"/>
    <w:basedOn w:val="a"/>
    <w:link w:val="a6"/>
    <w:uiPriority w:val="99"/>
    <w:qFormat/>
    <w:rsid w:val="007E1AEB"/>
    <w:pPr>
      <w:adjustRightInd w:val="0"/>
      <w:ind w:firstLine="720"/>
      <w:jc w:val="center"/>
    </w:pPr>
    <w:rPr>
      <w:rFonts w:ascii="Times New Roman CYR" w:hAnsi="Times New Roman CYR" w:cs="Times New Roman CYR"/>
      <w:b/>
      <w:bCs/>
      <w:sz w:val="36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7E1AEB"/>
    <w:rPr>
      <w:rFonts w:ascii="Times New Roman CYR" w:eastAsia="Times New Roman" w:hAnsi="Times New Roman CYR" w:cs="Times New Roman CYR"/>
      <w:b/>
      <w:bCs/>
      <w:sz w:val="36"/>
      <w:szCs w:val="28"/>
      <w:lang w:val="ru-RU" w:eastAsia="ru-RU"/>
    </w:rPr>
  </w:style>
  <w:style w:type="character" w:styleId="a7">
    <w:name w:val="Strong"/>
    <w:basedOn w:val="a0"/>
    <w:uiPriority w:val="22"/>
    <w:qFormat/>
    <w:rsid w:val="007E1AEB"/>
    <w:rPr>
      <w:b/>
      <w:bCs/>
    </w:rPr>
  </w:style>
  <w:style w:type="paragraph" w:styleId="a8">
    <w:name w:val="Normal (Web)"/>
    <w:basedOn w:val="a"/>
    <w:uiPriority w:val="99"/>
    <w:semiHidden/>
    <w:unhideWhenUsed/>
    <w:rsid w:val="007E1A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E1A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</cp:lastModifiedBy>
  <cp:revision>5</cp:revision>
  <dcterms:created xsi:type="dcterms:W3CDTF">2023-02-28T11:56:00Z</dcterms:created>
  <dcterms:modified xsi:type="dcterms:W3CDTF">2023-03-10T07:26:00Z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2023-02-28T00:00:00Z</vt:filetime>
  </property>
</Properties>
</file>