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4F2" w:rsidRDefault="00DE74F2" w:rsidP="00DE74F2">
      <w:pPr>
        <w:jc w:val="center"/>
        <w:rPr>
          <w:rFonts w:cs="Times New Roman"/>
          <w:color w:val="333333"/>
          <w:shd w:val="clear" w:color="auto" w:fill="FFFFFF"/>
        </w:rPr>
      </w:pPr>
      <w:r>
        <w:rPr>
          <w:rFonts w:cs="Times New Roman"/>
          <w:color w:val="333333"/>
          <w:shd w:val="clear" w:color="auto" w:fill="FFFFFF"/>
        </w:rPr>
        <w:t>«Глаголом жги сердца людей»</w:t>
      </w:r>
    </w:p>
    <w:p w:rsidR="00DE74F2" w:rsidRPr="00DE74F2" w:rsidRDefault="00DE74F2" w:rsidP="00DE74F2">
      <w:pPr>
        <w:jc w:val="center"/>
        <w:rPr>
          <w:rFonts w:cs="Times New Roman"/>
          <w:color w:val="333333"/>
          <w:shd w:val="clear" w:color="auto" w:fill="FFFFFF"/>
        </w:rPr>
      </w:pPr>
    </w:p>
    <w:p w:rsidR="00DE74F2" w:rsidRDefault="00635891" w:rsidP="00DE74F2">
      <w:pPr>
        <w:jc w:val="right"/>
        <w:rPr>
          <w:rFonts w:cs="Times New Roman"/>
          <w:color w:val="333333"/>
          <w:shd w:val="clear" w:color="auto" w:fill="FFFFFF"/>
        </w:rPr>
      </w:pPr>
      <w:r w:rsidRPr="00DE74F2">
        <w:rPr>
          <w:rFonts w:cs="Times New Roman"/>
          <w:color w:val="333333"/>
          <w:shd w:val="clear" w:color="auto" w:fill="FFFFFF"/>
        </w:rPr>
        <w:t>Тоскует он в забавах мира,</w:t>
      </w:r>
      <w:r w:rsidRPr="00DE74F2">
        <w:rPr>
          <w:rFonts w:cs="Times New Roman"/>
          <w:color w:val="333333"/>
        </w:rPr>
        <w:br/>
      </w:r>
      <w:r w:rsidRPr="00DE74F2">
        <w:rPr>
          <w:rFonts w:cs="Times New Roman"/>
          <w:color w:val="333333"/>
          <w:shd w:val="clear" w:color="auto" w:fill="FFFFFF"/>
        </w:rPr>
        <w:t>Людской чуждается молвы,</w:t>
      </w:r>
      <w:r w:rsidRPr="00DE74F2">
        <w:rPr>
          <w:rFonts w:cs="Times New Roman"/>
          <w:color w:val="333333"/>
        </w:rPr>
        <w:br/>
      </w:r>
      <w:r w:rsidRPr="00DE74F2">
        <w:rPr>
          <w:rFonts w:cs="Times New Roman"/>
          <w:color w:val="333333"/>
          <w:shd w:val="clear" w:color="auto" w:fill="FFFFFF"/>
        </w:rPr>
        <w:t>К ногам народного кумира</w:t>
      </w:r>
      <w:r w:rsidRPr="00DE74F2">
        <w:rPr>
          <w:rFonts w:cs="Times New Roman"/>
          <w:color w:val="333333"/>
        </w:rPr>
        <w:br/>
      </w:r>
      <w:r w:rsidRPr="00DE74F2">
        <w:rPr>
          <w:rFonts w:cs="Times New Roman"/>
          <w:color w:val="333333"/>
          <w:shd w:val="clear" w:color="auto" w:fill="FFFFFF"/>
        </w:rPr>
        <w:t>Не склонит гордой головы.</w:t>
      </w:r>
      <w:r w:rsidRPr="00DE74F2">
        <w:rPr>
          <w:rFonts w:cs="Times New Roman"/>
          <w:color w:val="333333"/>
        </w:rPr>
        <w:br/>
      </w:r>
      <w:r w:rsidRPr="00DE74F2">
        <w:rPr>
          <w:rFonts w:cs="Times New Roman"/>
          <w:color w:val="333333"/>
          <w:shd w:val="clear" w:color="auto" w:fill="FFFFFF"/>
        </w:rPr>
        <w:t>А.С. Пушкин</w:t>
      </w:r>
    </w:p>
    <w:p w:rsidR="00DE74F2" w:rsidRDefault="00DE74F2" w:rsidP="00DE74F2">
      <w:pPr>
        <w:rPr>
          <w:rFonts w:cs="Times New Roman"/>
          <w:color w:val="333333"/>
          <w:shd w:val="clear" w:color="auto" w:fill="FFFFFF"/>
        </w:rPr>
      </w:pPr>
      <w:r>
        <w:rPr>
          <w:rFonts w:cs="Times New Roman"/>
          <w:color w:val="333333"/>
          <w:shd w:val="clear" w:color="auto" w:fill="FFFFFF"/>
        </w:rPr>
        <w:t>Великий русский поэт А.</w:t>
      </w:r>
      <w:bookmarkStart w:id="0" w:name="_GoBack"/>
      <w:bookmarkEnd w:id="0"/>
      <w:r w:rsidR="00635891" w:rsidRPr="00DE74F2">
        <w:rPr>
          <w:rFonts w:cs="Times New Roman"/>
          <w:color w:val="333333"/>
          <w:shd w:val="clear" w:color="auto" w:fill="FFFFFF"/>
        </w:rPr>
        <w:t>С. Пушкин за свою короткую жизнь написал более восьмисот стихотворений. Их тематика различна. Но особенно сильно волнует Пушкина тема предназначения поэзии и роли поэта.</w:t>
      </w:r>
      <w:r w:rsidRPr="00DE74F2">
        <w:rPr>
          <w:rFonts w:cs="Times New Roman"/>
          <w:color w:val="333333"/>
          <w:shd w:val="clear" w:color="auto" w:fill="FFFFFF"/>
        </w:rPr>
        <w:t xml:space="preserve"> </w:t>
      </w:r>
      <w:r w:rsidR="00635891" w:rsidRPr="00DE74F2">
        <w:rPr>
          <w:rFonts w:cs="Times New Roman"/>
          <w:color w:val="333333"/>
          <w:shd w:val="clear" w:color="auto" w:fill="FFFFFF"/>
        </w:rPr>
        <w:t>В стихотворении «Пророк», написанном в 1826 году, Пушкин наиболее полно выразил свой взгляд на обязанности и призвание поэта.</w:t>
      </w:r>
      <w:r w:rsidRPr="00DE74F2">
        <w:rPr>
          <w:rFonts w:cs="Times New Roman"/>
          <w:color w:val="333333"/>
          <w:shd w:val="clear" w:color="auto" w:fill="FFFFFF"/>
        </w:rPr>
        <w:t xml:space="preserve"> </w:t>
      </w:r>
      <w:r w:rsidR="00635891" w:rsidRPr="00DE74F2">
        <w:rPr>
          <w:rFonts w:cs="Times New Roman"/>
          <w:color w:val="333333"/>
          <w:shd w:val="clear" w:color="auto" w:fill="FFFFFF"/>
        </w:rPr>
        <w:t>Согласно древним верованиям пророки возвещали людям волю богов, им было доступно проникновение в будущее. В стихотворениях Пушкина пророк выступает не только как прорицатель, провидец, но и как неподкупный судья, глашатай истины, смелый обличитель общественного зла. Поэт использует библейскую символику, библейские мотивы, но придает им политическое звучание.</w:t>
      </w:r>
      <w:r w:rsidRPr="00DE74F2">
        <w:rPr>
          <w:rFonts w:cs="Times New Roman"/>
          <w:color w:val="333333"/>
          <w:shd w:val="clear" w:color="auto" w:fill="FFFFFF"/>
        </w:rPr>
        <w:t xml:space="preserve"> </w:t>
      </w:r>
      <w:r w:rsidR="00635891" w:rsidRPr="00DE74F2">
        <w:rPr>
          <w:rFonts w:cs="Times New Roman"/>
          <w:color w:val="333333"/>
          <w:shd w:val="clear" w:color="auto" w:fill="FFFFFF"/>
        </w:rPr>
        <w:t>В «Пророке» явление шестикрылого серафима помогает поэту обрести дар прозрения, способствует чудесному превращению его в пророка:</w:t>
      </w:r>
    </w:p>
    <w:p w:rsidR="00DE74F2" w:rsidRDefault="00635891" w:rsidP="00DE74F2">
      <w:pPr>
        <w:jc w:val="center"/>
        <w:rPr>
          <w:rFonts w:cs="Times New Roman"/>
          <w:color w:val="333333"/>
          <w:shd w:val="clear" w:color="auto" w:fill="FFFFFF"/>
        </w:rPr>
      </w:pPr>
      <w:r w:rsidRPr="00DE74F2">
        <w:rPr>
          <w:rFonts w:cs="Times New Roman"/>
          <w:color w:val="333333"/>
          <w:shd w:val="clear" w:color="auto" w:fill="FFFFFF"/>
        </w:rPr>
        <w:t>И внял я неба содроганье,</w:t>
      </w:r>
    </w:p>
    <w:p w:rsidR="00DE74F2" w:rsidRDefault="00635891" w:rsidP="00DE74F2">
      <w:pPr>
        <w:jc w:val="center"/>
        <w:rPr>
          <w:rFonts w:cs="Times New Roman"/>
          <w:color w:val="333333"/>
          <w:shd w:val="clear" w:color="auto" w:fill="FFFFFF"/>
        </w:rPr>
      </w:pPr>
      <w:r w:rsidRPr="00DE74F2">
        <w:rPr>
          <w:rFonts w:cs="Times New Roman"/>
          <w:color w:val="333333"/>
          <w:shd w:val="clear" w:color="auto" w:fill="FFFFFF"/>
        </w:rPr>
        <w:t>И горний ангелов полет,</w:t>
      </w:r>
    </w:p>
    <w:p w:rsidR="00DE74F2" w:rsidRDefault="00635891" w:rsidP="00DE74F2">
      <w:pPr>
        <w:jc w:val="center"/>
        <w:rPr>
          <w:rFonts w:cs="Times New Roman"/>
          <w:color w:val="333333"/>
          <w:shd w:val="clear" w:color="auto" w:fill="FFFFFF"/>
        </w:rPr>
      </w:pPr>
      <w:r w:rsidRPr="00DE74F2">
        <w:rPr>
          <w:rFonts w:cs="Times New Roman"/>
          <w:color w:val="333333"/>
          <w:shd w:val="clear" w:color="auto" w:fill="FFFFFF"/>
        </w:rPr>
        <w:t>И гад морских подводный ход,</w:t>
      </w:r>
    </w:p>
    <w:p w:rsidR="00DE74F2" w:rsidRDefault="00635891" w:rsidP="00DE74F2">
      <w:pPr>
        <w:jc w:val="center"/>
        <w:rPr>
          <w:rFonts w:cs="Times New Roman"/>
          <w:color w:val="333333"/>
          <w:shd w:val="clear" w:color="auto" w:fill="FFFFFF"/>
        </w:rPr>
      </w:pPr>
      <w:r w:rsidRPr="00DE74F2">
        <w:rPr>
          <w:rFonts w:cs="Times New Roman"/>
          <w:color w:val="333333"/>
          <w:shd w:val="clear" w:color="auto" w:fill="FFFFFF"/>
        </w:rPr>
        <w:t>И дольней лозы прозябанье.</w:t>
      </w:r>
    </w:p>
    <w:p w:rsidR="00DE74F2" w:rsidRDefault="00DE74F2" w:rsidP="00DE74F2">
      <w:pPr>
        <w:rPr>
          <w:rFonts w:cs="Times New Roman"/>
          <w:color w:val="333333"/>
          <w:shd w:val="clear" w:color="auto" w:fill="FFFFFF"/>
        </w:rPr>
      </w:pPr>
    </w:p>
    <w:p w:rsidR="00DE74F2" w:rsidRDefault="00635891" w:rsidP="00DE74F2">
      <w:pPr>
        <w:rPr>
          <w:rFonts w:cs="Times New Roman"/>
          <w:color w:val="333333"/>
          <w:shd w:val="clear" w:color="auto" w:fill="FFFFFF"/>
        </w:rPr>
      </w:pPr>
      <w:r w:rsidRPr="00DE74F2">
        <w:rPr>
          <w:rFonts w:cs="Times New Roman"/>
          <w:color w:val="333333"/>
          <w:shd w:val="clear" w:color="auto" w:fill="FFFFFF"/>
        </w:rPr>
        <w:t>Поэт-пророк, которому стало подвластно все, слышит голос, повелевающий ему:</w:t>
      </w:r>
    </w:p>
    <w:p w:rsidR="00DE74F2" w:rsidRDefault="00DE74F2" w:rsidP="00DE74F2">
      <w:pPr>
        <w:jc w:val="center"/>
        <w:rPr>
          <w:rFonts w:cs="Times New Roman"/>
          <w:color w:val="333333"/>
          <w:shd w:val="clear" w:color="auto" w:fill="FFFFFF"/>
        </w:rPr>
      </w:pPr>
    </w:p>
    <w:p w:rsidR="00DE74F2" w:rsidRDefault="00635891" w:rsidP="00DE74F2">
      <w:pPr>
        <w:jc w:val="center"/>
        <w:rPr>
          <w:rFonts w:cs="Times New Roman"/>
          <w:color w:val="333333"/>
          <w:shd w:val="clear" w:color="auto" w:fill="FFFFFF"/>
        </w:rPr>
      </w:pPr>
      <w:r w:rsidRPr="00DE74F2">
        <w:rPr>
          <w:rFonts w:cs="Times New Roman"/>
          <w:color w:val="333333"/>
          <w:shd w:val="clear" w:color="auto" w:fill="FFFFFF"/>
        </w:rPr>
        <w:t xml:space="preserve">Восстань, пророк, и </w:t>
      </w:r>
      <w:proofErr w:type="spellStart"/>
      <w:r w:rsidRPr="00DE74F2">
        <w:rPr>
          <w:rFonts w:cs="Times New Roman"/>
          <w:color w:val="333333"/>
          <w:shd w:val="clear" w:color="auto" w:fill="FFFFFF"/>
        </w:rPr>
        <w:t>виждь</w:t>
      </w:r>
      <w:proofErr w:type="spellEnd"/>
      <w:r w:rsidRPr="00DE74F2">
        <w:rPr>
          <w:rFonts w:cs="Times New Roman"/>
          <w:color w:val="333333"/>
          <w:shd w:val="clear" w:color="auto" w:fill="FFFFFF"/>
        </w:rPr>
        <w:t>, и внемли,</w:t>
      </w:r>
      <w:r w:rsidRPr="00DE74F2">
        <w:rPr>
          <w:rFonts w:cs="Times New Roman"/>
          <w:color w:val="333333"/>
        </w:rPr>
        <w:br/>
      </w:r>
      <w:r w:rsidRPr="00DE74F2">
        <w:rPr>
          <w:rFonts w:cs="Times New Roman"/>
          <w:color w:val="333333"/>
          <w:shd w:val="clear" w:color="auto" w:fill="FFFFFF"/>
        </w:rPr>
        <w:t>Исполнись волею моей,</w:t>
      </w:r>
      <w:r w:rsidRPr="00DE74F2">
        <w:rPr>
          <w:rFonts w:cs="Times New Roman"/>
          <w:color w:val="333333"/>
        </w:rPr>
        <w:br/>
      </w:r>
      <w:r w:rsidRPr="00DE74F2">
        <w:rPr>
          <w:rFonts w:cs="Times New Roman"/>
          <w:color w:val="333333"/>
          <w:shd w:val="clear" w:color="auto" w:fill="FFFFFF"/>
        </w:rPr>
        <w:t>И, обходя моря и земли,</w:t>
      </w:r>
      <w:r w:rsidRPr="00DE74F2">
        <w:rPr>
          <w:rFonts w:cs="Times New Roman"/>
          <w:color w:val="333333"/>
        </w:rPr>
        <w:br/>
      </w:r>
      <w:r w:rsidRPr="00DE74F2">
        <w:rPr>
          <w:rFonts w:cs="Times New Roman"/>
          <w:color w:val="333333"/>
          <w:shd w:val="clear" w:color="auto" w:fill="FFFFFF"/>
        </w:rPr>
        <w:t xml:space="preserve">Глаголом жги сердца людей. </w:t>
      </w:r>
    </w:p>
    <w:p w:rsidR="00DE74F2" w:rsidRDefault="00DE74F2" w:rsidP="00DE74F2">
      <w:pPr>
        <w:jc w:val="center"/>
        <w:rPr>
          <w:rFonts w:cs="Times New Roman"/>
          <w:color w:val="333333"/>
          <w:shd w:val="clear" w:color="auto" w:fill="FFFFFF"/>
        </w:rPr>
      </w:pPr>
    </w:p>
    <w:p w:rsidR="00DE74F2" w:rsidRDefault="00635891" w:rsidP="00DE74F2">
      <w:pPr>
        <w:rPr>
          <w:rFonts w:cs="Times New Roman"/>
          <w:color w:val="333333"/>
          <w:shd w:val="clear" w:color="auto" w:fill="FFFFFF"/>
        </w:rPr>
      </w:pPr>
      <w:r w:rsidRPr="00DE74F2">
        <w:rPr>
          <w:rFonts w:cs="Times New Roman"/>
          <w:color w:val="333333"/>
          <w:shd w:val="clear" w:color="auto" w:fill="FFFFFF"/>
        </w:rPr>
        <w:t>В стихотворении «Поэт» Пушкин развивает тот же мотив о «божественном глаголе». Художник может быть «всех ничтожней» в обыденной жизни, но очищается от забот «суетного света» в священном служении своему высокому делу.</w:t>
      </w:r>
      <w:r w:rsidR="00DE74F2" w:rsidRPr="00DE74F2">
        <w:rPr>
          <w:rFonts w:cs="Times New Roman"/>
          <w:color w:val="333333"/>
          <w:shd w:val="clear" w:color="auto" w:fill="FFFFFF"/>
        </w:rPr>
        <w:t xml:space="preserve"> </w:t>
      </w:r>
      <w:r w:rsidRPr="00DE74F2">
        <w:rPr>
          <w:rFonts w:cs="Times New Roman"/>
          <w:color w:val="333333"/>
          <w:shd w:val="clear" w:color="auto" w:fill="FFFFFF"/>
        </w:rPr>
        <w:t>Говоря об огромном значении поэта в жизни общества, Пушкин одновременно раскрывает всю трагичность его взаимоотношений с «толпой». Стихотворение «Поэту» — сонет о подвиге поэта, о его мужестве перед лицом «толпы», которая «бранит», «плюет» на алтарь, где горит священный огонь поэзии. По мнению Пушкина, поэт должен быть твердым и спокойным, даже если услышит «суд глупца и смех толпы холодной». Этой же теме посвящено стихотворение «Поэт и толпа», где обличается «чернь», преследующая поэта за его отказ пренебречь своей свободой и независимостью.</w:t>
      </w:r>
      <w:r w:rsidR="00DE74F2" w:rsidRPr="00DE74F2">
        <w:rPr>
          <w:rFonts w:cs="Times New Roman"/>
          <w:color w:val="333333"/>
          <w:shd w:val="clear" w:color="auto" w:fill="FFFFFF"/>
        </w:rPr>
        <w:t xml:space="preserve"> </w:t>
      </w:r>
      <w:r w:rsidRPr="00DE74F2">
        <w:rPr>
          <w:rFonts w:cs="Times New Roman"/>
          <w:color w:val="333333"/>
          <w:shd w:val="clear" w:color="auto" w:fill="FFFFFF"/>
        </w:rPr>
        <w:t>Травля, преследования… Но что они значат по сравнению с тем счастьем, которое дает творчество. В стихотворении «</w:t>
      </w:r>
      <w:proofErr w:type="spellStart"/>
      <w:r w:rsidRPr="00DE74F2">
        <w:rPr>
          <w:rFonts w:cs="Times New Roman"/>
          <w:color w:val="333333"/>
          <w:shd w:val="clear" w:color="auto" w:fill="FFFFFF"/>
        </w:rPr>
        <w:t>Арион</w:t>
      </w:r>
      <w:proofErr w:type="spellEnd"/>
      <w:r w:rsidRPr="00DE74F2">
        <w:rPr>
          <w:rFonts w:cs="Times New Roman"/>
          <w:color w:val="333333"/>
          <w:shd w:val="clear" w:color="auto" w:fill="FFFFFF"/>
        </w:rPr>
        <w:t>» Пушкин утверждает спасительную силу поэзии — талант и слава поэта становятся залогом его бессмертия, поэтический дар оказывается сильнее стихии.</w:t>
      </w:r>
      <w:r w:rsidR="00DE74F2" w:rsidRPr="00DE74F2">
        <w:rPr>
          <w:rFonts w:cs="Times New Roman"/>
          <w:color w:val="333333"/>
          <w:shd w:val="clear" w:color="auto" w:fill="FFFFFF"/>
        </w:rPr>
        <w:t xml:space="preserve"> </w:t>
      </w:r>
      <w:r w:rsidRPr="00DE74F2">
        <w:rPr>
          <w:rFonts w:cs="Times New Roman"/>
          <w:color w:val="333333"/>
          <w:shd w:val="clear" w:color="auto" w:fill="FFFFFF"/>
        </w:rPr>
        <w:t>В итоговом стихотворении «Памятник» Пушкин дает лаконичную и точную оценку своего творчества. Он не только пишет о себе как о национальном русском поэте, оставившем след в памяти народной (к его памятнику «не зарастет народная тропа»), но и предсказывает, что его поэзия станет достоянием всех народов России. Свой «нерукотворный памятни</w:t>
      </w:r>
      <w:r w:rsidR="00DE74F2">
        <w:rPr>
          <w:rFonts w:cs="Times New Roman"/>
          <w:color w:val="333333"/>
          <w:shd w:val="clear" w:color="auto" w:fill="FFFFFF"/>
        </w:rPr>
        <w:t>к», свою будущую посмертную сла</w:t>
      </w:r>
      <w:r w:rsidRPr="00DE74F2">
        <w:rPr>
          <w:rFonts w:cs="Times New Roman"/>
          <w:color w:val="333333"/>
          <w:shd w:val="clear" w:color="auto" w:fill="FFFFFF"/>
        </w:rPr>
        <w:t>ву Пушкин связывает с самим существованием поэзии:</w:t>
      </w:r>
    </w:p>
    <w:p w:rsidR="00DE74F2" w:rsidRDefault="00DE74F2" w:rsidP="00DE74F2">
      <w:pPr>
        <w:jc w:val="center"/>
        <w:rPr>
          <w:rFonts w:cs="Times New Roman"/>
          <w:color w:val="333333"/>
          <w:shd w:val="clear" w:color="auto" w:fill="FFFFFF"/>
        </w:rPr>
      </w:pPr>
    </w:p>
    <w:p w:rsidR="00DE74F2" w:rsidRDefault="00635891" w:rsidP="00DE74F2">
      <w:pPr>
        <w:jc w:val="center"/>
        <w:rPr>
          <w:rFonts w:cs="Times New Roman"/>
          <w:color w:val="333333"/>
          <w:shd w:val="clear" w:color="auto" w:fill="FFFFFF"/>
        </w:rPr>
      </w:pPr>
      <w:r w:rsidRPr="00DE74F2">
        <w:rPr>
          <w:rFonts w:cs="Times New Roman"/>
          <w:color w:val="333333"/>
          <w:shd w:val="clear" w:color="auto" w:fill="FFFFFF"/>
        </w:rPr>
        <w:t>И славен буду я, доколь в подлунном мире</w:t>
      </w:r>
      <w:r w:rsidRPr="00DE74F2">
        <w:rPr>
          <w:rFonts w:cs="Times New Roman"/>
          <w:color w:val="333333"/>
        </w:rPr>
        <w:br/>
      </w:r>
      <w:r w:rsidRPr="00DE74F2">
        <w:rPr>
          <w:rFonts w:cs="Times New Roman"/>
          <w:color w:val="333333"/>
          <w:shd w:val="clear" w:color="auto" w:fill="FFFFFF"/>
        </w:rPr>
        <w:t>Жив будет хоть один пиит.</w:t>
      </w:r>
    </w:p>
    <w:p w:rsidR="00DE74F2" w:rsidRDefault="00DE74F2" w:rsidP="00DE74F2">
      <w:pPr>
        <w:rPr>
          <w:rFonts w:cs="Times New Roman"/>
          <w:color w:val="333333"/>
          <w:shd w:val="clear" w:color="auto" w:fill="FFFFFF"/>
        </w:rPr>
      </w:pPr>
    </w:p>
    <w:p w:rsidR="00BB5F11" w:rsidRPr="00DE74F2" w:rsidRDefault="00635891" w:rsidP="00DE74F2">
      <w:pPr>
        <w:rPr>
          <w:rFonts w:cs="Times New Roman"/>
        </w:rPr>
      </w:pPr>
      <w:r w:rsidRPr="00DE74F2">
        <w:rPr>
          <w:rFonts w:cs="Times New Roman"/>
          <w:color w:val="333333"/>
          <w:shd w:val="clear" w:color="auto" w:fill="FFFFFF"/>
        </w:rPr>
        <w:lastRenderedPageBreak/>
        <w:t>В четвертой, самой важной по содержанию строфе Пушкин утверждает, что право на всенародную любовь он заслужил гуманностью своей поэзии, что пробуждал лирой «чувства добрые».</w:t>
      </w:r>
      <w:r w:rsidR="00DE74F2" w:rsidRPr="00DE74F2">
        <w:rPr>
          <w:rFonts w:cs="Times New Roman"/>
          <w:color w:val="333333"/>
          <w:shd w:val="clear" w:color="auto" w:fill="FFFFFF"/>
        </w:rPr>
        <w:t xml:space="preserve"> </w:t>
      </w:r>
      <w:r w:rsidRPr="00DE74F2">
        <w:rPr>
          <w:rFonts w:cs="Times New Roman"/>
          <w:color w:val="333333"/>
          <w:shd w:val="clear" w:color="auto" w:fill="FFFFFF"/>
        </w:rPr>
        <w:t>Пушкин подчеркивает, что вся его поэзия была проникнута вольнолюбивыми настроениями, духом свободы, восславлять которую в «жестокий век» было очень трудной и не всегда безопасной задачей. Конец стихотворения — традиционное обращение поэта к своей музе. Муза должна быть послушна только «веленью божию», то есть голосу внутренней совести, голосу правды и, следовательно, высокому предназначению. Это стихотворение было написано за несколько месяцев до трагической гибели великого поэта. Строки из него высечены на памятнике Пушкину в Москве.</w:t>
      </w:r>
    </w:p>
    <w:sectPr w:rsidR="00BB5F11" w:rsidRPr="00DE74F2" w:rsidSect="006706E0">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FB9"/>
    <w:rsid w:val="00635891"/>
    <w:rsid w:val="006706E0"/>
    <w:rsid w:val="007B1FB9"/>
    <w:rsid w:val="00BB5F11"/>
    <w:rsid w:val="00DE74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4B62A"/>
  <w15:chartTrackingRefBased/>
  <w15:docId w15:val="{055167B7-0A06-40F6-9FA4-0BDE40F07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519</Words>
  <Characters>2964</Characters>
  <Application>Microsoft Office Word</Application>
  <DocSecurity>0</DocSecurity>
  <Lines>24</Lines>
  <Paragraphs>6</Paragraphs>
  <ScaleCrop>false</ScaleCrop>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School18</cp:lastModifiedBy>
  <cp:revision>4</cp:revision>
  <dcterms:created xsi:type="dcterms:W3CDTF">2023-03-05T17:03:00Z</dcterms:created>
  <dcterms:modified xsi:type="dcterms:W3CDTF">2023-03-09T12:29:00Z</dcterms:modified>
</cp:coreProperties>
</file>