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39B" w:rsidRPr="00A6039B" w:rsidRDefault="00A6039B" w:rsidP="00A6039B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  <w:r w:rsidRPr="00A6039B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Сосульки на крыше и балконах: куда жаловаться</w:t>
      </w:r>
    </w:p>
    <w:p w:rsidR="00A6039B" w:rsidRPr="00A6039B" w:rsidRDefault="00A6039B" w:rsidP="00A603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39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Обслуживанием многоквартирных домов занимается управляющая организация.</w:t>
      </w:r>
    </w:p>
    <w:p w:rsidR="00A6039B" w:rsidRPr="00A6039B" w:rsidRDefault="00A6039B" w:rsidP="00A603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39B">
        <w:rPr>
          <w:rFonts w:ascii="Times New Roman" w:eastAsia="Times New Roman" w:hAnsi="Times New Roman" w:cs="Times New Roman"/>
          <w:sz w:val="24"/>
          <w:szCs w:val="24"/>
          <w:lang w:eastAsia="ru-RU"/>
        </w:rPr>
        <w:t>Крыши и чердаки являются общим имуществом в многоквартирном доме, и управляющая организация обязана поддерживать их в надлежащем состоянии. А собственники должны платить за содержание общего имущества.</w:t>
      </w:r>
    </w:p>
    <w:p w:rsidR="00A6039B" w:rsidRPr="00A6039B" w:rsidRDefault="00A6039B" w:rsidP="00A603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39B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Балконы квартир и кондиционеры, установленные на фасадах, не относятся к общедомовому имуществу, поэтому за сосульки, которые на них образовались, несут ответственность жильцы. Жители дома должны сообщить в управляющую компанию о необходимости убрать наледь с внешней стороны балкона.</w:t>
      </w:r>
    </w:p>
    <w:p w:rsidR="004C4D05" w:rsidRDefault="00A6039B">
      <w:bookmarkStart w:id="0" w:name="_GoBack"/>
      <w:bookmarkEnd w:id="0"/>
    </w:p>
    <w:sectPr w:rsidR="004C4D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39B"/>
    <w:rsid w:val="00A6039B"/>
    <w:rsid w:val="00EA5226"/>
    <w:rsid w:val="00FB2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zam_vr</dc:creator>
  <cp:lastModifiedBy>zam_vr</cp:lastModifiedBy>
  <cp:revision>1</cp:revision>
  <dcterms:created xsi:type="dcterms:W3CDTF">2023-03-14T04:34:00Z</dcterms:created>
  <dcterms:modified xsi:type="dcterms:W3CDTF">2023-03-14T04:34:00Z</dcterms:modified>
</cp:coreProperties>
</file>