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5A" w:rsidRPr="00391E5A" w:rsidRDefault="00391E5A" w:rsidP="00391E5A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Рекомендации по выбору парфюмерии 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парфюмерно-косметических изделий должен предоставить покупателю возможность ознакомиться с запахом духов, одеколона, туалетной воды, а также другими свойствами и характеристиками реализуемых товаров. При этом могут использоваться пропитанные душистой жидкостью лакмусовые бумажки, предоставляемые изготовителем образцы-понюшки. 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товар находится в целлофановой упаковке или обернут фирменной лентой, то продавец должен предложить покупателю проверить содержимое упаковки, сняв при этом целлофан или фирменную ленту. Проверку, как функционирует аэрозольная упаковка, осуществляет сам продавец в присутствии покупателя. 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Парфюмерная продукция, соответствующая требованиям </w:t>
      </w:r>
      <w:proofErr w:type="gramStart"/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009/2011, должна иметь маркировку единым знаком обращения продукции на рынке государств - членов ТС.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товаре, размещенная на упаковке, этикетке изделия, открытке или листе-вкладыше, должна содержать следующие сведения о товаре: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название (при наличии) парфюмерной продукц</w:t>
      </w:r>
      <w:proofErr w:type="gramStart"/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назначение;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изготовителя и его местонахождение (юридический адрес, включая страну);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происхождения парфюмерной продукции (если страна, где расположено производство продукции, не совпадает с юридическим адресом изготовителя);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- члена ТС;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номинальное количество (объем или масса) продукции в потребительской таре, за исключением парфюмерной продукции номинальным объемом менее 5 мл, или ее пробника;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(дата изготовления (месяц, год) и срок годности (месяцев, лет), или надпись "годен до" (месяц, год) или "использовать до" (месяц, год);</w:t>
      </w:r>
      <w:proofErr w:type="gramEnd"/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условий хранения в случае, если эти условия отличаются </w:t>
      </w:r>
      <w:proofErr w:type="gramStart"/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стандартных;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меры предосторожности при применении продукции (при необходимости);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партии или специальный код, позволяющие идентифицировать партию парфюмерной продукции;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способах применения парфюмерной продукции, отсутствие которых может привести к неправильному использованию потребителем парфюмерной продукции;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ингредиентов/состав продукции (при этом, парфюмерную (ароматическую) композицию указывают как единый ингредиент без раскрытия ее состава).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ингредиентов может быть представлен либо на государственном языке, либо в соответствии с международной номенклатурой косметических ингредиентов (INCI) с использованием букв латинского алфавита.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изготовителя, местонахождения изготовителя и название продукции могут быть написаны с использованием букв латинского алфавита.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требованию потребителя продавец обязан ознакомить его с товарно-сопроводительной документацией на товар, содержащей сведения об обязательном подтверждении соответствия товара требованиям законодательства о техническом регулировании (сертификат соответствия, его номер, срок его действия, орган, выдавший сертификат, или сведения о </w:t>
      </w:r>
      <w:proofErr w:type="gramStart"/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декларации</w:t>
      </w:r>
      <w:proofErr w:type="gramEnd"/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соответствии, в том числе ее регистрационный номер, срок ее действия, наименование лица, принявшего декларацию, и орган, ее зарегистрировавший).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документы должны быть заверены подписью и печатью поставщика или продавца (при наличии печати) с указанием его места нахождения (адреса) и телефона.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Сведения о </w:t>
      </w:r>
      <w:proofErr w:type="gramStart"/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декларации</w:t>
      </w:r>
      <w:proofErr w:type="gramEnd"/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 или о сертификате соответствия должны быть указаны в сопроводительной документации на продукцию. Отсутствие, вышеуказанных документов, а также отсутствие информации о товаре и изготовителе ставит под сомнение качество, безопасность и происхождение реализуемой парфюмерии.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Внимание! Совершая выбор парфюмерии, необходимо проявлять осмотрительность в отношении потребительских свойств изделия, поскольку право на обмен товара надлежащего качества, предусмотренное ст. 25 Закона о защите прав потребителей на парфюмерно-косметические изделия не распространяется.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Покупателю парфюмерной продукции необходимо знать, что вернуть такой товар в магазин можно только в том случае, если в нем есть недостатки, либо если при покупке не была предоставлена необходимая и достоверная информация о товаре.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товара - это несоответствие товара: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 законом обязательным требованиям к такому товару;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договора;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целям, для которых товар такого рода обычно используется;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целям, которые преследует при покупке товара потребитель (при условии, что он информировал об этом продавца);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 или его описанию, если товар продается по образцу или его описанию.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01.10.2020г.  Правилами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воды, утв. постановлением Правительства Российской Федерации от 31.12.2019 г. № 1957 (далее – Правила) была введена обязательная маркировка духов и туалетной воды.</w:t>
      </w:r>
      <w:proofErr w:type="gramEnd"/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Перечню отдельных товаров, подлежащих обязательной маркировке средствами идентификации, утв. распоряжением Правительства Российской Федерации от 28 апреля 2018 года № 792-р, необходимо промаркировать средствами идентификации парфюмерию, соответствующую кодам </w:t>
      </w:r>
      <w:r w:rsidRPr="00391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 ВЭД ЕАЭС – 3303 00 и ОКПД 2 группы 20.42.11 (духи, вода туалетная, одеколоны).</w:t>
      </w:r>
    </w:p>
    <w:p w:rsidR="00391E5A" w:rsidRPr="00391E5A" w:rsidRDefault="00391E5A" w:rsidP="00391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убедиться в легальности товара нужно просканировать код маркировки </w:t>
      </w:r>
      <w:r w:rsidRPr="00391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помощью приложения «Честный ЗНАК».</w:t>
      </w:r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Приложение доступно для смартфонов на системе </w:t>
      </w:r>
      <w:proofErr w:type="spellStart"/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сканировании потребитель получает сведения о названии продукции, назначении, наименовании изготовителя, его местонахождении, стране происхождения, объеме, дате изготовлении, сроке годности, мерах предосторожности, номере партии, списке ингредиентов.</w:t>
      </w:r>
      <w:proofErr w:type="gramEnd"/>
    </w:p>
    <w:p w:rsidR="00391E5A" w:rsidRPr="00391E5A" w:rsidRDefault="00391E5A" w:rsidP="00391E5A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80"/>
          <w:sz w:val="20"/>
          <w:szCs w:val="20"/>
          <w:lang w:eastAsia="ru-RU"/>
        </w:rPr>
      </w:pPr>
    </w:p>
    <w:p w:rsidR="004C4D05" w:rsidRDefault="00391E5A">
      <w:bookmarkStart w:id="0" w:name="_GoBack"/>
      <w:bookmarkEnd w:id="0"/>
    </w:p>
    <w:sectPr w:rsidR="004C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5A"/>
    <w:rsid w:val="00391E5A"/>
    <w:rsid w:val="00EA5226"/>
    <w:rsid w:val="00FB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zam_vr</dc:creator>
  <cp:lastModifiedBy>zam_vr</cp:lastModifiedBy>
  <cp:revision>1</cp:revision>
  <dcterms:created xsi:type="dcterms:W3CDTF">2023-03-14T04:35:00Z</dcterms:created>
  <dcterms:modified xsi:type="dcterms:W3CDTF">2023-03-14T04:35:00Z</dcterms:modified>
</cp:coreProperties>
</file>