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EE" w:rsidRPr="00CC64EE" w:rsidRDefault="00CC64EE">
      <w:pPr>
        <w:rPr>
          <w:rFonts w:cs="Times New Roman"/>
          <w:szCs w:val="28"/>
          <w:shd w:val="clear" w:color="auto" w:fill="FFFFFF"/>
        </w:rPr>
      </w:pPr>
      <w:bookmarkStart w:id="0" w:name="_GoBack"/>
      <w:bookmarkEnd w:id="0"/>
      <w:r w:rsidRPr="00CC64EE">
        <w:rPr>
          <w:rFonts w:cs="Times New Roman"/>
        </w:rPr>
        <w:t>Сегодняшнее поколение живет в иных экономических условиях. Наши дети должны быть в курсе, как правильно пользоваться денежными средствами. Чем раньше дети узнают о роли денег в частной, семейной, общественной жизни, тем раньше могут быть сформированы полезные финансовые привычки.</w:t>
      </w:r>
    </w:p>
    <w:p w:rsidR="002733A2" w:rsidRDefault="00CC64EE">
      <w:pPr>
        <w:rPr>
          <w:rFonts w:cs="Times New Roman"/>
          <w:szCs w:val="28"/>
          <w:shd w:val="clear" w:color="auto" w:fill="FFFFFF"/>
        </w:rPr>
      </w:pPr>
      <w:r w:rsidRPr="00CC64EE">
        <w:rPr>
          <w:rFonts w:cs="Times New Roman"/>
          <w:szCs w:val="28"/>
          <w:shd w:val="clear" w:color="auto" w:fill="FFFFFF"/>
        </w:rPr>
        <w:t>Поэтому экономическое образование надо начинать как можно раньше, уже с дошкольного возраста, так как финансовая грамотность дошкольника не только приближает ребенка к реальной жизни, обучая его ориентироваться в происходящем в стране, но и формирует деловые качества личности, что обеспечивает преемственность в обучении между детским садом и школой.</w:t>
      </w:r>
    </w:p>
    <w:p w:rsidR="00CC64EE" w:rsidRDefault="00CC64EE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В МАДОУ «Детский сад «Алёнушка» обучение финансовой грамоте идет в старших и подготовительной группах по рабочей программе «По финансовой грамотности для детей 5 – 7 лет на 2022-2024 уч. год».</w:t>
      </w:r>
    </w:p>
    <w:p w:rsidR="00CC64EE" w:rsidRDefault="00CC64EE">
      <w:pPr>
        <w:rPr>
          <w:rFonts w:cs="Times New Roman"/>
        </w:rPr>
      </w:pPr>
      <w:r>
        <w:rPr>
          <w:rFonts w:cs="Times New Roman"/>
        </w:rPr>
        <w:t>В рамках реализации программы были проведены следующие мероприятия:</w:t>
      </w:r>
    </w:p>
    <w:p w:rsidR="00CC64EE" w:rsidRDefault="00CC64EE" w:rsidP="00CC64EE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 методическом кабинете была сделана картотека финансовых игр</w:t>
      </w:r>
    </w:p>
    <w:p w:rsidR="00CC64EE" w:rsidRDefault="00CC64EE" w:rsidP="00CC64EE">
      <w:pPr>
        <w:pStyle w:val="a3"/>
        <w:ind w:left="1069" w:firstLine="0"/>
        <w:rPr>
          <w:rFonts w:cs="Times New Roman"/>
        </w:rPr>
      </w:pP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4"/>
      </w:tblGrid>
      <w:tr w:rsidR="00CC64EE" w:rsidTr="00CC64EE">
        <w:tc>
          <w:tcPr>
            <w:tcW w:w="4820" w:type="dxa"/>
          </w:tcPr>
          <w:p w:rsidR="00CC64EE" w:rsidRDefault="00CC64EE" w:rsidP="00CC64EE">
            <w:pPr>
              <w:pStyle w:val="a3"/>
              <w:ind w:left="0" w:firstLine="0"/>
              <w:rPr>
                <w:rFonts w:cs="Times New Roman"/>
              </w:rPr>
            </w:pPr>
            <w:r w:rsidRPr="00CC64EE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371725" cy="3162300"/>
                  <wp:effectExtent l="0" t="0" r="9525" b="0"/>
                  <wp:docPr id="1" name="Рисунок 1" descr="C:\для работы\финансовая грамотность\картотека игр\5rHizpt2y3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для работы\финансовая грамотность\картотека игр\5rHizpt2y3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72" cy="316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CC64EE" w:rsidRDefault="00CC64EE" w:rsidP="00CC64EE">
            <w:pPr>
              <w:pStyle w:val="a3"/>
              <w:ind w:left="0" w:firstLine="0"/>
              <w:rPr>
                <w:rFonts w:cs="Times New Roman"/>
              </w:rPr>
            </w:pPr>
            <w:r w:rsidRPr="00CC64EE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381250" cy="3175000"/>
                  <wp:effectExtent l="0" t="0" r="0" b="6350"/>
                  <wp:docPr id="2" name="Рисунок 2" descr="C:\для работы\финансовая грамотность\картотека игр\gDpVyf2J6O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для работы\финансовая грамотность\картотека игр\gDpVyf2J6O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583" cy="318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91A" w:rsidRDefault="0016391A" w:rsidP="00CC64EE">
            <w:pPr>
              <w:pStyle w:val="a3"/>
              <w:ind w:left="0" w:firstLine="0"/>
              <w:rPr>
                <w:rFonts w:cs="Times New Roman"/>
              </w:rPr>
            </w:pPr>
          </w:p>
        </w:tc>
      </w:tr>
    </w:tbl>
    <w:p w:rsidR="00CC64EE" w:rsidRDefault="00CC64EE" w:rsidP="00CC64EE">
      <w:pPr>
        <w:rPr>
          <w:rFonts w:cs="Times New Roman"/>
        </w:rPr>
      </w:pPr>
    </w:p>
    <w:p w:rsidR="0016391A" w:rsidRDefault="0016391A" w:rsidP="0016391A">
      <w:pPr>
        <w:pStyle w:val="a3"/>
        <w:ind w:left="1069" w:firstLine="0"/>
        <w:rPr>
          <w:rFonts w:cs="Times New Roman"/>
        </w:rPr>
      </w:pPr>
      <w:r w:rsidRPr="0016391A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2651879" cy="3535842"/>
            <wp:effectExtent l="0" t="3810" r="0" b="0"/>
            <wp:docPr id="5" name="Рисунок 5" descr="C:\для работы\финансовая грамотность\картотека игр\gt-Fu30Z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ля работы\финансовая грамотность\картотека игр\gt-Fu30ZBP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3699" cy="35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91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6391A">
        <w:rPr>
          <w:rFonts w:cs="Times New Roman"/>
          <w:noProof/>
          <w:lang w:eastAsia="ru-RU"/>
        </w:rPr>
        <w:drawing>
          <wp:inline distT="0" distB="0" distL="0" distR="0">
            <wp:extent cx="2650252" cy="3533670"/>
            <wp:effectExtent l="0" t="3492" r="0" b="0"/>
            <wp:docPr id="6" name="Рисунок 6" descr="C:\для работы\финансовая грамотность\картотека игр\FxffM8dHP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для работы\финансовая грамотность\картотека игр\FxffM8dHPl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59232" cy="35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1A" w:rsidRDefault="0016391A" w:rsidP="0016391A">
      <w:pPr>
        <w:pStyle w:val="a3"/>
        <w:ind w:left="1069" w:firstLine="0"/>
        <w:rPr>
          <w:rFonts w:cs="Times New Roman"/>
        </w:rPr>
      </w:pPr>
    </w:p>
    <w:p w:rsidR="0016391A" w:rsidRDefault="0016391A" w:rsidP="0016391A">
      <w:pPr>
        <w:pStyle w:val="a3"/>
        <w:ind w:left="1069" w:firstLine="0"/>
        <w:rPr>
          <w:rFonts w:cs="Times New Roman"/>
        </w:rPr>
      </w:pPr>
    </w:p>
    <w:p w:rsidR="00CC64EE" w:rsidRDefault="00232AAF" w:rsidP="00CC64EE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Знакомство и обучение финансовой грамоте детей старшего и подготовительного возраста идет в непосредственной образовательной деятельности </w:t>
      </w:r>
      <w:proofErr w:type="gramStart"/>
      <w:r>
        <w:rPr>
          <w:rFonts w:cs="Times New Roman"/>
        </w:rPr>
        <w:t>( о</w:t>
      </w:r>
      <w:proofErr w:type="gramEnd"/>
      <w:r>
        <w:rPr>
          <w:rFonts w:cs="Times New Roman"/>
        </w:rPr>
        <w:t>/о «Познавательное развитие»), в совместной деятельности с детьми ( проекты, экскурсии, игры) и в самостоятельной деятельности(сюжетно-ролевые игры, дидактические игры)</w:t>
      </w:r>
      <w:r w:rsidR="00207AB0">
        <w:rPr>
          <w:rFonts w:cs="Times New Roman"/>
        </w:rPr>
        <w:t>:</w:t>
      </w:r>
    </w:p>
    <w:p w:rsidR="0016391A" w:rsidRPr="00207AB0" w:rsidRDefault="00207AB0" w:rsidP="00207AB0">
      <w:pPr>
        <w:pStyle w:val="a3"/>
        <w:numPr>
          <w:ilvl w:val="0"/>
          <w:numId w:val="2"/>
        </w:numPr>
        <w:rPr>
          <w:rFonts w:cs="Times New Roman"/>
        </w:rPr>
      </w:pPr>
      <w:r w:rsidRPr="00207AB0">
        <w:rPr>
          <w:rFonts w:cs="Times New Roman"/>
        </w:rPr>
        <w:t>Дети старшей группы №6 играют в сюжетно-ролевые игры «Кафе», «Парикмахерская», «Водитель», «Врач»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087"/>
        <w:gridCol w:w="4549"/>
      </w:tblGrid>
      <w:tr w:rsidR="00207AB0" w:rsidTr="00207AB0">
        <w:tc>
          <w:tcPr>
            <w:tcW w:w="4672" w:type="dxa"/>
          </w:tcPr>
          <w:p w:rsidR="00207AB0" w:rsidRDefault="00207AB0" w:rsidP="0016391A">
            <w:pPr>
              <w:ind w:firstLine="0"/>
              <w:rPr>
                <w:rFonts w:cs="Times New Roman"/>
              </w:rPr>
            </w:pPr>
            <w:r w:rsidRPr="00207AB0"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364264" cy="3152352"/>
                  <wp:effectExtent l="0" t="0" r="0" b="0"/>
                  <wp:docPr id="8" name="Рисунок 8" descr="C:\для работы\финансовая грамотность\картотека игр\cuHMl7xDpw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для работы\финансовая грамотность\картотека игр\cuHMl7xDpw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458" cy="317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07AB0" w:rsidRDefault="00207AB0" w:rsidP="0016391A">
            <w:pPr>
              <w:ind w:firstLine="0"/>
              <w:rPr>
                <w:rFonts w:cs="Times New Roman"/>
              </w:rPr>
            </w:pPr>
            <w:r w:rsidRPr="00207AB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732116" cy="2207037"/>
                  <wp:effectExtent l="0" t="0" r="0" b="3175"/>
                  <wp:docPr id="9" name="Рисунок 9" descr="C:\для работы\финансовая грамотность\картотека игр\08nIiU0yN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для работы\финансовая грамотность\картотека игр\08nIiU0yN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038" cy="221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B0" w:rsidTr="00207AB0">
        <w:tc>
          <w:tcPr>
            <w:tcW w:w="4672" w:type="dxa"/>
          </w:tcPr>
          <w:p w:rsidR="00207AB0" w:rsidRDefault="00207AB0" w:rsidP="0016391A">
            <w:pPr>
              <w:ind w:firstLine="0"/>
              <w:rPr>
                <w:rFonts w:cs="Times New Roman"/>
              </w:rPr>
            </w:pPr>
            <w:r w:rsidRPr="00207AB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171938" cy="3066266"/>
                  <wp:effectExtent l="0" t="0" r="0" b="1270"/>
                  <wp:docPr id="10" name="Рисунок 10" descr="C:\для работы\финансовая грамотность\картотека игр\6M0Y79Rxa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для работы\финансовая грамотность\картотека игр\6M0Y79Rxa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320" cy="308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07AB0" w:rsidRDefault="00207AB0" w:rsidP="0016391A">
            <w:pPr>
              <w:ind w:firstLine="0"/>
              <w:rPr>
                <w:rFonts w:cs="Times New Roman"/>
              </w:rPr>
            </w:pPr>
            <w:r w:rsidRPr="00207AB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126933" cy="3038475"/>
                  <wp:effectExtent l="0" t="0" r="6985" b="0"/>
                  <wp:docPr id="11" name="Рисунок 11" descr="C:\для работы\финансовая грамотность\картотека игр\U_oLMMGPp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для работы\финансовая грамотность\картотека игр\U_oLMMGPp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143" cy="304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AB0" w:rsidRDefault="00207AB0" w:rsidP="0016391A">
      <w:pPr>
        <w:ind w:left="709" w:firstLine="0"/>
        <w:rPr>
          <w:rFonts w:cs="Times New Roman"/>
        </w:rPr>
      </w:pPr>
    </w:p>
    <w:p w:rsidR="00207AB0" w:rsidRDefault="00207AB0" w:rsidP="0016391A">
      <w:pPr>
        <w:ind w:left="709" w:firstLine="0"/>
        <w:rPr>
          <w:rFonts w:cs="Times New Roman"/>
        </w:rPr>
      </w:pPr>
      <w:r>
        <w:rPr>
          <w:rFonts w:cs="Times New Roman"/>
        </w:rPr>
        <w:t>Старшая группа №6: дидактические игры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284"/>
      </w:tblGrid>
      <w:tr w:rsidR="00207AB0" w:rsidTr="007C044A">
        <w:tc>
          <w:tcPr>
            <w:tcW w:w="4672" w:type="dxa"/>
          </w:tcPr>
          <w:p w:rsidR="00207AB0" w:rsidRDefault="00207AB0" w:rsidP="0016391A">
            <w:pPr>
              <w:ind w:firstLine="0"/>
              <w:rPr>
                <w:rFonts w:cs="Times New Roman"/>
              </w:rPr>
            </w:pPr>
            <w:r w:rsidRPr="00207AB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463799" cy="1847850"/>
                  <wp:effectExtent l="0" t="0" r="0" b="0"/>
                  <wp:docPr id="12" name="Рисунок 12" descr="C:\для работы\финансовая грамотность\картотека игр\sg1hW-Fx1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для работы\финансовая грамотность\картотека игр\sg1hW-Fx1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241" cy="186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07AB0" w:rsidRDefault="00207AB0" w:rsidP="0016391A">
            <w:pPr>
              <w:ind w:firstLine="0"/>
              <w:rPr>
                <w:rFonts w:cs="Times New Roman"/>
              </w:rPr>
            </w:pPr>
            <w:r w:rsidRPr="00207AB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371054" cy="1822748"/>
                  <wp:effectExtent l="0" t="0" r="0" b="6350"/>
                  <wp:docPr id="13" name="Рисунок 13" descr="C:\для работы\финансовая грамотность\картотека игр\hKPGN6rew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для работы\финансовая грамотность\картотека игр\hKPGN6rew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648" cy="183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AB0" w:rsidTr="007C044A">
        <w:tc>
          <w:tcPr>
            <w:tcW w:w="4672" w:type="dxa"/>
          </w:tcPr>
          <w:p w:rsidR="00207AB0" w:rsidRDefault="00207AB0" w:rsidP="0016391A">
            <w:pPr>
              <w:ind w:firstLine="0"/>
              <w:rPr>
                <w:rFonts w:cs="Times New Roman"/>
              </w:rPr>
            </w:pPr>
            <w:r w:rsidRPr="00207AB0"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754504" cy="2339340"/>
                  <wp:effectExtent l="0" t="0" r="0" b="3810"/>
                  <wp:docPr id="14" name="Рисунок 14" descr="C:\для работы\финансовая грамотность\картотека игр\SDE8w9aYc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для работы\финансовая грамотность\картотека игр\SDE8w9aYc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139" cy="234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07AB0" w:rsidRDefault="00207AB0" w:rsidP="0016391A">
            <w:pPr>
              <w:ind w:firstLine="0"/>
              <w:rPr>
                <w:rFonts w:cs="Times New Roman"/>
              </w:rPr>
            </w:pPr>
          </w:p>
        </w:tc>
      </w:tr>
    </w:tbl>
    <w:p w:rsidR="00207AB0" w:rsidRDefault="00207AB0" w:rsidP="0016391A">
      <w:pPr>
        <w:ind w:left="709" w:firstLine="0"/>
        <w:rPr>
          <w:rFonts w:cs="Times New Roman"/>
        </w:rPr>
      </w:pPr>
    </w:p>
    <w:p w:rsidR="00ED59FA" w:rsidRDefault="00261BF9" w:rsidP="0016391A">
      <w:pPr>
        <w:ind w:left="709" w:firstLine="0"/>
        <w:rPr>
          <w:rFonts w:cs="Times New Roman"/>
        </w:rPr>
      </w:pPr>
      <w:r>
        <w:rPr>
          <w:rFonts w:cs="Times New Roman"/>
        </w:rPr>
        <w:t>Старшая группа №5: знакомство с банкоматом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234"/>
        <w:gridCol w:w="4402"/>
      </w:tblGrid>
      <w:tr w:rsidR="00261BF9" w:rsidTr="00261BF9">
        <w:tc>
          <w:tcPr>
            <w:tcW w:w="4672" w:type="dxa"/>
          </w:tcPr>
          <w:p w:rsidR="00261BF9" w:rsidRDefault="00261BF9" w:rsidP="0016391A">
            <w:pPr>
              <w:ind w:firstLine="0"/>
              <w:rPr>
                <w:rFonts w:cs="Times New Roman"/>
              </w:rPr>
            </w:pPr>
            <w:r w:rsidRPr="00261BF9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542963" cy="1907222"/>
                  <wp:effectExtent l="0" t="0" r="0" b="0"/>
                  <wp:docPr id="3" name="Рисунок 3" descr="C:\для работы\финансовая грамотность\5 гр\CkP1AAELt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для работы\финансовая грамотность\5 гр\CkP1AAELt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744" cy="191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61BF9" w:rsidRDefault="00261BF9" w:rsidP="0016391A">
            <w:pPr>
              <w:ind w:firstLine="0"/>
              <w:rPr>
                <w:rFonts w:cs="Times New Roman"/>
              </w:rPr>
            </w:pPr>
            <w:r w:rsidRPr="00261BF9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653242" cy="1989931"/>
                  <wp:effectExtent l="0" t="0" r="0" b="0"/>
                  <wp:docPr id="4" name="Рисунок 4" descr="C:\для работы\финансовая грамотность\5 гр\JE5SXwoHJ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для работы\финансовая грамотность\5 гр\JE5SXwoHJ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272" cy="199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BF9" w:rsidRDefault="00261BF9" w:rsidP="0016391A">
      <w:pPr>
        <w:ind w:left="709" w:firstLine="0"/>
        <w:rPr>
          <w:rFonts w:cs="Times New Roman"/>
        </w:rPr>
      </w:pPr>
    </w:p>
    <w:p w:rsidR="00261BF9" w:rsidRDefault="00261BF9" w:rsidP="0016391A">
      <w:pPr>
        <w:ind w:left="709" w:firstLine="0"/>
        <w:rPr>
          <w:rFonts w:cs="Times New Roman"/>
        </w:rPr>
      </w:pPr>
      <w:r>
        <w:rPr>
          <w:rFonts w:cs="Times New Roman"/>
        </w:rPr>
        <w:t>Знакомство с работой кассира-продавца</w:t>
      </w:r>
    </w:p>
    <w:p w:rsidR="00261BF9" w:rsidRDefault="00261BF9" w:rsidP="0016391A">
      <w:pPr>
        <w:ind w:left="709" w:firstLine="0"/>
        <w:rPr>
          <w:rFonts w:cs="Times New Roman"/>
        </w:rPr>
      </w:pPr>
      <w:r w:rsidRPr="00261BF9">
        <w:rPr>
          <w:rFonts w:cs="Times New Roman"/>
          <w:noProof/>
          <w:lang w:eastAsia="ru-RU"/>
        </w:rPr>
        <w:drawing>
          <wp:inline distT="0" distB="0" distL="0" distR="0">
            <wp:extent cx="3015615" cy="2261712"/>
            <wp:effectExtent l="0" t="0" r="0" b="5715"/>
            <wp:docPr id="7" name="Рисунок 7" descr="C:\для работы\финансовая грамотность\5 гр\nE45Zvfb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ля работы\финансовая грамотность\5 гр\nE45ZvfbKK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7" cy="22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F9" w:rsidRDefault="00261BF9" w:rsidP="0016391A">
      <w:pPr>
        <w:ind w:left="709" w:firstLine="0"/>
        <w:rPr>
          <w:rFonts w:cs="Times New Roman"/>
        </w:rPr>
      </w:pPr>
    </w:p>
    <w:p w:rsidR="00261BF9" w:rsidRDefault="00261BF9" w:rsidP="0016391A">
      <w:pPr>
        <w:ind w:left="709" w:firstLine="0"/>
        <w:rPr>
          <w:rFonts w:cs="Times New Roman"/>
        </w:rPr>
      </w:pPr>
      <w:r>
        <w:rPr>
          <w:rFonts w:cs="Times New Roman"/>
        </w:rPr>
        <w:t>С/р игра «Кафе»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319"/>
      </w:tblGrid>
      <w:tr w:rsidR="00D71BA0" w:rsidTr="00D71BA0">
        <w:tc>
          <w:tcPr>
            <w:tcW w:w="4672" w:type="dxa"/>
          </w:tcPr>
          <w:p w:rsidR="00261BF9" w:rsidRDefault="00261BF9" w:rsidP="0016391A">
            <w:pPr>
              <w:ind w:firstLine="0"/>
              <w:rPr>
                <w:rFonts w:cs="Times New Roman"/>
              </w:rPr>
            </w:pPr>
            <w:r w:rsidRPr="00261BF9"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197100" cy="1647825"/>
                  <wp:effectExtent l="0" t="0" r="0" b="9525"/>
                  <wp:docPr id="15" name="Рисунок 15" descr="C:\для работы\финансовая грамотность\5 гр\AqhCh_sQ82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для работы\финансовая грамотность\5 гр\AqhCh_sQ82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418" cy="165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61BF9" w:rsidRDefault="004242AF" w:rsidP="0016391A">
            <w:pPr>
              <w:ind w:firstLine="0"/>
              <w:rPr>
                <w:rFonts w:cs="Times New Roman"/>
              </w:rPr>
            </w:pPr>
            <w:r w:rsidRPr="004242AF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180591" cy="1635443"/>
                  <wp:effectExtent l="0" t="0" r="0" b="3175"/>
                  <wp:docPr id="16" name="Рисунок 16" descr="C:\для работы\финансовая грамотность\5 гр\zDTA59r9R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для работы\финансовая грамотность\5 гр\zDTA59r9R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209" cy="164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BF9" w:rsidRDefault="00261BF9" w:rsidP="0016391A">
      <w:pPr>
        <w:ind w:left="709" w:firstLine="0"/>
        <w:rPr>
          <w:rFonts w:cs="Times New Roman"/>
        </w:rPr>
      </w:pPr>
    </w:p>
    <w:p w:rsidR="004242AF" w:rsidRDefault="004242AF" w:rsidP="0016391A">
      <w:pPr>
        <w:ind w:left="709" w:firstLine="0"/>
        <w:rPr>
          <w:rFonts w:cs="Times New Roman"/>
        </w:rPr>
      </w:pPr>
      <w:r>
        <w:rPr>
          <w:rFonts w:cs="Times New Roman"/>
        </w:rPr>
        <w:t>Знакомство с деньгами, картами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313"/>
        <w:gridCol w:w="4328"/>
      </w:tblGrid>
      <w:tr w:rsidR="004242AF" w:rsidTr="00D71BA0">
        <w:tc>
          <w:tcPr>
            <w:tcW w:w="4672" w:type="dxa"/>
            <w:tcBorders>
              <w:right w:val="nil"/>
            </w:tcBorders>
          </w:tcPr>
          <w:p w:rsidR="004242AF" w:rsidRDefault="004242AF" w:rsidP="0016391A">
            <w:pPr>
              <w:ind w:firstLine="0"/>
              <w:rPr>
                <w:rFonts w:cs="Times New Roman"/>
              </w:rPr>
            </w:pPr>
            <w:r w:rsidRPr="004242AF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676313" cy="2007235"/>
                  <wp:effectExtent l="0" t="0" r="0" b="0"/>
                  <wp:docPr id="17" name="Рисунок 17" descr="C:\для работы\финансовая грамотность\5 гр\KUcLvQd9m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для работы\финансовая грамотность\5 гр\KUcLvQd9mu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410" cy="202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242AF" w:rsidRDefault="004242AF" w:rsidP="0016391A">
            <w:pPr>
              <w:ind w:firstLine="0"/>
              <w:rPr>
                <w:rFonts w:cs="Times New Roman"/>
              </w:rPr>
            </w:pPr>
            <w:r w:rsidRPr="004242AF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685626" cy="2014220"/>
                  <wp:effectExtent l="0" t="0" r="635" b="5080"/>
                  <wp:docPr id="18" name="Рисунок 18" descr="C:\для работы\финансовая грамотность\5 гр\qQMBo4wYB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для работы\финансовая грамотность\5 гр\qQMBo4wYB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186" cy="20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2AF" w:rsidRDefault="004242AF" w:rsidP="0016391A">
      <w:pPr>
        <w:ind w:left="709" w:firstLine="0"/>
        <w:rPr>
          <w:rFonts w:cs="Times New Roman"/>
        </w:rPr>
      </w:pPr>
    </w:p>
    <w:p w:rsidR="004242AF" w:rsidRDefault="004242AF" w:rsidP="0016391A">
      <w:pPr>
        <w:ind w:left="709" w:firstLine="0"/>
        <w:rPr>
          <w:rFonts w:cs="Times New Roman"/>
        </w:rPr>
      </w:pPr>
      <w:r>
        <w:rPr>
          <w:rFonts w:cs="Times New Roman"/>
        </w:rPr>
        <w:t>Д/и «Что дороже, что дешевле?»</w:t>
      </w:r>
    </w:p>
    <w:p w:rsidR="004242AF" w:rsidRDefault="004242AF" w:rsidP="0016391A">
      <w:pPr>
        <w:ind w:left="709" w:firstLine="0"/>
        <w:rPr>
          <w:rFonts w:cs="Times New Roman"/>
        </w:rPr>
      </w:pPr>
      <w:r w:rsidRPr="004242AF">
        <w:rPr>
          <w:rFonts w:cs="Times New Roman"/>
          <w:noProof/>
          <w:lang w:eastAsia="ru-RU"/>
        </w:rPr>
        <w:drawing>
          <wp:inline distT="0" distB="0" distL="0" distR="0">
            <wp:extent cx="3171613" cy="2378710"/>
            <wp:effectExtent l="0" t="0" r="0" b="2540"/>
            <wp:docPr id="19" name="Рисунок 19" descr="C:\для работы\финансовая грамотность\5 гр\GFsgw1pvB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для работы\финансовая грамотность\5 гр\GFsgw1pvBQw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68" cy="238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AF" w:rsidRDefault="004242AF" w:rsidP="0016391A">
      <w:pPr>
        <w:ind w:left="709" w:firstLine="0"/>
        <w:rPr>
          <w:rFonts w:cs="Times New Roman"/>
        </w:rPr>
      </w:pPr>
    </w:p>
    <w:p w:rsidR="004242AF" w:rsidRDefault="004242AF" w:rsidP="0016391A">
      <w:pPr>
        <w:ind w:left="709" w:firstLine="0"/>
        <w:rPr>
          <w:rFonts w:cs="Times New Roman"/>
        </w:rPr>
      </w:pPr>
      <w:r>
        <w:rPr>
          <w:rFonts w:cs="Times New Roman"/>
        </w:rPr>
        <w:t>Подготовительная группа №8</w:t>
      </w:r>
    </w:p>
    <w:p w:rsidR="004242AF" w:rsidRDefault="004242AF" w:rsidP="0016391A">
      <w:pPr>
        <w:ind w:left="709" w:firstLine="0"/>
        <w:rPr>
          <w:rFonts w:cs="Times New Roman"/>
        </w:rPr>
      </w:pPr>
      <w:r>
        <w:rPr>
          <w:rFonts w:cs="Times New Roman"/>
        </w:rPr>
        <w:t>Информация для родителей</w:t>
      </w:r>
    </w:p>
    <w:p w:rsidR="004242AF" w:rsidRDefault="00B51E70" w:rsidP="0016391A">
      <w:pPr>
        <w:ind w:left="709" w:firstLine="0"/>
        <w:rPr>
          <w:rFonts w:cs="Times New Roman"/>
        </w:rPr>
      </w:pPr>
      <w:r w:rsidRPr="00B51E70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3108113" cy="2331085"/>
            <wp:effectExtent l="0" t="0" r="0" b="0"/>
            <wp:docPr id="20" name="Рисунок 20" descr="C:\для работы\финансовая грамотность\9 гр\LJ01TyG57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для работы\финансовая грамотность\9 гр\LJ01TyG57x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68" cy="233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70" w:rsidRDefault="00B51E70" w:rsidP="0016391A">
      <w:pPr>
        <w:ind w:left="709" w:firstLine="0"/>
        <w:rPr>
          <w:rFonts w:cs="Times New Roman"/>
        </w:rPr>
      </w:pPr>
    </w:p>
    <w:p w:rsidR="00B51E70" w:rsidRDefault="00B51E70" w:rsidP="0016391A">
      <w:pPr>
        <w:ind w:left="709" w:firstLine="0"/>
        <w:rPr>
          <w:rFonts w:cs="Times New Roman"/>
        </w:rPr>
      </w:pPr>
      <w:r>
        <w:rPr>
          <w:rFonts w:cs="Times New Roman"/>
        </w:rPr>
        <w:t>Просмотр мультфильма «Уроки тетушки Совы», интерактивная финансовая игра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13"/>
      </w:tblGrid>
      <w:tr w:rsidR="00B51E70" w:rsidTr="00B51E70">
        <w:tc>
          <w:tcPr>
            <w:tcW w:w="4323" w:type="dxa"/>
          </w:tcPr>
          <w:p w:rsidR="00B51E70" w:rsidRDefault="00B51E70" w:rsidP="0016391A">
            <w:pPr>
              <w:ind w:firstLine="0"/>
              <w:rPr>
                <w:rFonts w:cs="Times New Roman"/>
              </w:rPr>
            </w:pPr>
            <w:r w:rsidRPr="00B51E7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192972" cy="2923963"/>
                  <wp:effectExtent l="0" t="0" r="0" b="0"/>
                  <wp:docPr id="21" name="Рисунок 21" descr="C:\для работы\финансовая грамотность\9 гр\8jTTuCrK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для работы\финансовая грамотность\9 гр\8jTTuCrKB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792" cy="29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B51E70" w:rsidRDefault="00B51E70" w:rsidP="0016391A">
            <w:pPr>
              <w:ind w:firstLine="0"/>
              <w:rPr>
                <w:rFonts w:cs="Times New Roman"/>
              </w:rPr>
            </w:pPr>
            <w:r w:rsidRPr="00B51E7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166620" cy="2888826"/>
                  <wp:effectExtent l="0" t="0" r="5080" b="6985"/>
                  <wp:docPr id="22" name="Рисунок 22" descr="C:\для работы\финансовая грамотность\9 гр\AzEThdNml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для работы\финансовая грамотность\9 гр\AzEThdNml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365" cy="289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E70" w:rsidRDefault="00B51E70" w:rsidP="0016391A">
      <w:pPr>
        <w:ind w:left="709" w:firstLine="0"/>
        <w:rPr>
          <w:rFonts w:cs="Times New Roman"/>
        </w:rPr>
      </w:pPr>
      <w:r w:rsidRPr="00B51E70">
        <w:rPr>
          <w:rFonts w:cs="Times New Roman"/>
          <w:noProof/>
          <w:lang w:eastAsia="ru-RU"/>
        </w:rPr>
        <w:drawing>
          <wp:inline distT="0" distB="0" distL="0" distR="0">
            <wp:extent cx="3252029" cy="2108835"/>
            <wp:effectExtent l="0" t="0" r="5715" b="5715"/>
            <wp:docPr id="23" name="Рисунок 23" descr="C:\для работы\финансовая грамотность\9 гр\XYsz62D4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для работы\финансовая грамотность\9 гр\XYsz62D41d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74" cy="21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70" w:rsidRDefault="00B51E70" w:rsidP="0016391A">
      <w:pPr>
        <w:ind w:left="709" w:firstLine="0"/>
        <w:rPr>
          <w:rFonts w:cs="Times New Roman"/>
        </w:rPr>
      </w:pPr>
    </w:p>
    <w:p w:rsidR="00B51E70" w:rsidRDefault="00B51E70" w:rsidP="0016391A">
      <w:pPr>
        <w:ind w:left="709" w:firstLine="0"/>
        <w:rPr>
          <w:rFonts w:cs="Times New Roman"/>
        </w:rPr>
      </w:pPr>
      <w:r>
        <w:rPr>
          <w:rFonts w:cs="Times New Roman"/>
        </w:rPr>
        <w:t>С/р игра «Магазин»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165"/>
      </w:tblGrid>
      <w:tr w:rsidR="00D71BA0" w:rsidTr="00D71BA0">
        <w:tc>
          <w:tcPr>
            <w:tcW w:w="4672" w:type="dxa"/>
          </w:tcPr>
          <w:p w:rsidR="00D71BA0" w:rsidRDefault="00D71BA0" w:rsidP="0016391A">
            <w:pPr>
              <w:ind w:firstLine="0"/>
              <w:rPr>
                <w:rFonts w:cs="Times New Roman"/>
              </w:rPr>
            </w:pPr>
            <w:r w:rsidRPr="00D71BA0"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76500" cy="1857375"/>
                  <wp:effectExtent l="0" t="0" r="0" b="9525"/>
                  <wp:docPr id="24" name="Рисунок 24" descr="C:\для работы\финансовая грамотность\9 гр\A5z3vn1mY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для работы\финансовая грамотность\9 гр\A5z3vn1mY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524" cy="186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71BA0" w:rsidRDefault="00D71BA0" w:rsidP="0016391A">
            <w:pPr>
              <w:ind w:firstLine="0"/>
              <w:rPr>
                <w:rFonts w:cs="Times New Roman"/>
              </w:rPr>
            </w:pPr>
            <w:r w:rsidRPr="00D71BA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2935" cy="2523913"/>
                  <wp:effectExtent l="0" t="0" r="0" b="0"/>
                  <wp:docPr id="25" name="Рисунок 25" descr="C:\для работы\финансовая грамотность\9 гр\dpVkH3VoNX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для работы\финансовая грамотность\9 гр\dpVkH3VoNX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18" cy="253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BA0" w:rsidRDefault="00D71BA0" w:rsidP="0016391A">
      <w:pPr>
        <w:ind w:left="709" w:firstLine="0"/>
        <w:rPr>
          <w:rFonts w:cs="Times New Roman"/>
        </w:rPr>
      </w:pPr>
    </w:p>
    <w:p w:rsidR="00B51E70" w:rsidRDefault="00B51E70" w:rsidP="0016391A">
      <w:pPr>
        <w:ind w:left="709" w:firstLine="0"/>
        <w:rPr>
          <w:rFonts w:cs="Times New Roman"/>
        </w:rPr>
      </w:pPr>
    </w:p>
    <w:p w:rsidR="00B51E70" w:rsidRDefault="00D71BA0" w:rsidP="0016391A">
      <w:pPr>
        <w:ind w:left="709" w:firstLine="0"/>
        <w:rPr>
          <w:rFonts w:cs="Times New Roman"/>
        </w:rPr>
      </w:pPr>
      <w:r>
        <w:rPr>
          <w:rFonts w:cs="Times New Roman"/>
        </w:rPr>
        <w:t>Дидактическая игра «Бизнесмены»</w:t>
      </w:r>
    </w:p>
    <w:p w:rsidR="00D71BA0" w:rsidRDefault="00D71BA0" w:rsidP="0016391A">
      <w:pPr>
        <w:ind w:left="709" w:firstLine="0"/>
        <w:rPr>
          <w:rFonts w:cs="Times New Roman"/>
        </w:rPr>
      </w:pPr>
      <w:r w:rsidRPr="00D71BA0">
        <w:rPr>
          <w:rFonts w:cs="Times New Roman"/>
          <w:noProof/>
          <w:lang w:eastAsia="ru-RU"/>
        </w:rPr>
        <w:drawing>
          <wp:inline distT="0" distB="0" distL="0" distR="0">
            <wp:extent cx="2871789" cy="3829050"/>
            <wp:effectExtent l="0" t="0" r="5080" b="0"/>
            <wp:docPr id="26" name="Рисунок 26" descr="C:\для работы\финансовая грамотность\9 гр\aQFLPujFk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для работы\финансовая грамотность\9 гр\aQFLPujFkR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5" cy="384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BA0" w:rsidRDefault="00D71BA0" w:rsidP="0016391A">
      <w:pPr>
        <w:ind w:left="709" w:firstLine="0"/>
        <w:rPr>
          <w:rFonts w:cs="Times New Roman"/>
        </w:rPr>
      </w:pPr>
    </w:p>
    <w:p w:rsidR="00D71BA0" w:rsidRDefault="00D71BA0" w:rsidP="0016391A">
      <w:pPr>
        <w:ind w:left="709" w:firstLine="0"/>
        <w:rPr>
          <w:rFonts w:cs="Times New Roman"/>
        </w:rPr>
      </w:pPr>
      <w:r>
        <w:rPr>
          <w:rFonts w:cs="Times New Roman"/>
        </w:rPr>
        <w:t>Готовят атрибуты к игре в «Магазин»</w:t>
      </w: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06"/>
      </w:tblGrid>
      <w:tr w:rsidR="00D71BA0" w:rsidTr="00D71BA0">
        <w:tc>
          <w:tcPr>
            <w:tcW w:w="4672" w:type="dxa"/>
          </w:tcPr>
          <w:p w:rsidR="00D71BA0" w:rsidRDefault="00D71BA0" w:rsidP="0016391A">
            <w:pPr>
              <w:ind w:firstLine="0"/>
              <w:rPr>
                <w:rFonts w:cs="Times New Roman"/>
              </w:rPr>
            </w:pPr>
            <w:r w:rsidRPr="00D71BA0">
              <w:rPr>
                <w:rFonts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271712" cy="3028949"/>
                  <wp:effectExtent l="0" t="0" r="0" b="635"/>
                  <wp:docPr id="27" name="Рисунок 27" descr="C:\для работы\финансовая грамотность\9 гр\Az-iCfFVC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для работы\финансовая грамотность\9 гр\Az-iCfFVC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12" cy="30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71BA0" w:rsidRDefault="00D71BA0" w:rsidP="0016391A">
            <w:pPr>
              <w:ind w:firstLine="0"/>
              <w:rPr>
                <w:rFonts w:cs="Times New Roman"/>
              </w:rPr>
            </w:pPr>
            <w:r w:rsidRPr="00D71BA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2214404" cy="2952538"/>
                  <wp:effectExtent l="0" t="0" r="0" b="635"/>
                  <wp:docPr id="28" name="Рисунок 28" descr="C:\для работы\финансовая грамотность\9 гр\GJarpZnFG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для работы\финансовая грамотность\9 гр\GJarpZnFGq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409" cy="296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BA0" w:rsidRPr="0016391A" w:rsidRDefault="00D71BA0" w:rsidP="0016391A">
      <w:pPr>
        <w:ind w:left="709" w:firstLine="0"/>
        <w:rPr>
          <w:rFonts w:cs="Times New Roman"/>
        </w:rPr>
      </w:pPr>
    </w:p>
    <w:sectPr w:rsidR="00D71BA0" w:rsidRPr="0016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BBD"/>
    <w:multiLevelType w:val="hybridMultilevel"/>
    <w:tmpl w:val="27FA1630"/>
    <w:lvl w:ilvl="0" w:tplc="189EE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00B0B"/>
    <w:multiLevelType w:val="hybridMultilevel"/>
    <w:tmpl w:val="B78AE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EE"/>
    <w:rsid w:val="0016391A"/>
    <w:rsid w:val="00207AB0"/>
    <w:rsid w:val="00232AAF"/>
    <w:rsid w:val="00261BF9"/>
    <w:rsid w:val="002733A2"/>
    <w:rsid w:val="003511FD"/>
    <w:rsid w:val="004242AF"/>
    <w:rsid w:val="007C044A"/>
    <w:rsid w:val="00B42A18"/>
    <w:rsid w:val="00B51E70"/>
    <w:rsid w:val="00CC64EE"/>
    <w:rsid w:val="00D71BA0"/>
    <w:rsid w:val="00E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A8F3-2D89-492F-8D54-6B966C4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EE"/>
    <w:pPr>
      <w:ind w:left="720"/>
      <w:contextualSpacing/>
    </w:pPr>
  </w:style>
  <w:style w:type="table" w:styleId="a4">
    <w:name w:val="Table Grid"/>
    <w:basedOn w:val="a1"/>
    <w:uiPriority w:val="39"/>
    <w:rsid w:val="00CC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2023-03-14T06:56:00Z</dcterms:created>
  <dcterms:modified xsi:type="dcterms:W3CDTF">2023-03-14T06:56:00Z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708245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