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33" w:rsidRDefault="004F1F33">
      <w:pPr>
        <w:pStyle w:val="a4"/>
        <w:spacing w:before="92" w:line="237" w:lineRule="auto"/>
        <w:ind w:left="399" w:right="726"/>
      </w:pPr>
    </w:p>
    <w:p w:rsidR="00427F9A" w:rsidRDefault="00DF2355">
      <w:pPr>
        <w:pStyle w:val="a4"/>
        <w:spacing w:before="92" w:line="237" w:lineRule="auto"/>
        <w:ind w:left="399" w:right="726"/>
      </w:pPr>
      <w:r>
        <w:t>Описание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</w:t>
      </w:r>
      <w:r w:rsidR="004F1F33">
        <w:t>разования муниципального бюджет</w:t>
      </w:r>
      <w:r>
        <w:t>ного общеобразовательного учреждения</w:t>
      </w:r>
    </w:p>
    <w:p w:rsidR="00427F9A" w:rsidRDefault="004F1F33">
      <w:pPr>
        <w:pStyle w:val="a4"/>
        <w:spacing w:line="237" w:lineRule="auto"/>
      </w:pPr>
      <w:r>
        <w:t>«</w:t>
      </w:r>
      <w:proofErr w:type="spellStart"/>
      <w:r w:rsidR="00E75CBE">
        <w:t>Верхнеачакская</w:t>
      </w:r>
      <w:proofErr w:type="spellEnd"/>
      <w:r w:rsidR="00E75CBE">
        <w:t xml:space="preserve"> </w:t>
      </w:r>
      <w:r w:rsidR="00DF2355">
        <w:t>средняя</w:t>
      </w:r>
      <w:r w:rsidR="00DF2355">
        <w:rPr>
          <w:spacing w:val="-4"/>
        </w:rPr>
        <w:t xml:space="preserve"> </w:t>
      </w:r>
      <w:r w:rsidR="00DF2355">
        <w:t>общеобразовательная</w:t>
      </w:r>
      <w:r w:rsidR="00DF2355">
        <w:rPr>
          <w:spacing w:val="-4"/>
        </w:rPr>
        <w:t xml:space="preserve"> </w:t>
      </w:r>
      <w:r w:rsidR="00DF2355">
        <w:t>школа</w:t>
      </w:r>
      <w:r w:rsidR="00E75CBE">
        <w:t xml:space="preserve"> имени </w:t>
      </w:r>
      <w:proofErr w:type="spellStart"/>
      <w:r w:rsidR="00E75CBE">
        <w:t>А.П.Айдак</w:t>
      </w:r>
      <w:proofErr w:type="spellEnd"/>
      <w:r w:rsidR="00DF2355">
        <w:t>»</w:t>
      </w:r>
      <w:r w:rsidR="00DF2355">
        <w:rPr>
          <w:spacing w:val="-8"/>
        </w:rPr>
        <w:t xml:space="preserve"> </w:t>
      </w:r>
      <w:proofErr w:type="spellStart"/>
      <w:r w:rsidR="00E75CBE">
        <w:t>Ядрин</w:t>
      </w:r>
      <w:r w:rsidR="00DF2355">
        <w:t>ского</w:t>
      </w:r>
      <w:proofErr w:type="spellEnd"/>
      <w:r w:rsidR="00DF2355">
        <w:rPr>
          <w:spacing w:val="-3"/>
        </w:rPr>
        <w:t xml:space="preserve"> </w:t>
      </w:r>
      <w:r w:rsidR="00DF2355">
        <w:t>района Чувашской Республики</w:t>
      </w:r>
    </w:p>
    <w:p w:rsidR="00427F9A" w:rsidRDefault="00427F9A">
      <w:pPr>
        <w:pStyle w:val="a3"/>
        <w:spacing w:before="8"/>
        <w:ind w:left="0"/>
        <w:rPr>
          <w:b/>
          <w:sz w:val="23"/>
        </w:rPr>
      </w:pPr>
    </w:p>
    <w:p w:rsidR="00427F9A" w:rsidRDefault="00DF2355">
      <w:pPr>
        <w:pStyle w:val="a3"/>
        <w:ind w:right="473"/>
      </w:pPr>
      <w:r>
        <w:t>Основная образовательная программа основного общего об</w:t>
      </w:r>
      <w:r w:rsidR="004F1F33">
        <w:t>разования муниципального бюджет</w:t>
      </w:r>
      <w:r>
        <w:t xml:space="preserve">ного общеобразовательного </w:t>
      </w:r>
      <w:r w:rsidR="004F1F33">
        <w:t xml:space="preserve">учреждения </w:t>
      </w:r>
      <w:r w:rsidR="00E75CBE">
        <w:t>«</w:t>
      </w:r>
      <w:proofErr w:type="spellStart"/>
      <w:r w:rsidR="00E75CBE">
        <w:t>Верхнеачакская</w:t>
      </w:r>
      <w:proofErr w:type="spellEnd"/>
      <w:r w:rsidR="00E75CBE">
        <w:t xml:space="preserve"> средняя</w:t>
      </w:r>
      <w:r w:rsidR="00E75CBE">
        <w:rPr>
          <w:spacing w:val="-4"/>
        </w:rPr>
        <w:t xml:space="preserve"> </w:t>
      </w:r>
      <w:r w:rsidR="00E75CBE">
        <w:t>общеобразовательная</w:t>
      </w:r>
      <w:r w:rsidR="00E75CBE">
        <w:rPr>
          <w:spacing w:val="-4"/>
        </w:rPr>
        <w:t xml:space="preserve"> </w:t>
      </w:r>
      <w:r w:rsidR="00E75CBE">
        <w:t xml:space="preserve">школа имени </w:t>
      </w:r>
      <w:proofErr w:type="spellStart"/>
      <w:r w:rsidR="00E75CBE">
        <w:t>А.П.Айдак</w:t>
      </w:r>
      <w:proofErr w:type="spellEnd"/>
      <w:r w:rsidR="00E75CBE">
        <w:t>»</w:t>
      </w:r>
      <w:r w:rsidR="00E75CBE">
        <w:rPr>
          <w:spacing w:val="-8"/>
        </w:rPr>
        <w:t xml:space="preserve"> </w:t>
      </w:r>
      <w:proofErr w:type="spellStart"/>
      <w:r w:rsidR="00E75CBE">
        <w:t>Ядринского</w:t>
      </w:r>
      <w:proofErr w:type="spellEnd"/>
      <w:r w:rsidR="00E75CBE">
        <w:rPr>
          <w:spacing w:val="-3"/>
        </w:rPr>
        <w:t xml:space="preserve"> </w:t>
      </w:r>
      <w:r w:rsidR="00E75CBE">
        <w:t>района</w:t>
      </w:r>
      <w:r w:rsidR="00E75CBE">
        <w:t xml:space="preserve"> </w:t>
      </w:r>
      <w:r>
        <w:t>Чувашской Республики разработана в 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 xml:space="preserve">стандарта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РФ от 17 декабря 2010 года под № 1897 и на основании Примерной основной образовательной программы основного общего образования, одобренной решением федерального учебно- методического объединения по общему образованию (протокол от 8 апреля 2015 г. № </w:t>
      </w:r>
      <w:r>
        <w:rPr>
          <w:spacing w:val="-2"/>
        </w:rPr>
        <w:t>1/15).</w:t>
      </w:r>
    </w:p>
    <w:p w:rsidR="00427F9A" w:rsidRDefault="00DF2355">
      <w:pPr>
        <w:pStyle w:val="a3"/>
        <w:spacing w:before="3"/>
        <w:ind w:right="473"/>
      </w:pPr>
      <w: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</w:t>
      </w:r>
      <w:r>
        <w:rPr>
          <w:spacing w:val="-4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427F9A" w:rsidRDefault="00DF2355">
      <w:pPr>
        <w:pStyle w:val="a3"/>
        <w:spacing w:line="274" w:lineRule="exact"/>
      </w:pP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 w:rsidR="004F1F33">
        <w:rPr>
          <w:spacing w:val="-4"/>
        </w:rPr>
        <w:t>МБ</w:t>
      </w:r>
      <w:r>
        <w:rPr>
          <w:spacing w:val="-4"/>
        </w:rPr>
        <w:t>ОУ</w:t>
      </w:r>
    </w:p>
    <w:p w:rsidR="00427F9A" w:rsidRDefault="004F1F33">
      <w:pPr>
        <w:pStyle w:val="a3"/>
        <w:spacing w:before="3"/>
        <w:ind w:right="1304"/>
        <w:jc w:val="both"/>
      </w:pPr>
      <w:r>
        <w:t>«</w:t>
      </w:r>
      <w:proofErr w:type="spellStart"/>
      <w:r w:rsidR="00E75CBE">
        <w:t>Верхнеачакская</w:t>
      </w:r>
      <w:proofErr w:type="spellEnd"/>
      <w:r w:rsidR="00E75CBE">
        <w:t xml:space="preserve"> </w:t>
      </w:r>
      <w:r w:rsidR="00DF2355">
        <w:t>СОШ</w:t>
      </w:r>
      <w:r w:rsidR="00E75CBE">
        <w:t xml:space="preserve"> </w:t>
      </w:r>
      <w:proofErr w:type="spellStart"/>
      <w:r w:rsidR="00E75CBE">
        <w:t>им.А.П.Айдак</w:t>
      </w:r>
      <w:proofErr w:type="spellEnd"/>
      <w:r w:rsidR="00DF2355">
        <w:t>»</w:t>
      </w:r>
      <w:r w:rsidR="00DF2355">
        <w:rPr>
          <w:spacing w:val="-6"/>
        </w:rPr>
        <w:t xml:space="preserve"> </w:t>
      </w:r>
      <w:proofErr w:type="spellStart"/>
      <w:r w:rsidR="00E75CBE">
        <w:t>Ядрин</w:t>
      </w:r>
      <w:r w:rsidR="00DF2355">
        <w:t>ского</w:t>
      </w:r>
      <w:proofErr w:type="spellEnd"/>
      <w:r w:rsidR="00DF2355">
        <w:t xml:space="preserve"> района</w:t>
      </w:r>
      <w:r w:rsidR="00DF2355">
        <w:rPr>
          <w:spacing w:val="-7"/>
        </w:rPr>
        <w:t xml:space="preserve"> </w:t>
      </w:r>
      <w:r w:rsidR="00DF2355">
        <w:t>Чувашской</w:t>
      </w:r>
      <w:r w:rsidR="00DF2355">
        <w:rPr>
          <w:spacing w:val="-5"/>
        </w:rPr>
        <w:t xml:space="preserve"> </w:t>
      </w:r>
      <w:r w:rsidR="00DF2355">
        <w:t>Республики</w:t>
      </w:r>
      <w:r w:rsidR="00DF2355">
        <w:rPr>
          <w:spacing w:val="-1"/>
        </w:rPr>
        <w:t xml:space="preserve"> </w:t>
      </w:r>
      <w:r w:rsidR="00DF2355">
        <w:t>через урочную</w:t>
      </w:r>
      <w:r w:rsidR="00DF2355">
        <w:rPr>
          <w:spacing w:val="-6"/>
        </w:rPr>
        <w:t xml:space="preserve"> </w:t>
      </w:r>
      <w:r w:rsidR="00DF2355">
        <w:t>и</w:t>
      </w:r>
      <w:r w:rsidR="00DF2355">
        <w:rPr>
          <w:spacing w:val="-3"/>
        </w:rPr>
        <w:t xml:space="preserve"> </w:t>
      </w:r>
      <w:r w:rsidR="00DF2355">
        <w:t>внеурочную</w:t>
      </w:r>
      <w:r w:rsidR="00DF2355">
        <w:rPr>
          <w:spacing w:val="-6"/>
        </w:rPr>
        <w:t xml:space="preserve"> </w:t>
      </w:r>
      <w:r w:rsidR="00DF2355">
        <w:t>деятельность</w:t>
      </w:r>
      <w:r w:rsidR="00DF2355">
        <w:rPr>
          <w:spacing w:val="-3"/>
        </w:rPr>
        <w:t xml:space="preserve"> </w:t>
      </w:r>
      <w:r w:rsidR="00DF2355">
        <w:t>с</w:t>
      </w:r>
      <w:r w:rsidR="00DF2355">
        <w:rPr>
          <w:spacing w:val="-10"/>
        </w:rPr>
        <w:t xml:space="preserve"> </w:t>
      </w:r>
      <w:r w:rsidR="00DF2355">
        <w:t>соблюдением</w:t>
      </w:r>
      <w:r w:rsidR="00DF2355">
        <w:rPr>
          <w:spacing w:val="-3"/>
        </w:rPr>
        <w:t xml:space="preserve"> </w:t>
      </w:r>
      <w:r w:rsidR="00DF2355">
        <w:t>требований</w:t>
      </w:r>
      <w:r w:rsidR="00DF2355">
        <w:rPr>
          <w:spacing w:val="-8"/>
        </w:rPr>
        <w:t xml:space="preserve"> </w:t>
      </w:r>
      <w:r w:rsidR="00DF2355">
        <w:t>государственных санитарно-эпидемиологических правил и нормативов.</w:t>
      </w:r>
    </w:p>
    <w:p w:rsidR="00427F9A" w:rsidRDefault="00DF2355" w:rsidP="00E75CBE">
      <w:pPr>
        <w:pStyle w:val="a3"/>
        <w:spacing w:line="274" w:lineRule="exact"/>
      </w:pPr>
      <w:r>
        <w:t>Разработка основной образовательной программы основного общего образования осуществлялась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самоуправления:</w:t>
      </w:r>
      <w:r>
        <w:rPr>
          <w:spacing w:val="-3"/>
        </w:rPr>
        <w:t xml:space="preserve"> </w:t>
      </w:r>
      <w:r>
        <w:t>Управляющего Совета и Педагогического Совета, обеспечивающих государственно-общ</w:t>
      </w:r>
      <w:r w:rsidR="004F1F33">
        <w:t xml:space="preserve">ественный характер управления МБОУ </w:t>
      </w:r>
      <w:r w:rsidR="00E75CBE">
        <w:t>«</w:t>
      </w:r>
      <w:proofErr w:type="spellStart"/>
      <w:r w:rsidR="00E75CBE">
        <w:t>Верхнеачакская</w:t>
      </w:r>
      <w:proofErr w:type="spellEnd"/>
      <w:r w:rsidR="00E75CBE">
        <w:t xml:space="preserve"> СОШ </w:t>
      </w:r>
      <w:proofErr w:type="spellStart"/>
      <w:r w:rsidR="00E75CBE">
        <w:t>им.А.П.Айдак</w:t>
      </w:r>
      <w:proofErr w:type="spellEnd"/>
      <w:r w:rsidR="00E75CBE">
        <w:t>»</w:t>
      </w:r>
      <w:r w:rsidR="00E75CBE">
        <w:rPr>
          <w:spacing w:val="-6"/>
        </w:rPr>
        <w:t xml:space="preserve"> </w:t>
      </w:r>
      <w:proofErr w:type="spellStart"/>
      <w:r w:rsidR="00E75CBE">
        <w:t>Ядринского</w:t>
      </w:r>
      <w:proofErr w:type="spellEnd"/>
      <w:r w:rsidR="00E75CBE">
        <w:t xml:space="preserve"> района</w:t>
      </w:r>
      <w:r w:rsidR="00E75CBE">
        <w:rPr>
          <w:spacing w:val="-7"/>
        </w:rPr>
        <w:t xml:space="preserve"> </w:t>
      </w:r>
      <w:r>
        <w:t xml:space="preserve">Чувашской </w:t>
      </w:r>
      <w:r>
        <w:rPr>
          <w:spacing w:val="-2"/>
        </w:rPr>
        <w:t>Республики.</w:t>
      </w:r>
    </w:p>
    <w:p w:rsidR="00427F9A" w:rsidRDefault="00DF2355">
      <w:pPr>
        <w:pStyle w:val="a3"/>
        <w:spacing w:before="3" w:line="237" w:lineRule="auto"/>
        <w:ind w:right="473"/>
      </w:pP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три раздела: целевой, содержательный и организационный.</w:t>
      </w:r>
    </w:p>
    <w:p w:rsidR="00427F9A" w:rsidRDefault="00DF2355">
      <w:pPr>
        <w:pStyle w:val="a3"/>
        <w:spacing w:before="3"/>
        <w:ind w:right="473"/>
      </w:pP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противоречит Уставу школы и всем другим документам, регламентирующим осуществление образовательного процесса.</w:t>
      </w:r>
    </w:p>
    <w:p w:rsidR="00427F9A" w:rsidRDefault="00DF2355">
      <w:pPr>
        <w:pStyle w:val="a3"/>
        <w:spacing w:line="242" w:lineRule="auto"/>
        <w:ind w:right="485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427F9A" w:rsidRDefault="00DF2355">
      <w:pPr>
        <w:pStyle w:val="a3"/>
        <w:spacing w:line="242" w:lineRule="auto"/>
        <w:ind w:right="98"/>
      </w:pPr>
      <w:r>
        <w:t>Целями 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 xml:space="preserve">образования </w:t>
      </w:r>
      <w:r>
        <w:rPr>
          <w:spacing w:val="-2"/>
        </w:rPr>
        <w:t>являются:</w:t>
      </w:r>
    </w:p>
    <w:p w:rsidR="00427F9A" w:rsidRDefault="00DF2355">
      <w:pPr>
        <w:pStyle w:val="a5"/>
        <w:numPr>
          <w:ilvl w:val="0"/>
          <w:numId w:val="1"/>
        </w:numPr>
        <w:tabs>
          <w:tab w:val="left" w:pos="264"/>
        </w:tabs>
        <w:spacing w:line="242" w:lineRule="auto"/>
        <w:ind w:right="46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427F9A" w:rsidRPr="004F1F33" w:rsidRDefault="00DF2355" w:rsidP="004F1F33">
      <w:pPr>
        <w:pStyle w:val="a5"/>
        <w:numPr>
          <w:ilvl w:val="0"/>
          <w:numId w:val="1"/>
        </w:numPr>
        <w:tabs>
          <w:tab w:val="left" w:pos="264"/>
        </w:tabs>
        <w:spacing w:before="10" w:line="242" w:lineRule="auto"/>
        <w:ind w:left="119" w:right="605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самобытности, уникальности, неповторимости.</w:t>
      </w:r>
    </w:p>
    <w:p w:rsidR="00427F9A" w:rsidRDefault="00DF2355">
      <w:pPr>
        <w:pStyle w:val="a3"/>
        <w:ind w:right="473"/>
      </w:pPr>
      <w:r>
        <w:t>Достижение поставленных целей при разработке и реализации образовательной организацией</w:t>
      </w:r>
      <w:r>
        <w:rPr>
          <w:spacing w:val="-1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предусматривает решение следующих основных задач:</w:t>
      </w:r>
    </w:p>
    <w:p w:rsidR="00427F9A" w:rsidRDefault="00DF2355" w:rsidP="004F1F33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line="247" w:lineRule="auto"/>
        <w:ind w:right="70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ind w:right="696" w:firstLine="0"/>
        <w:rPr>
          <w:sz w:val="24"/>
        </w:rPr>
      </w:pPr>
      <w:r>
        <w:rPr>
          <w:sz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</w:t>
      </w:r>
      <w:proofErr w:type="gramStart"/>
      <w:r>
        <w:rPr>
          <w:sz w:val="24"/>
        </w:rPr>
        <w:t>программы  основного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детьми-инвалидами и </w:t>
      </w:r>
      <w:r>
        <w:rPr>
          <w:sz w:val="24"/>
        </w:rPr>
        <w:lastRenderedPageBreak/>
        <w:t>детьми с ограниченными возможностями здоровья;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9"/>
        </w:tabs>
        <w:ind w:right="538" w:firstLine="0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 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потенциала школы, обеспечению индивидуализированного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- педагогического сопровождения каждого обучающегося, формированию образовательного базиса, основанного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но 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личности, созданию необходимых условий для ее самореализации;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4" w:line="242" w:lineRule="auto"/>
        <w:ind w:right="137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 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 учебных занятий, взаимодействия всех участников образовательных отношений;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19" w:line="242" w:lineRule="auto"/>
        <w:ind w:right="2211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 образовательной программы с социальными партнерами;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19"/>
        <w:ind w:right="466" w:firstLine="0"/>
        <w:jc w:val="both"/>
        <w:rPr>
          <w:sz w:val="24"/>
        </w:rPr>
      </w:pPr>
      <w:r>
        <w:rPr>
          <w:sz w:val="24"/>
        </w:rPr>
        <w:t>выявление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склонностей через систему клубов, секций, студий и кружков, организацию общественно полезной</w:t>
      </w:r>
    </w:p>
    <w:p w:rsidR="004F1F33" w:rsidRDefault="004F1F33" w:rsidP="004F1F33">
      <w:pPr>
        <w:pStyle w:val="a3"/>
        <w:spacing w:before="5" w:line="237" w:lineRule="auto"/>
        <w:ind w:right="98"/>
      </w:pP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возможностей образовательных организаций дополнительного образования;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7"/>
        <w:ind w:right="117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 творчества, проектной и учебно-исследовательской деятельности;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9"/>
        </w:tabs>
        <w:spacing w:before="24"/>
        <w:ind w:right="501" w:firstLine="0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среды, школьного уклада;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2"/>
        <w:ind w:right="881" w:firstLine="0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деревень </w:t>
      </w:r>
      <w:proofErr w:type="spellStart"/>
      <w:r w:rsidR="00E75CBE">
        <w:rPr>
          <w:sz w:val="24"/>
        </w:rPr>
        <w:t>Ядринского</w:t>
      </w:r>
      <w:proofErr w:type="spellEnd"/>
      <w:r w:rsidR="00E75CB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 реального управления и действия;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7"/>
        <w:ind w:right="547" w:firstLine="0"/>
        <w:rPr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4"/>
        <w:ind w:right="1223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 обучающихся, обеспечение их безопасности.</w:t>
      </w:r>
    </w:p>
    <w:p w:rsidR="004F1F33" w:rsidRDefault="004F1F33" w:rsidP="004F1F33">
      <w:pPr>
        <w:pStyle w:val="a3"/>
        <w:spacing w:before="10"/>
        <w:ind w:left="0"/>
        <w:rPr>
          <w:sz w:val="23"/>
        </w:rPr>
      </w:pPr>
    </w:p>
    <w:p w:rsidR="004F1F33" w:rsidRDefault="004F1F33" w:rsidP="004F1F33">
      <w:pPr>
        <w:pStyle w:val="a3"/>
        <w:spacing w:line="242" w:lineRule="auto"/>
        <w:ind w:right="98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подходы 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4F1F33" w:rsidRDefault="004F1F33" w:rsidP="004F1F33">
      <w:pPr>
        <w:pStyle w:val="a3"/>
        <w:spacing w:line="242" w:lineRule="auto"/>
        <w:ind w:right="98"/>
      </w:pPr>
      <w:r>
        <w:t>Методологической</w:t>
      </w:r>
      <w:r>
        <w:rPr>
          <w:spacing w:val="-11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6"/>
        </w:rPr>
        <w:t xml:space="preserve"> </w:t>
      </w:r>
      <w:r>
        <w:t xml:space="preserve">подход, который </w:t>
      </w:r>
      <w:r>
        <w:rPr>
          <w:spacing w:val="-2"/>
        </w:rPr>
        <w:t>предполагает: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line="242" w:lineRule="auto"/>
        <w:ind w:right="77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z w:val="24"/>
        </w:rPr>
        <w:t xml:space="preserve"> состава;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"/>
        <w:ind w:right="54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 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развития обучающихся в 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"/>
          <w:sz w:val="24"/>
        </w:rPr>
        <w:t xml:space="preserve"> </w:t>
      </w:r>
      <w:r>
        <w:rPr>
          <w:sz w:val="24"/>
        </w:rPr>
        <w:t>к стратегии социального 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конструирования на основе разработки содержания и технологий образования, определяющих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желаемого 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познавательного развития обучающихся;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7" w:line="242" w:lineRule="auto"/>
        <w:ind w:right="715" w:firstLine="0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– развитие на 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</w:p>
    <w:p w:rsidR="004F1F33" w:rsidRDefault="004F1F33" w:rsidP="004F1F33">
      <w:pPr>
        <w:pStyle w:val="a3"/>
        <w:spacing w:before="66" w:line="242" w:lineRule="auto"/>
        <w:ind w:right="485"/>
      </w:pPr>
      <w:r>
        <w:t>обучающегося,</w:t>
      </w:r>
      <w:r>
        <w:rPr>
          <w:spacing w:val="-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активной</w:t>
      </w:r>
      <w:r>
        <w:rPr>
          <w:spacing w:val="-9"/>
        </w:rPr>
        <w:t xml:space="preserve"> </w:t>
      </w:r>
      <w:r>
        <w:t>учебно-познавательной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его готовности к саморазвитию и непрерывному образованию;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line="242" w:lineRule="auto"/>
        <w:ind w:right="1678" w:firstLine="0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 личностного и социального развития обучающихся;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9"/>
        </w:tabs>
        <w:spacing w:before="23" w:line="242" w:lineRule="auto"/>
        <w:ind w:right="573" w:firstLine="0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путей </w:t>
      </w:r>
      <w:r>
        <w:rPr>
          <w:sz w:val="24"/>
        </w:rPr>
        <w:lastRenderedPageBreak/>
        <w:t>их достижения;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3"/>
        <w:ind w:right="461" w:firstLine="0"/>
        <w:rPr>
          <w:sz w:val="24"/>
        </w:rPr>
      </w:pP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4F1F33" w:rsidRDefault="004F1F33" w:rsidP="004F1F33">
      <w:pPr>
        <w:pStyle w:val="a3"/>
        <w:ind w:left="0"/>
      </w:pPr>
    </w:p>
    <w:p w:rsidR="004F1F33" w:rsidRDefault="004F1F33" w:rsidP="004F1F33">
      <w:pPr>
        <w:pStyle w:val="a3"/>
        <w:spacing w:before="1" w:line="242" w:lineRule="auto"/>
        <w:ind w:right="98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психолого-</w:t>
      </w:r>
      <w:r>
        <w:rPr>
          <w:spacing w:val="-1"/>
        </w:rPr>
        <w:t xml:space="preserve"> </w:t>
      </w:r>
      <w:r>
        <w:t>педагогических особенностей развития детей 11–15 лет, связанных: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ind w:right="469" w:firstLine="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 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6"/>
        <w:ind w:right="632" w:firstLine="0"/>
        <w:rPr>
          <w:sz w:val="24"/>
        </w:rPr>
      </w:pPr>
      <w:r>
        <w:rPr>
          <w:sz w:val="24"/>
        </w:rPr>
        <w:t>с осуществлением на каждом возрастном уровне (11–13 и 13–15 лет), благодаря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 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различные учебно-предметные области, качественного преобразования учебных действий моделирования, контроля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>
        <w:rPr>
          <w:sz w:val="24"/>
        </w:rPr>
        <w:t>временнóй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перспективе;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32" w:line="242" w:lineRule="auto"/>
        <w:ind w:right="710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 на общекультурные образцы, нормы, эталоны и закономерности взаимодействия с окружающим миром;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19" w:line="242" w:lineRule="auto"/>
        <w:ind w:right="807" w:firstLine="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сотрудничества; развитием учебного сотрудничества, реализуемого </w:t>
      </w:r>
      <w:proofErr w:type="gramStart"/>
      <w:r>
        <w:rPr>
          <w:sz w:val="24"/>
        </w:rPr>
        <w:t>в отношениях</w:t>
      </w:r>
      <w:proofErr w:type="gramEnd"/>
      <w:r>
        <w:rPr>
          <w:sz w:val="24"/>
        </w:rPr>
        <w:t xml:space="preserve"> обучающихся с учителем и сверстниками;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3"/>
        <w:ind w:right="678" w:firstLine="0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от классно-урочной к лабораторно-семинарской и лекционно- лабораторной </w:t>
      </w:r>
      <w:r>
        <w:rPr>
          <w:spacing w:val="-2"/>
          <w:sz w:val="24"/>
        </w:rPr>
        <w:t>исследовательской.</w:t>
      </w:r>
    </w:p>
    <w:p w:rsidR="004F1F33" w:rsidRDefault="004F1F33" w:rsidP="004F1F33">
      <w:pPr>
        <w:pStyle w:val="a3"/>
        <w:ind w:left="0"/>
      </w:pPr>
    </w:p>
    <w:p w:rsidR="004F1F33" w:rsidRDefault="004F1F33" w:rsidP="004F1F33">
      <w:pPr>
        <w:pStyle w:val="a3"/>
        <w:ind w:right="471"/>
      </w:pPr>
      <w:r>
        <w:t>Переход обучающегося в основную школу совпадает с предкритической фазой развития ребенка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переходом к</w:t>
      </w:r>
      <w:r>
        <w:rPr>
          <w:spacing w:val="-3"/>
        </w:rPr>
        <w:t xml:space="preserve"> </w:t>
      </w:r>
      <w:r>
        <w:t>кризису</w:t>
      </w:r>
      <w:r>
        <w:rPr>
          <w:spacing w:val="-1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подросткового возраста</w:t>
      </w:r>
      <w:r>
        <w:rPr>
          <w:spacing w:val="-2"/>
        </w:rPr>
        <w:t xml:space="preserve"> </w:t>
      </w:r>
      <w:r>
        <w:t>(11–13</w:t>
      </w:r>
      <w:r>
        <w:rPr>
          <w:spacing w:val="-6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5–</w:t>
      </w:r>
      <w:r>
        <w:rPr>
          <w:spacing w:val="-1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– представления о том, что он уже не ребенок, т. е. чувства взрослости, а также внутренней переориентацией подростка с</w:t>
      </w:r>
      <w:r>
        <w:rPr>
          <w:spacing w:val="40"/>
        </w:rPr>
        <w:t xml:space="preserve"> </w:t>
      </w:r>
      <w:r>
        <w:t>правил и ограничений, связанных с моралью послушания, на нормы поведения взрослых. Второй этап подросткового развития (14–15 лет, 8–9 классы) характеризуется: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1" w:line="242" w:lineRule="auto"/>
        <w:ind w:right="832" w:firstLine="0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 сравнительно короткий</w:t>
      </w:r>
      <w:r>
        <w:rPr>
          <w:spacing w:val="-6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особенностей,</w:t>
      </w:r>
    </w:p>
    <w:p w:rsidR="004F1F33" w:rsidRDefault="004F1F33" w:rsidP="004F1F33">
      <w:pPr>
        <w:pStyle w:val="a3"/>
        <w:spacing w:before="66" w:line="247" w:lineRule="auto"/>
        <w:ind w:right="98"/>
      </w:pP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ребенка, появлением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значительных</w:t>
      </w:r>
      <w:r>
        <w:rPr>
          <w:spacing w:val="-7"/>
        </w:rPr>
        <w:t xml:space="preserve"> </w:t>
      </w:r>
      <w:r>
        <w:t>субъективных трудностей и переживаний;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2" w:line="275" w:lineRule="exact"/>
        <w:ind w:left="263" w:hanging="145"/>
        <w:rPr>
          <w:sz w:val="24"/>
        </w:rPr>
      </w:pPr>
      <w:r>
        <w:rPr>
          <w:sz w:val="24"/>
        </w:rPr>
        <w:t>стремлением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 </w:t>
      </w:r>
      <w:r>
        <w:rPr>
          <w:spacing w:val="-2"/>
          <w:sz w:val="24"/>
        </w:rPr>
        <w:t>сверстниками;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line="247" w:lineRule="auto"/>
        <w:ind w:right="681" w:firstLine="0"/>
        <w:rPr>
          <w:sz w:val="24"/>
        </w:rPr>
      </w:pP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товарищества», 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 заданы важнейшие нормы социального поведения взрослого мира;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12"/>
        <w:ind w:left="263" w:hanging="145"/>
        <w:rPr>
          <w:sz w:val="24"/>
        </w:rPr>
      </w:pPr>
      <w:r>
        <w:rPr>
          <w:sz w:val="24"/>
        </w:rPr>
        <w:t>процессом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6"/>
          <w:sz w:val="24"/>
        </w:rPr>
        <w:t xml:space="preserve"> </w:t>
      </w:r>
      <w:r>
        <w:rPr>
          <w:sz w:val="24"/>
        </w:rPr>
        <w:t>от детства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как</w:t>
      </w:r>
    </w:p>
    <w:p w:rsidR="004F1F33" w:rsidRDefault="004F1F33" w:rsidP="004F1F33">
      <w:pPr>
        <w:pStyle w:val="a3"/>
        <w:spacing w:before="7"/>
      </w:pPr>
      <w:r>
        <w:t>«переходного»,</w:t>
      </w:r>
      <w:r>
        <w:rPr>
          <w:spacing w:val="-4"/>
        </w:rPr>
        <w:t xml:space="preserve"> </w:t>
      </w:r>
      <w:r>
        <w:t>«трудного»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«критического»;</w:t>
      </w:r>
    </w:p>
    <w:p w:rsidR="004F1F33" w:rsidRDefault="004F1F33" w:rsidP="004F1F33">
      <w:pPr>
        <w:spacing w:line="242" w:lineRule="auto"/>
        <w:rPr>
          <w:sz w:val="24"/>
        </w:rPr>
        <w:sectPr w:rsidR="004F1F33">
          <w:pgSz w:w="11910" w:h="16840"/>
          <w:pgMar w:top="1040" w:right="400" w:bottom="280" w:left="1580" w:header="720" w:footer="720" w:gutter="0"/>
          <w:cols w:space="720"/>
        </w:sectPr>
      </w:pP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7"/>
        <w:ind w:right="519" w:firstLine="0"/>
        <w:rPr>
          <w:sz w:val="24"/>
        </w:rPr>
      </w:pPr>
      <w:r>
        <w:rPr>
          <w:sz w:val="24"/>
        </w:rPr>
        <w:lastRenderedPageBreak/>
        <w:t>обостренной, в связи с возникновением чувства взрослости, восприимчивостью к усвоению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и в 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</w:t>
      </w:r>
      <w:r>
        <w:rPr>
          <w:spacing w:val="-2"/>
          <w:sz w:val="24"/>
        </w:rPr>
        <w:t>личности;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27"/>
        <w:ind w:right="602" w:firstLine="0"/>
        <w:rPr>
          <w:sz w:val="24"/>
        </w:rPr>
      </w:pPr>
      <w:r>
        <w:rPr>
          <w:sz w:val="24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9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непослушания, сопротивления и протеста);</w:t>
      </w:r>
    </w:p>
    <w:p w:rsidR="004F1F33" w:rsidRDefault="004F1F33" w:rsidP="004F1F33">
      <w:pPr>
        <w:pStyle w:val="a5"/>
        <w:numPr>
          <w:ilvl w:val="0"/>
          <w:numId w:val="1"/>
        </w:numPr>
        <w:tabs>
          <w:tab w:val="left" w:pos="264"/>
        </w:tabs>
        <w:spacing w:before="34" w:line="237" w:lineRule="auto"/>
        <w:ind w:right="964" w:firstLine="0"/>
        <w:rPr>
          <w:sz w:val="24"/>
        </w:rPr>
      </w:pPr>
      <w:r>
        <w:rPr>
          <w:sz w:val="24"/>
        </w:rPr>
        <w:t>изменением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–</w:t>
      </w:r>
      <w:r>
        <w:rPr>
          <w:spacing w:val="-12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5"/>
          <w:sz w:val="24"/>
        </w:rPr>
        <w:t xml:space="preserve"> </w:t>
      </w:r>
      <w:r>
        <w:rPr>
          <w:sz w:val="24"/>
        </w:rPr>
        <w:t>и изменением характера и способа общения и социальных взаимодействий</w:t>
      </w:r>
    </w:p>
    <w:p w:rsidR="004F1F33" w:rsidRDefault="004F1F33" w:rsidP="004F1F33">
      <w:pPr>
        <w:pStyle w:val="a3"/>
        <w:spacing w:before="1"/>
        <w:ind w:left="0"/>
      </w:pPr>
    </w:p>
    <w:p w:rsidR="004F1F33" w:rsidRDefault="004F1F33" w:rsidP="004F1F33">
      <w:pPr>
        <w:pStyle w:val="a3"/>
      </w:pPr>
      <w:r>
        <w:t>–</w:t>
      </w:r>
      <w:r>
        <w:rPr>
          <w:spacing w:val="-8"/>
        </w:rPr>
        <w:t xml:space="preserve"> </w:t>
      </w:r>
      <w:r>
        <w:t>объемы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(СМИ,</w:t>
      </w:r>
      <w:r>
        <w:rPr>
          <w:spacing w:val="-2"/>
        </w:rPr>
        <w:t xml:space="preserve"> </w:t>
      </w:r>
      <w:r>
        <w:t>телевидение,</w:t>
      </w:r>
      <w:r>
        <w:rPr>
          <w:spacing w:val="-4"/>
        </w:rPr>
        <w:t xml:space="preserve"> </w:t>
      </w:r>
      <w:r>
        <w:rPr>
          <w:spacing w:val="-2"/>
        </w:rPr>
        <w:t>Интернет).</w:t>
      </w:r>
    </w:p>
    <w:p w:rsidR="004F1F33" w:rsidRDefault="004F1F33" w:rsidP="004F1F33">
      <w:pPr>
        <w:pStyle w:val="a3"/>
        <w:spacing w:before="2"/>
        <w:ind w:right="397"/>
      </w:pPr>
      <w:r>
        <w:t>Учет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успешность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</w:t>
      </w:r>
      <w:r>
        <w:rPr>
          <w:spacing w:val="-1"/>
        </w:rPr>
        <w:t xml:space="preserve"> </w:t>
      </w:r>
      <w:r>
        <w:t>и выбора</w:t>
      </w:r>
      <w:r>
        <w:rPr>
          <w:spacing w:val="-6"/>
        </w:rPr>
        <w:t xml:space="preserve"> </w:t>
      </w:r>
      <w:r>
        <w:t>условий и</w:t>
      </w:r>
      <w:r>
        <w:rPr>
          <w:spacing w:val="-4"/>
        </w:rPr>
        <w:t xml:space="preserve"> </w:t>
      </w:r>
      <w:r>
        <w:t>методик</w:t>
      </w:r>
      <w:r>
        <w:rPr>
          <w:spacing w:val="-6"/>
        </w:rPr>
        <w:t xml:space="preserve"> </w:t>
      </w:r>
      <w:r>
        <w:t>обучения. Объективно необходимое</w:t>
      </w:r>
      <w:r>
        <w:rPr>
          <w:spacing w:val="-1"/>
        </w:rPr>
        <w:t xml:space="preserve"> </w:t>
      </w:r>
      <w:r>
        <w:t>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sectPr w:rsidR="004F1F33">
      <w:pgSz w:w="11910" w:h="16840"/>
      <w:pgMar w:top="104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155"/>
    <w:multiLevelType w:val="hybridMultilevel"/>
    <w:tmpl w:val="F014CC56"/>
    <w:lvl w:ilvl="0" w:tplc="B5E216AA"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1092F4">
      <w:numFmt w:val="bullet"/>
      <w:lvlText w:val="•"/>
      <w:lvlJc w:val="left"/>
      <w:pPr>
        <w:ind w:left="1100" w:hanging="144"/>
      </w:pPr>
      <w:rPr>
        <w:rFonts w:hint="default"/>
        <w:lang w:val="ru-RU" w:eastAsia="en-US" w:bidi="ar-SA"/>
      </w:rPr>
    </w:lvl>
    <w:lvl w:ilvl="2" w:tplc="03A42E74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3" w:tplc="74E4B1CE">
      <w:numFmt w:val="bullet"/>
      <w:lvlText w:val="•"/>
      <w:lvlJc w:val="left"/>
      <w:pPr>
        <w:ind w:left="3061" w:hanging="144"/>
      </w:pPr>
      <w:rPr>
        <w:rFonts w:hint="default"/>
        <w:lang w:val="ru-RU" w:eastAsia="en-US" w:bidi="ar-SA"/>
      </w:rPr>
    </w:lvl>
    <w:lvl w:ilvl="4" w:tplc="D0BC65B8">
      <w:numFmt w:val="bullet"/>
      <w:lvlText w:val="•"/>
      <w:lvlJc w:val="left"/>
      <w:pPr>
        <w:ind w:left="4041" w:hanging="144"/>
      </w:pPr>
      <w:rPr>
        <w:rFonts w:hint="default"/>
        <w:lang w:val="ru-RU" w:eastAsia="en-US" w:bidi="ar-SA"/>
      </w:rPr>
    </w:lvl>
    <w:lvl w:ilvl="5" w:tplc="CCA45F52">
      <w:numFmt w:val="bullet"/>
      <w:lvlText w:val="•"/>
      <w:lvlJc w:val="left"/>
      <w:pPr>
        <w:ind w:left="5022" w:hanging="144"/>
      </w:pPr>
      <w:rPr>
        <w:rFonts w:hint="default"/>
        <w:lang w:val="ru-RU" w:eastAsia="en-US" w:bidi="ar-SA"/>
      </w:rPr>
    </w:lvl>
    <w:lvl w:ilvl="6" w:tplc="56963A00">
      <w:numFmt w:val="bullet"/>
      <w:lvlText w:val="•"/>
      <w:lvlJc w:val="left"/>
      <w:pPr>
        <w:ind w:left="6002" w:hanging="144"/>
      </w:pPr>
      <w:rPr>
        <w:rFonts w:hint="default"/>
        <w:lang w:val="ru-RU" w:eastAsia="en-US" w:bidi="ar-SA"/>
      </w:rPr>
    </w:lvl>
    <w:lvl w:ilvl="7" w:tplc="91423346">
      <w:numFmt w:val="bullet"/>
      <w:lvlText w:val="•"/>
      <w:lvlJc w:val="left"/>
      <w:pPr>
        <w:ind w:left="6982" w:hanging="144"/>
      </w:pPr>
      <w:rPr>
        <w:rFonts w:hint="default"/>
        <w:lang w:val="ru-RU" w:eastAsia="en-US" w:bidi="ar-SA"/>
      </w:rPr>
    </w:lvl>
    <w:lvl w:ilvl="8" w:tplc="542230A4">
      <w:numFmt w:val="bullet"/>
      <w:lvlText w:val="•"/>
      <w:lvlJc w:val="left"/>
      <w:pPr>
        <w:ind w:left="7963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9A"/>
    <w:rsid w:val="00427F9A"/>
    <w:rsid w:val="004F1F33"/>
    <w:rsid w:val="00DF2355"/>
    <w:rsid w:val="00E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1461"/>
  <w15:docId w15:val="{3EC06FB5-8104-43C0-9CBF-090CD0A4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65" w:right="4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1 ПК</cp:lastModifiedBy>
  <cp:revision>2</cp:revision>
  <dcterms:created xsi:type="dcterms:W3CDTF">2022-02-25T17:56:00Z</dcterms:created>
  <dcterms:modified xsi:type="dcterms:W3CDTF">2022-02-25T17:56:00Z</dcterms:modified>
</cp:coreProperties>
</file>