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F3" w:rsidRDefault="00A43EF3" w:rsidP="00A43EF3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A43EF3" w:rsidRDefault="00A43EF3" w:rsidP="00A43EF3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A43EF3" w:rsidRDefault="00A43EF3" w:rsidP="00A43EF3">
      <w:pPr>
        <w:pStyle w:val="a5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194"/>
        <w:gridCol w:w="5377"/>
      </w:tblGrid>
      <w:tr w:rsidR="00A43EF3" w:rsidTr="00A43EF3">
        <w:tc>
          <w:tcPr>
            <w:tcW w:w="4203" w:type="dxa"/>
          </w:tcPr>
          <w:p w:rsidR="00A43EF3" w:rsidRDefault="00A43EF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протокол № </w:t>
            </w:r>
            <w:r w:rsidR="00FB27C2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от 13.01.2022 года</w:t>
            </w:r>
          </w:p>
          <w:p w:rsidR="00A43EF3" w:rsidRDefault="00A43E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43EF3" w:rsidRDefault="00A43EF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A43EF3" w:rsidRDefault="00A43EF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A43EF3" w:rsidRDefault="00A43EF3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A43EF3" w:rsidRDefault="00A43EF3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  <w:p w:rsidR="00A43EF3" w:rsidRDefault="00A43EF3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6E66C6" w:rsidRDefault="006E66C6"/>
    <w:p w:rsidR="0080484E" w:rsidRDefault="006E66C6" w:rsidP="008048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об общем собрании работников </w:t>
      </w:r>
      <w:r w:rsidR="00A43EF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МА</w:t>
      </w:r>
      <w:r w:rsidR="0080484E" w:rsidRPr="0080484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ОУ</w:t>
      </w:r>
      <w:r w:rsidR="0080484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80484E" w:rsidRPr="008048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«Сугутская СОШ» </w:t>
      </w:r>
    </w:p>
    <w:p w:rsidR="0080484E" w:rsidRPr="0080484E" w:rsidRDefault="0080484E" w:rsidP="008048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84E">
        <w:rPr>
          <w:rFonts w:ascii="Times New Roman" w:hAnsi="Times New Roman" w:cs="Times New Roman"/>
          <w:b/>
          <w:color w:val="000000"/>
          <w:sz w:val="24"/>
          <w:szCs w:val="24"/>
        </w:rPr>
        <w:t>Батыревского района  Чувашской Республики</w:t>
      </w:r>
    </w:p>
    <w:p w:rsidR="006E66C6" w:rsidRDefault="006E66C6" w:rsidP="006E66C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66C6" w:rsidRDefault="006E66C6" w:rsidP="006E66C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color w:val="000000"/>
          <w:sz w:val="24"/>
          <w:szCs w:val="24"/>
        </w:rPr>
      </w:pPr>
    </w:p>
    <w:p w:rsidR="006E66C6" w:rsidRDefault="006E66C6" w:rsidP="006E66C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6E66C6" w:rsidRDefault="006E66C6" w:rsidP="00804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>
        <w:rPr>
          <w:rFonts w:ascii="Times New Roman" w:hAnsi="Times New Roman"/>
          <w:sz w:val="24"/>
          <w:szCs w:val="24"/>
        </w:rPr>
        <w:t xml:space="preserve">, Уставом </w:t>
      </w:r>
      <w:r w:rsidR="00A43E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</w:t>
      </w:r>
      <w:r w:rsidR="0080484E" w:rsidRPr="008048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ОУ</w:t>
      </w:r>
      <w:r w:rsidR="008048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0484E" w:rsidRPr="0080484E">
        <w:rPr>
          <w:rFonts w:ascii="Times New Roman" w:hAnsi="Times New Roman" w:cs="Times New Roman"/>
          <w:color w:val="000000"/>
          <w:sz w:val="24"/>
          <w:szCs w:val="24"/>
        </w:rPr>
        <w:t>«Сугутская СОШ » Батыревского района  Чувашской Республики</w:t>
      </w:r>
      <w:r w:rsidR="00804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ОО) и регламентирует деятельность Общего собрания работников ОО, являющегося одним из коллегиальных органов управления ОО.</w:t>
      </w:r>
    </w:p>
    <w:p w:rsidR="006E66C6" w:rsidRDefault="006E66C6" w:rsidP="006E66C6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 своей деятельности Общее собрание работников </w:t>
      </w:r>
      <w:r w:rsidR="00A43EF3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E4DD5">
        <w:rPr>
          <w:rFonts w:ascii="Times New Roman" w:eastAsia="Times New Roman" w:hAnsi="Times New Roman" w:cs="Times New Roman"/>
          <w:sz w:val="24"/>
          <w:szCs w:val="24"/>
        </w:rPr>
        <w:t>ОУ «Сугутская СОШ» Батыревского района Чувашской Республики</w:t>
      </w:r>
      <w:r>
        <w:rPr>
          <w:rFonts w:ascii="Times New Roman" w:hAnsi="Times New Roman"/>
          <w:sz w:val="24"/>
          <w:szCs w:val="24"/>
        </w:rPr>
        <w:t xml:space="preserve">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ОО и настоящим положением.</w:t>
      </w:r>
    </w:p>
    <w:p w:rsidR="006E66C6" w:rsidRDefault="006E66C6" w:rsidP="006E66C6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color w:val="000000"/>
          <w:sz w:val="24"/>
          <w:szCs w:val="24"/>
        </w:rPr>
        <w:t xml:space="preserve">Целью деятельности </w:t>
      </w:r>
      <w:r>
        <w:rPr>
          <w:rFonts w:ascii="Times New Roman" w:hAnsi="Times New Roman"/>
          <w:sz w:val="24"/>
          <w:szCs w:val="24"/>
        </w:rPr>
        <w:t xml:space="preserve">Общего собрания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6E66C6" w:rsidRDefault="006E66C6" w:rsidP="006E6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 xml:space="preserve">Общее собрание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ОО. </w:t>
      </w:r>
    </w:p>
    <w:p w:rsidR="006E66C6" w:rsidRDefault="006E66C6" w:rsidP="006E6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66C6" w:rsidRDefault="006E66C6" w:rsidP="006E66C6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>
        <w:rPr>
          <w:rFonts w:ascii="Times New Roman" w:hAnsi="Times New Roman"/>
          <w:b/>
          <w:sz w:val="24"/>
          <w:szCs w:val="24"/>
        </w:rPr>
        <w:t>Общего собрания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66C6" w:rsidRDefault="006E66C6" w:rsidP="006E66C6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color w:val="000000"/>
          <w:sz w:val="24"/>
          <w:szCs w:val="24"/>
        </w:rPr>
        <w:t xml:space="preserve">Общего собрания </w:t>
      </w:r>
      <w:r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организовать образовательный процесс и финансово-хозяйственную деятельность ОО на высоком качественном уровне;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определить перспективные направления функционирования и развития 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привлечь общественность к решению вопросов развития ОО;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создать оптимальные условия для осуществления образовательного процесса, развивающей и досуговой деятельности;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решить вопросы, связанные с развитием образовательной среды ОО и о необходимости регламентации локальными актами отдельных аспектов деятельности ОО;</w:t>
      </w:r>
    </w:p>
    <w:p w:rsidR="006E66C6" w:rsidRDefault="006E66C6" w:rsidP="006E6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    оказать помощь администрации в разработке локальных актов ОО;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помочь разрешить проблемные (конфликтные) ситуации с участниками образовательного процесса в пределах своей компетенции;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внести  предложения по </w:t>
      </w:r>
      <w:r>
        <w:rPr>
          <w:rFonts w:ascii="Times New Roman" w:hAnsi="Times New Roman"/>
          <w:sz w:val="24"/>
          <w:szCs w:val="24"/>
        </w:rPr>
        <w:t>вопросам охраны и безопасности условий образовательного процесса и трудовой деятельности, охраны жизни и здоровья учащихся и работников ОО;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меры по необходимости по защите чести, достоинства и профессиональной репутации работников ОО, предупредить противоправные вмешательства в их трудовую деятельность;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предложения по формированию фонда оплаты труда, порядка стимулирования и поощрения труда работников ОО;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внести предложения по порядку и условиям предоставления социальных гарантий и льгот учащимся и работникам в пределах компетенции ОО;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направлять ходатайства, письма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6E66C6" w:rsidRDefault="006E66C6" w:rsidP="006E66C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66C6" w:rsidRDefault="006E66C6" w:rsidP="006E6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6E66C6" w:rsidRDefault="006E66C6" w:rsidP="006E6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компетенцию Общего собрания входит: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досуговой деятельности;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представление интересов учреждения в органах власти, других организациях и учреждениях;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рассмотрение документов контрольно-надзорных органов о проверке деятельности ОО;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заслушивание публичного доклада руководителя ОО, его обсуждение;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принятие локальных актов ОО согласно Уставу, включая </w:t>
      </w:r>
      <w:r>
        <w:rPr>
          <w:rFonts w:ascii="Times New Roman" w:hAnsi="Times New Roman"/>
          <w:sz w:val="24"/>
          <w:szCs w:val="24"/>
        </w:rPr>
        <w:t>Правила внутреннего трудового распорядка организации; Кодекс профессиональной этики педагогических работников ОО;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разработке положений Коллективного договора. </w:t>
      </w:r>
    </w:p>
    <w:p w:rsidR="006E66C6" w:rsidRDefault="006E66C6" w:rsidP="006E6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66C6" w:rsidRDefault="006E66C6" w:rsidP="006E6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Организация деятельности Общего собрания</w:t>
      </w:r>
    </w:p>
    <w:p w:rsidR="006E66C6" w:rsidRDefault="006E66C6" w:rsidP="006E6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В состав Общего собрания входят все работники ОО.</w:t>
      </w:r>
    </w:p>
    <w:p w:rsidR="006E66C6" w:rsidRDefault="006E66C6" w:rsidP="006E6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6E66C6" w:rsidRDefault="006E66C6" w:rsidP="006E6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6E66C6" w:rsidRDefault="006E66C6" w:rsidP="006E6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за </w:t>
      </w:r>
      <w:r w:rsidR="009D38FB">
        <w:rPr>
          <w:rFonts w:ascii="Times New Roman" w:hAnsi="Times New Roman"/>
          <w:color w:val="000000"/>
          <w:sz w:val="24"/>
          <w:szCs w:val="24"/>
        </w:rPr>
        <w:t>3 дня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контролирует выполнение решений.</w:t>
      </w:r>
    </w:p>
    <w:p w:rsidR="006E66C6" w:rsidRDefault="006E66C6" w:rsidP="006E6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Общее собрание ОО собирается его Председателем по мере необходимости, но не реже двух раз в год.</w:t>
      </w:r>
    </w:p>
    <w:p w:rsidR="006E66C6" w:rsidRDefault="006E66C6" w:rsidP="006E6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Деятельность совета ОУ осуществляется по принятому на учебный год плану.</w:t>
      </w:r>
    </w:p>
    <w:p w:rsidR="006E66C6" w:rsidRDefault="006E66C6" w:rsidP="006E6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ОО.</w:t>
      </w:r>
    </w:p>
    <w:p w:rsidR="006E66C6" w:rsidRDefault="006E66C6" w:rsidP="006E66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голосованием.</w:t>
      </w:r>
    </w:p>
    <w:p w:rsidR="006E66C6" w:rsidRDefault="006E66C6" w:rsidP="006E6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4.8. Решения Общего собрания: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доводятся до всего трудового коллектива учреждения не позднее, чем в течение </w:t>
      </w:r>
      <w:r w:rsidR="0080484E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дней после прошедшего заседания.</w:t>
      </w:r>
    </w:p>
    <w:p w:rsidR="006E66C6" w:rsidRDefault="006E66C6" w:rsidP="006E66C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66C6" w:rsidRPr="0080484E" w:rsidRDefault="006E66C6" w:rsidP="006E66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484E">
        <w:rPr>
          <w:rStyle w:val="a4"/>
          <w:rFonts w:ascii="Times New Roman" w:hAnsi="Times New Roman" w:cs="Times New Roman"/>
          <w:sz w:val="24"/>
          <w:szCs w:val="24"/>
        </w:rPr>
        <w:t>5.  Ответственность Общего собрания</w:t>
      </w:r>
    </w:p>
    <w:p w:rsidR="006E66C6" w:rsidRDefault="006E66C6" w:rsidP="006E66C6">
      <w:pPr>
        <w:pStyle w:val="a3"/>
        <w:spacing w:before="0" w:beforeAutospacing="0" w:after="0" w:afterAutospacing="0"/>
      </w:pPr>
      <w:r>
        <w:t>5.1. Общее собрание несет ответственность: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выполнение, выполнение не в полном объеме или невыполнение закрепленных за ним задач;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ОО. 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66C6" w:rsidRPr="0080484E" w:rsidRDefault="006E66C6" w:rsidP="006E66C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84E">
        <w:rPr>
          <w:rStyle w:val="a4"/>
          <w:rFonts w:ascii="Times New Roman" w:hAnsi="Times New Roman" w:cs="Times New Roman"/>
          <w:sz w:val="24"/>
          <w:szCs w:val="24"/>
        </w:rPr>
        <w:t>Делопроизводство Общего собрания</w:t>
      </w:r>
    </w:p>
    <w:p w:rsidR="006E66C6" w:rsidRDefault="006E66C6" w:rsidP="006E66C6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6E66C6" w:rsidRDefault="006E66C6" w:rsidP="006E66C6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6E66C6" w:rsidRDefault="006E66C6" w:rsidP="006E6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6E66C6" w:rsidRDefault="006E66C6" w:rsidP="006E66C6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подписываются председателем и секретарем Общего собрания.</w:t>
      </w:r>
    </w:p>
    <w:p w:rsidR="006E66C6" w:rsidRDefault="006E66C6" w:rsidP="006E66C6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6E66C6" w:rsidRDefault="006E66C6" w:rsidP="006E66C6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протоколов Общего собрания нумеруется постранично, прошнуровывается, скрепляется подписью заведующего и печатью ОО.</w:t>
      </w:r>
    </w:p>
    <w:p w:rsidR="006E66C6" w:rsidRDefault="006E66C6" w:rsidP="006E66C6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протоколов Общего собрания хранится в делах ОО и передается по акту (при смене руководителя, передаче в архив).</w:t>
      </w:r>
    </w:p>
    <w:p w:rsidR="0080484E" w:rsidRDefault="0080484E" w:rsidP="008048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6E66C6" w:rsidRDefault="006E66C6" w:rsidP="006E66C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6E66C6" w:rsidRDefault="006E66C6" w:rsidP="006E66C6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6E66C6" w:rsidRDefault="006E66C6" w:rsidP="006E66C6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825EB4" w:rsidRPr="006E66C6" w:rsidRDefault="00825EB4" w:rsidP="006E66C6"/>
    <w:sectPr w:rsidR="00825EB4" w:rsidRPr="006E66C6" w:rsidSect="003B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66C6"/>
    <w:rsid w:val="000665FE"/>
    <w:rsid w:val="000C7B2F"/>
    <w:rsid w:val="003B684D"/>
    <w:rsid w:val="004E4DD5"/>
    <w:rsid w:val="006E66C6"/>
    <w:rsid w:val="0080484E"/>
    <w:rsid w:val="00825EB4"/>
    <w:rsid w:val="009D38FB"/>
    <w:rsid w:val="00A43EF3"/>
    <w:rsid w:val="00CE187F"/>
    <w:rsid w:val="00F9673F"/>
    <w:rsid w:val="00FB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E66C6"/>
    <w:rPr>
      <w:b/>
      <w:bCs/>
    </w:rPr>
  </w:style>
  <w:style w:type="paragraph" w:styleId="a5">
    <w:name w:val="No Spacing"/>
    <w:uiPriority w:val="1"/>
    <w:qFormat/>
    <w:rsid w:val="0080484E"/>
    <w:pPr>
      <w:spacing w:after="0" w:line="240" w:lineRule="auto"/>
    </w:pPr>
  </w:style>
  <w:style w:type="table" w:styleId="a6">
    <w:name w:val="Table Grid"/>
    <w:basedOn w:val="a1"/>
    <w:uiPriority w:val="59"/>
    <w:rsid w:val="00804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15</cp:revision>
  <cp:lastPrinted>2016-11-30T06:18:00Z</cp:lastPrinted>
  <dcterms:created xsi:type="dcterms:W3CDTF">2016-11-12T08:08:00Z</dcterms:created>
  <dcterms:modified xsi:type="dcterms:W3CDTF">2022-02-25T06:26:00Z</dcterms:modified>
</cp:coreProperties>
</file>