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DB" w:rsidRDefault="00BE04DB" w:rsidP="00BE04DB">
      <w:pPr>
        <w:pStyle w:val="a5"/>
        <w:jc w:val="center"/>
        <w:rPr>
          <w:rFonts w:ascii="Times New Roman" w:hAnsi="Times New Roman"/>
          <w:szCs w:val="24"/>
        </w:rPr>
      </w:pPr>
      <w:r>
        <w:rPr>
          <w:rFonts w:ascii="Times New Roman" w:hAnsi="Times New Roman"/>
          <w:szCs w:val="24"/>
        </w:rPr>
        <w:t>Муниципальное автономное общеобразовательное учреждение</w:t>
      </w:r>
    </w:p>
    <w:p w:rsidR="00BE04DB" w:rsidRDefault="00BE04DB" w:rsidP="00BE04DB">
      <w:pPr>
        <w:pStyle w:val="a5"/>
        <w:jc w:val="center"/>
        <w:rPr>
          <w:rFonts w:ascii="Times New Roman" w:hAnsi="Times New Roman"/>
          <w:szCs w:val="24"/>
        </w:rPr>
      </w:pPr>
      <w:r>
        <w:rPr>
          <w:rFonts w:ascii="Times New Roman" w:hAnsi="Times New Roman"/>
          <w:szCs w:val="24"/>
        </w:rPr>
        <w:t>«Сугутская средняя общеобразовательная школа » Батыревского района Чувашской Республики</w:t>
      </w:r>
    </w:p>
    <w:p w:rsidR="00BE04DB" w:rsidRDefault="00BE04DB" w:rsidP="00BE04DB">
      <w:pPr>
        <w:pStyle w:val="a5"/>
        <w:jc w:val="center"/>
        <w:rPr>
          <w:rFonts w:ascii="Times New Roman" w:hAnsi="Times New Roman"/>
          <w:szCs w:val="24"/>
        </w:rPr>
      </w:pPr>
    </w:p>
    <w:tbl>
      <w:tblPr>
        <w:tblW w:w="0" w:type="auto"/>
        <w:tblLook w:val="04A0"/>
      </w:tblPr>
      <w:tblGrid>
        <w:gridCol w:w="4194"/>
        <w:gridCol w:w="5377"/>
      </w:tblGrid>
      <w:tr w:rsidR="00BE04DB" w:rsidTr="00BE04DB">
        <w:tc>
          <w:tcPr>
            <w:tcW w:w="4203" w:type="dxa"/>
          </w:tcPr>
          <w:p w:rsidR="00BE04DB" w:rsidRDefault="00BE04DB">
            <w:pPr>
              <w:pStyle w:val="a5"/>
              <w:spacing w:line="276" w:lineRule="auto"/>
              <w:jc w:val="center"/>
              <w:rPr>
                <w:rFonts w:ascii="Times New Roman" w:hAnsi="Times New Roman" w:cstheme="minorBidi"/>
                <w:sz w:val="20"/>
                <w:szCs w:val="24"/>
              </w:rPr>
            </w:pPr>
            <w:r>
              <w:rPr>
                <w:rFonts w:ascii="Times New Roman" w:eastAsia="Calibri" w:hAnsi="Times New Roman"/>
                <w:color w:val="000000"/>
                <w:sz w:val="20"/>
                <w:szCs w:val="24"/>
                <w:lang w:eastAsia="en-US"/>
              </w:rPr>
              <w:t xml:space="preserve">Рассмотрено на заседании  педагогического совета </w:t>
            </w:r>
            <w:r>
              <w:rPr>
                <w:rFonts w:ascii="Times New Roman" w:eastAsia="Calibri" w:hAnsi="Times New Roman"/>
                <w:sz w:val="20"/>
                <w:szCs w:val="24"/>
                <w:lang w:eastAsia="en-US"/>
              </w:rPr>
              <w:t>протокол №</w:t>
            </w:r>
            <w:r w:rsidR="005F365F">
              <w:rPr>
                <w:rFonts w:ascii="Times New Roman" w:eastAsia="Calibri" w:hAnsi="Times New Roman"/>
                <w:sz w:val="20"/>
                <w:szCs w:val="24"/>
                <w:lang w:eastAsia="en-US"/>
              </w:rPr>
              <w:t xml:space="preserve">4 </w:t>
            </w:r>
            <w:r>
              <w:rPr>
                <w:rFonts w:ascii="Times New Roman" w:eastAsia="Calibri" w:hAnsi="Times New Roman"/>
                <w:sz w:val="20"/>
                <w:szCs w:val="24"/>
                <w:lang w:eastAsia="en-US"/>
              </w:rPr>
              <w:t xml:space="preserve"> от 13.01.2022 года</w:t>
            </w:r>
          </w:p>
          <w:p w:rsidR="00BE04DB" w:rsidRDefault="00BE04DB">
            <w:pPr>
              <w:pStyle w:val="a5"/>
              <w:spacing w:line="276" w:lineRule="auto"/>
              <w:jc w:val="center"/>
              <w:rPr>
                <w:rFonts w:ascii="Times New Roman" w:hAnsi="Times New Roman" w:cs="Times New Roman"/>
                <w:sz w:val="20"/>
                <w:szCs w:val="24"/>
              </w:rPr>
            </w:pPr>
          </w:p>
          <w:p w:rsidR="00BE04DB" w:rsidRDefault="00BE04DB">
            <w:pPr>
              <w:pStyle w:val="a5"/>
              <w:spacing w:line="276" w:lineRule="auto"/>
              <w:jc w:val="center"/>
              <w:rPr>
                <w:rFonts w:ascii="Times New Roman" w:hAnsi="Times New Roman"/>
                <w:b/>
                <w:sz w:val="20"/>
                <w:szCs w:val="24"/>
              </w:rPr>
            </w:pPr>
          </w:p>
        </w:tc>
        <w:tc>
          <w:tcPr>
            <w:tcW w:w="5392" w:type="dxa"/>
          </w:tcPr>
          <w:p w:rsidR="00BE04DB" w:rsidRDefault="00BE04DB">
            <w:pPr>
              <w:pStyle w:val="a5"/>
              <w:spacing w:line="276" w:lineRule="auto"/>
              <w:jc w:val="center"/>
              <w:rPr>
                <w:rFonts w:ascii="Times New Roman" w:hAnsi="Times New Roman" w:cstheme="minorBidi"/>
                <w:color w:val="000000"/>
                <w:sz w:val="20"/>
                <w:szCs w:val="24"/>
              </w:rPr>
            </w:pPr>
            <w:r>
              <w:rPr>
                <w:rFonts w:ascii="Times New Roman" w:eastAsia="Calibri" w:hAnsi="Times New Roman"/>
                <w:color w:val="000000"/>
                <w:sz w:val="20"/>
                <w:szCs w:val="24"/>
                <w:lang w:eastAsia="en-US"/>
              </w:rPr>
              <w:t xml:space="preserve">Утверждено приказом директора МАОУ </w:t>
            </w:r>
            <w:r>
              <w:rPr>
                <w:rFonts w:ascii="Times New Roman" w:hAnsi="Times New Roman"/>
                <w:color w:val="000000"/>
                <w:sz w:val="20"/>
                <w:szCs w:val="24"/>
              </w:rPr>
              <w:t>«Сугутская СОШ» Батыревского района  Чувашской Республики</w:t>
            </w:r>
          </w:p>
          <w:p w:rsidR="00BE04DB" w:rsidRDefault="00BE04DB">
            <w:pPr>
              <w:pStyle w:val="a5"/>
              <w:spacing w:line="276" w:lineRule="auto"/>
              <w:jc w:val="center"/>
              <w:rPr>
                <w:rFonts w:ascii="Times New Roman" w:eastAsia="Calibri" w:hAnsi="Times New Roman" w:cs="Times New Roman"/>
                <w:color w:val="000000"/>
                <w:sz w:val="20"/>
                <w:szCs w:val="24"/>
                <w:lang w:eastAsia="en-US"/>
              </w:rPr>
            </w:pPr>
            <w:r>
              <w:rPr>
                <w:rFonts w:ascii="Times New Roman" w:eastAsia="Calibri" w:hAnsi="Times New Roman"/>
                <w:color w:val="000000"/>
                <w:sz w:val="20"/>
                <w:szCs w:val="24"/>
                <w:lang w:eastAsia="en-US"/>
              </w:rPr>
              <w:t>№ 08- ОД от 21.01.2022 года</w:t>
            </w:r>
          </w:p>
          <w:p w:rsidR="00BE04DB" w:rsidRDefault="00BE04DB">
            <w:pPr>
              <w:pStyle w:val="a5"/>
              <w:spacing w:line="276" w:lineRule="auto"/>
              <w:jc w:val="center"/>
              <w:rPr>
                <w:rFonts w:ascii="Times New Roman" w:eastAsia="Calibri" w:hAnsi="Times New Roman" w:cstheme="minorBidi"/>
                <w:color w:val="000000"/>
                <w:sz w:val="20"/>
                <w:szCs w:val="24"/>
                <w:lang w:eastAsia="en-US"/>
              </w:rPr>
            </w:pPr>
          </w:p>
          <w:p w:rsidR="00BE04DB" w:rsidRDefault="00BE04DB">
            <w:pPr>
              <w:pStyle w:val="a5"/>
              <w:spacing w:line="276" w:lineRule="auto"/>
              <w:jc w:val="center"/>
              <w:rPr>
                <w:rFonts w:ascii="Times New Roman" w:eastAsia="Calibri" w:hAnsi="Times New Roman"/>
                <w:color w:val="000000"/>
                <w:sz w:val="20"/>
                <w:szCs w:val="24"/>
                <w:lang w:eastAsia="en-US"/>
              </w:rPr>
            </w:pPr>
          </w:p>
        </w:tc>
      </w:tr>
    </w:tbl>
    <w:p w:rsidR="00595F9C" w:rsidRPr="00E92C8E" w:rsidRDefault="00595F9C" w:rsidP="00E92C8E">
      <w:pPr>
        <w:pStyle w:val="a5"/>
        <w:jc w:val="center"/>
        <w:rPr>
          <w:rStyle w:val="a4"/>
          <w:rFonts w:ascii="Times New Roman" w:hAnsi="Times New Roman" w:cs="Times New Roman"/>
          <w:sz w:val="24"/>
          <w:szCs w:val="24"/>
        </w:rPr>
      </w:pPr>
      <w:r w:rsidRPr="00E92C8E">
        <w:rPr>
          <w:rStyle w:val="a4"/>
          <w:rFonts w:ascii="Times New Roman" w:hAnsi="Times New Roman" w:cs="Times New Roman"/>
          <w:sz w:val="24"/>
          <w:szCs w:val="24"/>
        </w:rPr>
        <w:t xml:space="preserve">Положение </w:t>
      </w:r>
      <w:r w:rsidR="005E220E" w:rsidRPr="00E92C8E">
        <w:rPr>
          <w:rStyle w:val="a4"/>
          <w:rFonts w:ascii="Times New Roman" w:hAnsi="Times New Roman" w:cs="Times New Roman"/>
          <w:sz w:val="24"/>
          <w:szCs w:val="24"/>
        </w:rPr>
        <w:t xml:space="preserve"> </w:t>
      </w:r>
      <w:r w:rsidRPr="00E92C8E">
        <w:rPr>
          <w:rStyle w:val="a4"/>
          <w:rFonts w:ascii="Times New Roman" w:hAnsi="Times New Roman" w:cs="Times New Roman"/>
          <w:sz w:val="24"/>
          <w:szCs w:val="24"/>
        </w:rPr>
        <w:t>о комиссии по профессиональной этике педагогических работников</w:t>
      </w:r>
    </w:p>
    <w:p w:rsidR="00E92C8E" w:rsidRPr="00E92C8E" w:rsidRDefault="00BE04DB" w:rsidP="00E92C8E">
      <w:pPr>
        <w:pStyle w:val="a5"/>
        <w:jc w:val="center"/>
        <w:rPr>
          <w:rFonts w:ascii="Times New Roman" w:hAnsi="Times New Roman" w:cs="Times New Roman"/>
          <w:b/>
          <w:spacing w:val="5"/>
          <w:sz w:val="24"/>
          <w:szCs w:val="24"/>
        </w:rPr>
      </w:pPr>
      <w:r>
        <w:rPr>
          <w:rFonts w:ascii="Times New Roman" w:hAnsi="Times New Roman" w:cs="Times New Roman"/>
          <w:b/>
          <w:spacing w:val="-5"/>
          <w:sz w:val="24"/>
          <w:szCs w:val="24"/>
        </w:rPr>
        <w:t>МА</w:t>
      </w:r>
      <w:r w:rsidR="00E92C8E" w:rsidRPr="00E92C8E">
        <w:rPr>
          <w:rFonts w:ascii="Times New Roman" w:hAnsi="Times New Roman" w:cs="Times New Roman"/>
          <w:b/>
          <w:spacing w:val="-5"/>
          <w:sz w:val="24"/>
          <w:szCs w:val="24"/>
        </w:rPr>
        <w:t xml:space="preserve">ОУ </w:t>
      </w:r>
      <w:r w:rsidR="00E92C8E" w:rsidRPr="00E92C8E">
        <w:rPr>
          <w:rFonts w:ascii="Times New Roman" w:hAnsi="Times New Roman" w:cs="Times New Roman"/>
          <w:b/>
          <w:spacing w:val="5"/>
          <w:sz w:val="24"/>
          <w:szCs w:val="24"/>
        </w:rPr>
        <w:t>«Сугутская  СОШ» Батыревского района Чувашской Республики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w:t>
      </w:r>
    </w:p>
    <w:p w:rsidR="00595F9C" w:rsidRPr="00E92C8E" w:rsidRDefault="00595F9C" w:rsidP="00E92C8E">
      <w:pPr>
        <w:pStyle w:val="a5"/>
        <w:jc w:val="center"/>
        <w:rPr>
          <w:rFonts w:ascii="Times New Roman" w:hAnsi="Times New Roman" w:cs="Times New Roman"/>
          <w:sz w:val="24"/>
          <w:szCs w:val="24"/>
        </w:rPr>
      </w:pPr>
      <w:r w:rsidRPr="00E92C8E">
        <w:rPr>
          <w:rStyle w:val="a4"/>
          <w:rFonts w:ascii="Times New Roman" w:hAnsi="Times New Roman" w:cs="Times New Roman"/>
          <w:sz w:val="24"/>
          <w:szCs w:val="24"/>
        </w:rPr>
        <w:t>1. Общие положения</w:t>
      </w:r>
    </w:p>
    <w:p w:rsidR="00E92C8E"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1.1. Настоящее Положение разработано в соответствии с Положением о нормах профессиональной этики педагогических работников.</w:t>
      </w:r>
    </w:p>
    <w:p w:rsidR="00E92C8E" w:rsidRPr="00E92C8E" w:rsidRDefault="00595F9C" w:rsidP="00E92C8E">
      <w:pPr>
        <w:pStyle w:val="a5"/>
        <w:rPr>
          <w:rFonts w:ascii="Times New Roman" w:hAnsi="Times New Roman" w:cs="Times New Roman"/>
          <w:spacing w:val="5"/>
          <w:sz w:val="24"/>
          <w:szCs w:val="24"/>
        </w:rPr>
      </w:pPr>
      <w:r w:rsidRPr="00E92C8E">
        <w:rPr>
          <w:rFonts w:ascii="Times New Roman" w:hAnsi="Times New Roman" w:cs="Times New Roman"/>
          <w:sz w:val="24"/>
          <w:szCs w:val="24"/>
        </w:rPr>
        <w:t xml:space="preserve">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w:t>
      </w:r>
      <w:r w:rsidR="00BE04DB">
        <w:rPr>
          <w:rFonts w:ascii="Times New Roman" w:hAnsi="Times New Roman" w:cs="Times New Roman"/>
          <w:spacing w:val="-5"/>
          <w:sz w:val="24"/>
          <w:szCs w:val="24"/>
        </w:rPr>
        <w:t>МА</w:t>
      </w:r>
      <w:r w:rsidR="00E92C8E" w:rsidRPr="00E92C8E">
        <w:rPr>
          <w:rFonts w:ascii="Times New Roman" w:hAnsi="Times New Roman" w:cs="Times New Roman"/>
          <w:spacing w:val="-5"/>
          <w:sz w:val="24"/>
          <w:szCs w:val="24"/>
        </w:rPr>
        <w:t xml:space="preserve">ОУ </w:t>
      </w:r>
      <w:r w:rsidR="00E92C8E" w:rsidRPr="00E92C8E">
        <w:rPr>
          <w:rFonts w:ascii="Times New Roman" w:hAnsi="Times New Roman" w:cs="Times New Roman"/>
          <w:spacing w:val="5"/>
          <w:sz w:val="24"/>
          <w:szCs w:val="24"/>
        </w:rPr>
        <w:t>«Сугутская  СОШ» Батыревского района Чувашской Республики</w:t>
      </w:r>
    </w:p>
    <w:p w:rsidR="00595F9C" w:rsidRPr="00E92C8E" w:rsidRDefault="00E92C8E"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xml:space="preserve"> </w:t>
      </w:r>
      <w:r w:rsidR="00595F9C" w:rsidRPr="00E92C8E">
        <w:rPr>
          <w:rFonts w:ascii="Times New Roman" w:hAnsi="Times New Roman" w:cs="Times New Roman"/>
          <w:sz w:val="24"/>
          <w:szCs w:val="24"/>
        </w:rPr>
        <w:t>(далее — ОО).</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1.3. В своей деятельности комиссия руководствуется действующим законодательством об образовании, уставом ОО, Положением о нормах профессиональной этики педагогических работников и настоящим Положением.</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1.4. Основные цели деятельности комиссии: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контроль совместно с администрацией ОО соблюдения педагогическими работниками действующего законодательства об образовании, устава ОО, Положения о нормах профессиональной этики педагогических работников;</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предоставление педагогическим работникам консультационной помощи по разрешению сложных этических ситуаций;</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профилактика конфликтных ситуаций в соответствии с нормами профессиональной этики;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поиск компромиссных решений при возникновении конфликтных ситуаций;</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подготовка предложений для внесения изменений и дополнений в Положение о нормах профессиональной этики педагогических работников.</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w:t>
      </w:r>
    </w:p>
    <w:p w:rsidR="00595F9C" w:rsidRPr="00E92C8E" w:rsidRDefault="00595F9C" w:rsidP="00E92C8E">
      <w:pPr>
        <w:pStyle w:val="a5"/>
        <w:jc w:val="center"/>
        <w:rPr>
          <w:rFonts w:ascii="Times New Roman" w:hAnsi="Times New Roman" w:cs="Times New Roman"/>
          <w:sz w:val="24"/>
          <w:szCs w:val="24"/>
        </w:rPr>
      </w:pPr>
      <w:r w:rsidRPr="00E92C8E">
        <w:rPr>
          <w:rStyle w:val="a4"/>
          <w:rFonts w:ascii="Times New Roman" w:hAnsi="Times New Roman" w:cs="Times New Roman"/>
          <w:sz w:val="24"/>
          <w:szCs w:val="24"/>
        </w:rPr>
        <w:t>2. Формирование комиссии и организация ее работы</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2.1. В состав комиссии входят пять наиболее квалифицированных и авторитетных представителей от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2.3. 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2.4. Председатель комиссии: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организует работу комиссии;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созывает и проводит заседания комиссии;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дает поручения членам комиссии, привлекаемым специалистам, экспертам;</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представляет комиссию в отношениях с администрацией;</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lastRenderedPageBreak/>
        <w:t>·          выступает перед участниками образовательных отношений с сообщениями о деятельности комиссии, представляет письменный ежегодный отчет о ее деятельности директору ОО.</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2.5. В отсутствие председателя комиссии его полномочия осуществляет заместитель председателя.</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595F9C" w:rsidRPr="00E92C8E" w:rsidRDefault="00595F9C" w:rsidP="00E92C8E">
      <w:pPr>
        <w:pStyle w:val="a5"/>
        <w:jc w:val="center"/>
        <w:rPr>
          <w:rFonts w:ascii="Times New Roman" w:hAnsi="Times New Roman" w:cs="Times New Roman"/>
          <w:sz w:val="24"/>
          <w:szCs w:val="24"/>
        </w:rPr>
      </w:pPr>
      <w:r w:rsidRPr="00E92C8E">
        <w:rPr>
          <w:rStyle w:val="a4"/>
          <w:rFonts w:ascii="Times New Roman" w:hAnsi="Times New Roman" w:cs="Times New Roman"/>
          <w:sz w:val="24"/>
          <w:szCs w:val="24"/>
        </w:rPr>
        <w:t>3. Порядок работы комиссии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ОО, Положением о нормах профессиональной этики и настоящим Положением, а также исполнение принятого решения.</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3.4. Председатель комиссии при поступлении к нему информации, содержащей основания для проведения заседания комиссии: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в течение трех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E92C8E">
        <w:rPr>
          <w:rFonts w:ascii="Times New Roman" w:hAnsi="Times New Roman" w:cs="Times New Roman"/>
          <w:sz w:val="24"/>
          <w:szCs w:val="24"/>
        </w:rPr>
        <w:t>В случае неявки педагогического работника на заседание при отсутствии его письменной просьбы о рассмотрении указанного вопроса без его участия</w:t>
      </w:r>
      <w:proofErr w:type="gramEnd"/>
      <w:r w:rsidRPr="00E92C8E">
        <w:rPr>
          <w:rFonts w:ascii="Times New Roman" w:hAnsi="Times New Roman" w:cs="Times New Roman"/>
          <w:sz w:val="24"/>
          <w:szCs w:val="24"/>
        </w:rPr>
        <w:t xml:space="preserve"> рассмотрение вопроса откладывается. Повторная неявка педагогического работника без уважительных причин </w:t>
      </w:r>
      <w:r w:rsidRPr="00E92C8E">
        <w:rPr>
          <w:rFonts w:ascii="Times New Roman" w:hAnsi="Times New Roman" w:cs="Times New Roman"/>
          <w:sz w:val="24"/>
          <w:szCs w:val="24"/>
        </w:rPr>
        <w:lastRenderedPageBreak/>
        <w:t>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3.8. По итогам рассмотрения вопроса комиссия принимает одно из следующих решений:</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а) установить, что педагогический работник соблюдал нормы профессиональной этики;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б) установить, что педагогический работник не соблюдал нормы профессиональной этики, и рекомендовать директору ОО указать педагогическому работнику на недопустимость нарушения указанных норм;</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в) установить, что педагогический работник грубо нарушал нормы профессиональной этики, и рекомендовать директору ОО рассмотреть возможность наложения на педагогического работника соответствующего дисциплинарного взыскания;</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 немедленно.</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w:t>
      </w:r>
    </w:p>
    <w:p w:rsidR="00595F9C" w:rsidRPr="00E92C8E" w:rsidRDefault="00595F9C" w:rsidP="00E92C8E">
      <w:pPr>
        <w:pStyle w:val="a5"/>
        <w:jc w:val="center"/>
        <w:rPr>
          <w:rFonts w:ascii="Times New Roman" w:hAnsi="Times New Roman" w:cs="Times New Roman"/>
          <w:sz w:val="24"/>
          <w:szCs w:val="24"/>
        </w:rPr>
      </w:pPr>
      <w:r w:rsidRPr="00E92C8E">
        <w:rPr>
          <w:rStyle w:val="a4"/>
          <w:rFonts w:ascii="Times New Roman" w:hAnsi="Times New Roman" w:cs="Times New Roman"/>
          <w:sz w:val="24"/>
          <w:szCs w:val="24"/>
        </w:rPr>
        <w:t>4. Порядок оформления решений комиссии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4.1. Решения комиссии оформляются протоколами, которые подписывает председатель и секретарь. Решения комиссии носят для директора ОО обязательный характер.</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 xml:space="preserve">4.2. </w:t>
      </w:r>
      <w:proofErr w:type="gramStart"/>
      <w:r w:rsidRPr="00E92C8E">
        <w:rPr>
          <w:rFonts w:ascii="Times New Roman" w:hAnsi="Times New Roman" w:cs="Times New Roman"/>
          <w:sz w:val="24"/>
          <w:szCs w:val="24"/>
        </w:rPr>
        <w:t>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roofErr w:type="gramEnd"/>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4.3. Копии протокола в течение трех рабочих дней со дня заседания передаются директору ОО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протокола) передается иным заинтересованным лицам.</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4.4. Директор ОО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ОО оглашается на ближайшем заседании комиссии.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595F9C" w:rsidRPr="00E92C8E" w:rsidRDefault="00595F9C" w:rsidP="00E92C8E">
      <w:pPr>
        <w:pStyle w:val="a5"/>
        <w:jc w:val="center"/>
        <w:rPr>
          <w:rFonts w:ascii="Times New Roman" w:hAnsi="Times New Roman" w:cs="Times New Roman"/>
          <w:sz w:val="24"/>
          <w:szCs w:val="24"/>
        </w:rPr>
      </w:pPr>
      <w:r w:rsidRPr="00E92C8E">
        <w:rPr>
          <w:rStyle w:val="a4"/>
          <w:rFonts w:ascii="Times New Roman" w:hAnsi="Times New Roman" w:cs="Times New Roman"/>
          <w:sz w:val="24"/>
          <w:szCs w:val="24"/>
        </w:rPr>
        <w:t>5. Обеспечение деятельности комиссии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5.2. Делопроизводство комиссии ведется в соответствии с действующим законодательством.</w:t>
      </w:r>
    </w:p>
    <w:p w:rsidR="00595F9C" w:rsidRPr="00E92C8E" w:rsidRDefault="00595F9C" w:rsidP="00E92C8E">
      <w:pPr>
        <w:pStyle w:val="a5"/>
        <w:jc w:val="both"/>
        <w:rPr>
          <w:rFonts w:ascii="Times New Roman" w:hAnsi="Times New Roman" w:cs="Times New Roman"/>
          <w:sz w:val="24"/>
          <w:szCs w:val="24"/>
        </w:rPr>
      </w:pPr>
      <w:r w:rsidRPr="00E92C8E">
        <w:rPr>
          <w:rFonts w:ascii="Times New Roman" w:hAnsi="Times New Roman" w:cs="Times New Roman"/>
          <w:sz w:val="24"/>
          <w:szCs w:val="24"/>
        </w:rPr>
        <w:t>5.3. Протоколы заседаний комиссии хранятся в составе отдельного дела в архиве ОО.</w:t>
      </w:r>
    </w:p>
    <w:p w:rsidR="00595F9C" w:rsidRPr="00E92C8E" w:rsidRDefault="00595F9C" w:rsidP="00E92C8E">
      <w:pPr>
        <w:pStyle w:val="a5"/>
        <w:jc w:val="both"/>
        <w:rPr>
          <w:rFonts w:ascii="Times New Roman" w:hAnsi="Times New Roman" w:cs="Times New Roman"/>
          <w:sz w:val="24"/>
          <w:szCs w:val="24"/>
        </w:rPr>
      </w:pPr>
    </w:p>
    <w:sectPr w:rsidR="00595F9C" w:rsidRPr="00E92C8E" w:rsidSect="00E92C8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95F9C"/>
    <w:rsid w:val="00255070"/>
    <w:rsid w:val="003552A6"/>
    <w:rsid w:val="003C4E09"/>
    <w:rsid w:val="00595F9C"/>
    <w:rsid w:val="005E220E"/>
    <w:rsid w:val="005F365F"/>
    <w:rsid w:val="00774CC3"/>
    <w:rsid w:val="00BE04DB"/>
    <w:rsid w:val="00E92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F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5F9C"/>
    <w:rPr>
      <w:b/>
      <w:bCs/>
    </w:rPr>
  </w:style>
  <w:style w:type="paragraph" w:styleId="a5">
    <w:name w:val="No Spacing"/>
    <w:uiPriority w:val="1"/>
    <w:qFormat/>
    <w:rsid w:val="005E220E"/>
    <w:pPr>
      <w:autoSpaceDE w:val="0"/>
      <w:autoSpaceDN w:val="0"/>
      <w:spacing w:after="0" w:line="240" w:lineRule="auto"/>
    </w:pPr>
    <w:rPr>
      <w:rFonts w:ascii="Calibri" w:eastAsia="Times New Roman" w:hAnsi="Calibri" w:cs="Calibri"/>
    </w:rPr>
  </w:style>
  <w:style w:type="table" w:styleId="a6">
    <w:name w:val="Table Grid"/>
    <w:basedOn w:val="a1"/>
    <w:uiPriority w:val="59"/>
    <w:rsid w:val="005E220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92C8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2070992">
      <w:bodyDiv w:val="1"/>
      <w:marLeft w:val="0"/>
      <w:marRight w:val="0"/>
      <w:marTop w:val="0"/>
      <w:marBottom w:val="0"/>
      <w:divBdr>
        <w:top w:val="none" w:sz="0" w:space="0" w:color="auto"/>
        <w:left w:val="none" w:sz="0" w:space="0" w:color="auto"/>
        <w:bottom w:val="none" w:sz="0" w:space="0" w:color="auto"/>
        <w:right w:val="none" w:sz="0" w:space="0" w:color="auto"/>
      </w:divBdr>
    </w:div>
    <w:div w:id="21421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9</cp:revision>
  <cp:lastPrinted>2016-12-14T06:45:00Z</cp:lastPrinted>
  <dcterms:created xsi:type="dcterms:W3CDTF">2016-12-14T06:37:00Z</dcterms:created>
  <dcterms:modified xsi:type="dcterms:W3CDTF">2022-02-25T07:08:00Z</dcterms:modified>
</cp:coreProperties>
</file>