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6" w:rsidRDefault="007822B6" w:rsidP="007822B6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7822B6" w:rsidRDefault="007822B6" w:rsidP="007822B6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7822B6" w:rsidRDefault="007822B6" w:rsidP="007822B6">
      <w:pPr>
        <w:pStyle w:val="a4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7822B6" w:rsidTr="007822B6">
        <w:tc>
          <w:tcPr>
            <w:tcW w:w="4203" w:type="dxa"/>
          </w:tcPr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F60D00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7822B6" w:rsidRDefault="007822B6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580C19" w:rsidRPr="00580C19" w:rsidRDefault="00580C19" w:rsidP="00DB04BB">
      <w:pPr>
        <w:shd w:val="clear" w:color="auto" w:fill="FFFFFF"/>
        <w:spacing w:after="0" w:line="360" w:lineRule="auto"/>
        <w:ind w:left="-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C228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 </w:t>
      </w:r>
      <w:bookmarkStart w:id="0" w:name="_GoBack"/>
      <w:bookmarkEnd w:id="0"/>
      <w:r w:rsidRPr="00580C19">
        <w:rPr>
          <w:rFonts w:ascii="Times New Roman" w:hAnsi="Times New Roman"/>
          <w:b/>
          <w:bCs/>
          <w:kern w:val="36"/>
          <w:sz w:val="24"/>
          <w:szCs w:val="24"/>
        </w:rPr>
        <w:t>Положение о наставничестве</w:t>
      </w:r>
    </w:p>
    <w:p w:rsidR="00580C19" w:rsidRPr="00580C19" w:rsidRDefault="007822B6" w:rsidP="00580C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МА</w:t>
      </w:r>
      <w:r w:rsidR="00580C19" w:rsidRPr="00580C19">
        <w:rPr>
          <w:rFonts w:ascii="Times New Roman" w:hAnsi="Times New Roman"/>
          <w:b/>
          <w:sz w:val="24"/>
          <w:szCs w:val="24"/>
        </w:rPr>
        <w:t>ОУ «Сугутская  СОШ» Батыревского района Чувашской Республики</w:t>
      </w:r>
    </w:p>
    <w:p w:rsidR="00580C19" w:rsidRDefault="00580C19" w:rsidP="00580C19">
      <w:pPr>
        <w:spacing w:after="0" w:line="330" w:lineRule="atLeast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Глоссарий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Наставничество</w:t>
      </w:r>
      <w:r>
        <w:rPr>
          <w:rFonts w:ascii="Times New Roman" w:hAnsi="Times New Roman"/>
          <w:sz w:val="26"/>
          <w:szCs w:val="26"/>
        </w:rPr>
        <w:t xml:space="preserve"> – разновидность индивидуальной методической работы с молодыми педагогами, не имеющими опыта профессиональной педагогической деятельности.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Наставник</w:t>
      </w:r>
      <w:r>
        <w:rPr>
          <w:rFonts w:ascii="Times New Roman" w:hAnsi="Times New Roman"/>
          <w:sz w:val="26"/>
          <w:szCs w:val="26"/>
        </w:rPr>
        <w:t xml:space="preserve"> – педагогический работник, имеющий опыт работы в образовательной организации, достигший значительных результатов в обучении, воспитании и развитии учащихся.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Молодой специалист</w:t>
      </w:r>
      <w:r>
        <w:rPr>
          <w:rFonts w:ascii="Times New Roman" w:hAnsi="Times New Roman"/>
          <w:sz w:val="26"/>
          <w:szCs w:val="26"/>
        </w:rPr>
        <w:t xml:space="preserve"> – начинающий профессиональную деятельность педагог, как правило, получивший базовое педагогическое образование, приобретающий практический опыт под непосредственным руководством наставника по согласованному индивидуальному плану профессионального становления.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Школьное наставничество</w:t>
      </w:r>
      <w:r>
        <w:rPr>
          <w:rFonts w:ascii="Times New Roman" w:hAnsi="Times New Roman"/>
          <w:sz w:val="26"/>
          <w:szCs w:val="26"/>
        </w:rPr>
        <w:t xml:space="preserve"> – систематическая индивидуальная работа опытного педагога школы (наставника) с молодым специалистом, направленная на развитие его профессиональных компетенций в области теории и методики преподаваемого предмета, воспитания и развития учащихся, реализации программ внеурочной деятельности и др.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Правовая основа школьного наставничества</w:t>
      </w:r>
      <w:r>
        <w:rPr>
          <w:rFonts w:ascii="Times New Roman" w:hAnsi="Times New Roman"/>
          <w:sz w:val="26"/>
          <w:szCs w:val="26"/>
        </w:rPr>
        <w:t xml:space="preserve"> – настоящее Положение, ФЗ </w:t>
      </w:r>
      <w:r>
        <w:rPr>
          <w:rFonts w:ascii="Times New Roman" w:hAnsi="Times New Roman"/>
          <w:spacing w:val="-2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 образовании в Российской Федерации», н</w:t>
      </w:r>
      <w:r>
        <w:rPr>
          <w:rFonts w:ascii="Times New Roman" w:hAnsi="Times New Roman"/>
          <w:spacing w:val="-20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рмативные акты Минобрнауки </w:t>
      </w:r>
      <w:r>
        <w:rPr>
          <w:rFonts w:ascii="Times New Roman" w:hAnsi="Times New Roman"/>
          <w:spacing w:val="-20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>, регламентирующие в</w:t>
      </w:r>
      <w:r>
        <w:rPr>
          <w:rFonts w:ascii="Times New Roman" w:hAnsi="Times New Roman"/>
          <w:spacing w:val="-20"/>
          <w:sz w:val="26"/>
          <w:szCs w:val="26"/>
        </w:rPr>
        <w:t>опро</w:t>
      </w:r>
      <w:r>
        <w:rPr>
          <w:rFonts w:ascii="Times New Roman" w:hAnsi="Times New Roman"/>
          <w:sz w:val="26"/>
          <w:szCs w:val="26"/>
        </w:rPr>
        <w:t>сы пр</w:t>
      </w:r>
      <w:r>
        <w:rPr>
          <w:rFonts w:ascii="Times New Roman" w:hAnsi="Times New Roman"/>
          <w:spacing w:val="-20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фесси</w:t>
      </w:r>
      <w:r>
        <w:rPr>
          <w:rFonts w:ascii="Times New Roman" w:hAnsi="Times New Roman"/>
          <w:spacing w:val="-20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>альной подг</w:t>
      </w:r>
      <w:r>
        <w:rPr>
          <w:rFonts w:ascii="Times New Roman" w:hAnsi="Times New Roman"/>
          <w:spacing w:val="-20"/>
          <w:sz w:val="26"/>
          <w:szCs w:val="26"/>
        </w:rPr>
        <w:t>отов</w:t>
      </w:r>
      <w:r>
        <w:rPr>
          <w:rFonts w:ascii="Times New Roman" w:hAnsi="Times New Roman"/>
          <w:sz w:val="26"/>
          <w:szCs w:val="26"/>
        </w:rPr>
        <w:t>ки педаг</w:t>
      </w:r>
      <w:r>
        <w:rPr>
          <w:rFonts w:ascii="Times New Roman" w:hAnsi="Times New Roman"/>
          <w:spacing w:val="-20"/>
          <w:sz w:val="26"/>
          <w:szCs w:val="26"/>
        </w:rPr>
        <w:t>оги</w:t>
      </w:r>
      <w:r>
        <w:rPr>
          <w:rFonts w:ascii="Times New Roman" w:hAnsi="Times New Roman"/>
          <w:sz w:val="26"/>
          <w:szCs w:val="26"/>
        </w:rPr>
        <w:t>ческих работников, должностные обязанности педагогических работников.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школьного наставничества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>Целью школьного наставничества является оказание методической помощи и поддержки молодым специалистам в процессе профессионального становления со стороны опытных коллег.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Основными задачами школьного наставничества являются:</w:t>
      </w:r>
    </w:p>
    <w:p w:rsidR="00580C19" w:rsidRDefault="00580C19" w:rsidP="00580C19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привитие молодым специалистам интереса к педагогической профессии, сохранение и увеличение численности педагогических коллективов;</w:t>
      </w:r>
    </w:p>
    <w:p w:rsidR="00580C19" w:rsidRDefault="00580C19" w:rsidP="00580C1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ускорение процесса профессионального становления молодых педагогов, развитие способности самостоятельно и качественно выполнять должностные обязанности;</w:t>
      </w:r>
    </w:p>
    <w:p w:rsidR="00580C19" w:rsidRDefault="00580C19" w:rsidP="00580C19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ответственного и творческого отношения к организации образовательного процесса; </w:t>
      </w:r>
    </w:p>
    <w:p w:rsidR="00580C19" w:rsidRPr="00DB04BB" w:rsidRDefault="00580C19" w:rsidP="00580C19">
      <w:pPr>
        <w:numPr>
          <w:ilvl w:val="0"/>
          <w:numId w:val="1"/>
        </w:numPr>
        <w:tabs>
          <w:tab w:val="left" w:pos="284"/>
        </w:tabs>
        <w:spacing w:before="100" w:beforeAutospacing="1"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адаптация к корпоративной культуре образовательной организации, к ее традициям, нормам и правилам поведения.</w:t>
      </w:r>
    </w:p>
    <w:p w:rsidR="00DB04BB" w:rsidRDefault="00DB04BB" w:rsidP="00DB04BB">
      <w:pPr>
        <w:tabs>
          <w:tab w:val="left" w:pos="284"/>
        </w:tabs>
        <w:spacing w:before="100" w:beforeAutospacing="1" w:after="120" w:line="240" w:lineRule="auto"/>
        <w:ind w:left="720"/>
        <w:jc w:val="both"/>
        <w:textAlignment w:val="top"/>
        <w:rPr>
          <w:rFonts w:ascii="Times New Roman" w:hAnsi="Times New Roman"/>
          <w:sz w:val="26"/>
          <w:szCs w:val="26"/>
        </w:rPr>
      </w:pP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Организационные основы школьного наставничества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 xml:space="preserve"> Школьное наставничество оформляется приказом директора школы на основании решения педагогического совета.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 xml:space="preserve"> Руководство деятельностью наставников в масштабе школы осуществляет заместитель директора по учебно-воспитательной работе, руководство деятельностью наставников по предметным областям – председатели методических объединений.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Председатель методического объедения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учащихся,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десяти лет, в том числе не менее пяти лет по предмету наставничества. 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Наставник может иметь одновременно не более двух молодых специалистов. Как правило, опытный педагог назначается наставником на срок не менее одного года.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 xml:space="preserve"> Кандидатуры наставников рассматриваются на заседании методического объединения, согласовываются с заместителем директора по учебно-воспитательной работе, утверждаются на заседании педагогического совета. На основании решения педагогического совета издается приказ директора школы об организации наставничества. 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3.6.</w:t>
      </w:r>
      <w:r>
        <w:rPr>
          <w:rFonts w:ascii="Times New Roman" w:hAnsi="Times New Roman"/>
          <w:sz w:val="26"/>
          <w:szCs w:val="26"/>
        </w:rPr>
        <w:t xml:space="preserve"> Приказ о закреплении наставника издается не позднее двух недель с начала трудовой педагогической деятельности молодого специалиста.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3.7. </w:t>
      </w:r>
      <w:r>
        <w:rPr>
          <w:rFonts w:ascii="Times New Roman" w:hAnsi="Times New Roman"/>
          <w:sz w:val="26"/>
          <w:szCs w:val="26"/>
        </w:rPr>
        <w:t>Замена наставника производится приказом директора школы в случаях:</w:t>
      </w:r>
    </w:p>
    <w:p w:rsidR="00580C19" w:rsidRDefault="00580C19" w:rsidP="00580C1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увольнения наставника;</w:t>
      </w:r>
    </w:p>
    <w:p w:rsidR="00580C19" w:rsidRDefault="00580C19" w:rsidP="00580C1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перевода на другую работу молодого специалиста или наставника;</w:t>
      </w:r>
    </w:p>
    <w:p w:rsidR="00580C19" w:rsidRDefault="00580C19" w:rsidP="00580C1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привлечения наставника к дисциплинарной ответственности;</w:t>
      </w:r>
    </w:p>
    <w:p w:rsidR="00580C19" w:rsidRDefault="00580C19" w:rsidP="00580C19">
      <w:pPr>
        <w:numPr>
          <w:ilvl w:val="0"/>
          <w:numId w:val="2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психологической несовместимости наставника и молодого специалиста.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3.8.</w:t>
      </w:r>
      <w:r>
        <w:rPr>
          <w:rFonts w:ascii="Times New Roman" w:hAnsi="Times New Roman"/>
          <w:sz w:val="26"/>
          <w:szCs w:val="26"/>
        </w:rPr>
        <w:t xml:space="preserve"> Показателями оценки эффективности работы наставника является повышение качества выполнения задач молодым специалистом в период наставничества. Оценку эффективности работы наставника осуществляет методическое объединение школы.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Обязанности наставника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вводить молодого специалиста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контролировать и оценивать проведение молодым специалистом учебных занятий и внеурочных мероприятий;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изучать профессиональные и нравственные качества молодого специалиста, его увлечения, наклонности, круг </w:t>
      </w:r>
      <w:proofErr w:type="spellStart"/>
      <w:r>
        <w:rPr>
          <w:rFonts w:ascii="Times New Roman" w:hAnsi="Times New Roman"/>
          <w:sz w:val="26"/>
          <w:szCs w:val="26"/>
        </w:rPr>
        <w:t>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общения, его отношение к </w:t>
      </w:r>
      <w:r>
        <w:rPr>
          <w:rFonts w:ascii="Times New Roman" w:hAnsi="Times New Roman"/>
          <w:sz w:val="26"/>
          <w:szCs w:val="26"/>
        </w:rPr>
        <w:lastRenderedPageBreak/>
        <w:t>педагогической деятельности, школьному коллективу, обучающимся, их родителям (законным представителям);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совместно с молодым специалистом индивидуальный план профессионального становления последнего с учетом уровня его интеллектуального и нравственного развития, педагогической, методической и профессиональной подготовки;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контролировать выполнение индивидуального плана профессионального становления молодого специалиста;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молодого специалиста к участию в общественной жизни педагогического коллектива, содействовать развитию общекультурной и профессиональной компетентности;</w:t>
      </w:r>
    </w:p>
    <w:p w:rsidR="00580C19" w:rsidRDefault="00580C19" w:rsidP="00580C19">
      <w:pPr>
        <w:numPr>
          <w:ilvl w:val="0"/>
          <w:numId w:val="3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Права наставника</w:t>
      </w:r>
    </w:p>
    <w:p w:rsidR="00580C19" w:rsidRDefault="00580C19" w:rsidP="00580C19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надобности и с согласия заместителя директора по УВР (председателя методического объединения) подключать к работе с молодым специалистом других педагогических работников школы;</w:t>
      </w:r>
    </w:p>
    <w:p w:rsidR="00580C19" w:rsidRDefault="00580C19" w:rsidP="00580C19">
      <w:pPr>
        <w:numPr>
          <w:ilvl w:val="0"/>
          <w:numId w:val="4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получать вознаграждение за наставничество в рамках стимулирующей части фонда оплаты труда. 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Обязанности молодого специалиста 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наставничества молодой специалист обязан: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 нормативно-правовые акты, определяющие требования к организации образовательного процесса в школе, к его результатам, должностные обязанности педагога, требования охраны труда и техники безопасности, права и обязанности обучающихся и их родителей (законных представителей);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индивидуальный план профессионального становления в установленные сроки;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работать над повышением профессионального педагогического мастерства, овладевать практическими навыками в области обучения, воспитания и развития учащихся;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все возможности системы образования для своего профессионального развития: посещать открытые уроки (в т.ч. в рамках аттестационных испытаний), конкурсы профессионального мастерства, заседания методических объединений, обучаться на курсах повышения квалификации, участвовать в работе проблемных семинаров,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>, конференций, круглых столов и т.д.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 выстраивать свои взаимоотношения с наставником, коллегами, учащимися, родителями (законными представителями);</w:t>
      </w:r>
    </w:p>
    <w:p w:rsidR="00580C19" w:rsidRDefault="00580C19" w:rsidP="00580C1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свой общеобразовательный и культурный уровень.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 Права молодого специалиста 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защищать профессиональную честь и достоинство;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знакомиться с жалобами и другими документами, содержащими оценку работы молодого специалиста, давать по ним разъяснения;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посещать организации социальных партнеров по вопросам, связанным с педагогической деятельностью;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повышать квалификацию в организациях системы повышения квалификации;</w:t>
      </w:r>
    </w:p>
    <w:p w:rsidR="00580C19" w:rsidRDefault="00580C19" w:rsidP="00580C19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защищать свои интересы в случае дисциплинарного или служебного расследования, связанного с нарушением норм профессиональной этики;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 Руководство работой наставника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8.1. </w:t>
      </w:r>
      <w:r>
        <w:rPr>
          <w:rFonts w:ascii="Times New Roman" w:hAnsi="Times New Roman"/>
          <w:sz w:val="26"/>
          <w:szCs w:val="26"/>
        </w:rPr>
        <w:t xml:space="preserve">Организация работы наставников и контроль их деятельности возлагается на заместителя директора по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воспитательной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работе.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8.2. </w:t>
      </w:r>
      <w:r>
        <w:rPr>
          <w:rFonts w:ascii="Times New Roman" w:hAnsi="Times New Roman"/>
          <w:sz w:val="26"/>
          <w:szCs w:val="26"/>
        </w:rPr>
        <w:t>Заместитель директора по УВР обязан:</w:t>
      </w:r>
    </w:p>
    <w:p w:rsidR="00580C19" w:rsidRDefault="00580C19" w:rsidP="00580C19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назначенного молодого специалиста педагогическим работникам школы, объявить приказ о закреплении за ним наставника;</w:t>
      </w:r>
    </w:p>
    <w:p w:rsidR="00580C19" w:rsidRDefault="00580C19" w:rsidP="00580C19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необходимые условия для наставничества;</w:t>
      </w:r>
    </w:p>
    <w:p w:rsidR="00580C19" w:rsidRDefault="00580C19" w:rsidP="00580C19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организационную, методическую помощь в развитии системы школьного наставничества;</w:t>
      </w:r>
    </w:p>
    <w:p w:rsidR="00580C19" w:rsidRDefault="00580C19" w:rsidP="00580C19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изучать, обобщать и распространять положительный опыт школьного наставничества;</w:t>
      </w:r>
    </w:p>
    <w:p w:rsidR="00580C19" w:rsidRDefault="00580C19" w:rsidP="00580C19">
      <w:pPr>
        <w:numPr>
          <w:ilvl w:val="0"/>
          <w:numId w:val="7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определять меры поощрения наставников.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8.3.</w:t>
      </w:r>
      <w:r>
        <w:rPr>
          <w:rFonts w:ascii="Times New Roman" w:hAnsi="Times New Roman"/>
          <w:sz w:val="26"/>
          <w:szCs w:val="26"/>
        </w:rPr>
        <w:t xml:space="preserve">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методического объединения обязан:</w:t>
      </w:r>
    </w:p>
    <w:p w:rsidR="00580C19" w:rsidRDefault="00580C19" w:rsidP="00580C19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на заседании методического объединения индивидуальный план профессионального становления молодого специалиста;</w:t>
      </w:r>
    </w:p>
    <w:p w:rsidR="00580C19" w:rsidRDefault="00580C19" w:rsidP="00580C19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молодого специалиста с планом работы методического объединения;</w:t>
      </w:r>
    </w:p>
    <w:p w:rsidR="00580C19" w:rsidRDefault="00580C19" w:rsidP="00580C19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80C19" w:rsidRDefault="00580C19" w:rsidP="00580C19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мониторинг профессионального развития молодого специалиста;</w:t>
      </w:r>
    </w:p>
    <w:p w:rsidR="00580C19" w:rsidRDefault="00580C19" w:rsidP="00580C19">
      <w:pPr>
        <w:numPr>
          <w:ilvl w:val="0"/>
          <w:numId w:val="8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методическую поддержку работы наставников.</w:t>
      </w:r>
    </w:p>
    <w:p w:rsidR="00580C19" w:rsidRDefault="00580C19" w:rsidP="00580C19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 Документы, регламентирующие школьное наставничество</w:t>
      </w:r>
    </w:p>
    <w:p w:rsidR="00580C19" w:rsidRDefault="00580C19" w:rsidP="00580C19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9.1. </w:t>
      </w:r>
      <w:r>
        <w:rPr>
          <w:rFonts w:ascii="Times New Roman" w:hAnsi="Times New Roman"/>
          <w:sz w:val="26"/>
          <w:szCs w:val="26"/>
        </w:rPr>
        <w:t>К документам, регламентирующим деятельность наставников, относятся:</w:t>
      </w:r>
    </w:p>
    <w:p w:rsidR="00580C19" w:rsidRDefault="00580C19" w:rsidP="00580C19">
      <w:pPr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Положение;</w:t>
      </w:r>
    </w:p>
    <w:p w:rsidR="00580C19" w:rsidRDefault="00580C19" w:rsidP="00580C19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директора школы об организации наставничества;</w:t>
      </w:r>
    </w:p>
    <w:p w:rsidR="00580C19" w:rsidRDefault="00580C19" w:rsidP="00580C19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планы работы педагогического совета, методических объединений;</w:t>
      </w:r>
    </w:p>
    <w:p w:rsidR="00580C19" w:rsidRDefault="00580C19" w:rsidP="00580C19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план профессионального становления молодого педагога.</w:t>
      </w:r>
    </w:p>
    <w:p w:rsidR="00580C19" w:rsidRDefault="00580C19" w:rsidP="00580C1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0C19" w:rsidRDefault="00580C19" w:rsidP="00580C19">
      <w:pPr>
        <w:rPr>
          <w:rFonts w:ascii="Calibri" w:hAnsi="Calibri"/>
        </w:rPr>
      </w:pPr>
    </w:p>
    <w:p w:rsidR="00580C19" w:rsidRDefault="00580C19"/>
    <w:sectPr w:rsidR="00580C19" w:rsidSect="00D0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50013"/>
    <w:multiLevelType w:val="multilevel"/>
    <w:tmpl w:val="F8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0C19"/>
    <w:rsid w:val="004C49CC"/>
    <w:rsid w:val="00580C19"/>
    <w:rsid w:val="007822B6"/>
    <w:rsid w:val="00D0648B"/>
    <w:rsid w:val="00DB04BB"/>
    <w:rsid w:val="00F35F98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19"/>
    <w:pPr>
      <w:spacing w:after="0" w:line="240" w:lineRule="auto"/>
    </w:pPr>
    <w:rPr>
      <w:rFonts w:ascii="Times New Roman" w:eastAsiaTheme="minorHAnsi" w:hAnsi="Times New Roman" w:cs="Times New Roman"/>
      <w:bCs/>
      <w:color w:val="646464"/>
      <w:sz w:val="28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C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</cp:revision>
  <cp:lastPrinted>2016-12-21T08:18:00Z</cp:lastPrinted>
  <dcterms:created xsi:type="dcterms:W3CDTF">2016-11-15T11:37:00Z</dcterms:created>
  <dcterms:modified xsi:type="dcterms:W3CDTF">2022-02-25T07:08:00Z</dcterms:modified>
</cp:coreProperties>
</file>