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C8" w:rsidRPr="00157170" w:rsidRDefault="008076C8" w:rsidP="008076C8">
      <w:pPr>
        <w:jc w:val="center"/>
      </w:pPr>
      <w:r w:rsidRPr="00157170">
        <w:t xml:space="preserve">Муниципальное бюджетное общеобразовательное учреждение </w:t>
      </w:r>
    </w:p>
    <w:p w:rsidR="008076C8" w:rsidRPr="00157170" w:rsidRDefault="008076C8" w:rsidP="008076C8">
      <w:pPr>
        <w:jc w:val="center"/>
      </w:pPr>
      <w:r w:rsidRPr="00157170">
        <w:t>«Гимназия №1» г. Мариинский Посад Чувашской Республики</w:t>
      </w:r>
    </w:p>
    <w:p w:rsidR="008076C8" w:rsidRPr="00157170" w:rsidRDefault="008076C8" w:rsidP="008076C8">
      <w:pPr>
        <w:jc w:val="center"/>
        <w:rPr>
          <w:bCs/>
        </w:rPr>
      </w:pPr>
    </w:p>
    <w:tbl>
      <w:tblPr>
        <w:tblW w:w="4967" w:type="pct"/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8076C8" w:rsidRPr="00157170" w:rsidTr="0088177E">
        <w:tc>
          <w:tcPr>
            <w:tcW w:w="1618" w:type="pct"/>
          </w:tcPr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  <w:r w:rsidRPr="00157170">
              <w:t xml:space="preserve">«РАССМОТРЕНО» 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На заседании ЦМО «Сигма»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Руководитель ЦМО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 xml:space="preserve">_____________ </w:t>
            </w:r>
            <w:proofErr w:type="spellStart"/>
            <w:r w:rsidRPr="00157170">
              <w:t>Мазилкина</w:t>
            </w:r>
            <w:proofErr w:type="spellEnd"/>
            <w:r w:rsidRPr="00157170">
              <w:t xml:space="preserve"> Н.В.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 xml:space="preserve">Протокол № </w:t>
            </w:r>
            <w:r w:rsidR="005435C3">
              <w:t>1</w:t>
            </w:r>
            <w:r w:rsidRPr="00157170">
              <w:t>от «</w:t>
            </w:r>
            <w:r w:rsidR="00127EB6">
              <w:t>30</w:t>
            </w:r>
            <w:r w:rsidRPr="00157170">
              <w:t>» августа 20</w:t>
            </w:r>
            <w:r w:rsidR="00127EB6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  <w:r w:rsidRPr="00157170">
              <w:t>«СОГЛАСОВАНО»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 xml:space="preserve">Заместитель </w:t>
            </w:r>
            <w:proofErr w:type="gramStart"/>
            <w:r w:rsidRPr="00157170">
              <w:t>директора  по</w:t>
            </w:r>
            <w:proofErr w:type="gramEnd"/>
            <w:r w:rsidRPr="00157170">
              <w:t xml:space="preserve"> УВР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МБОУ «Гимназия №1»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_____________       Тихонова Н.Л.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«</w:t>
            </w:r>
            <w:r w:rsidR="00127EB6">
              <w:t>30</w:t>
            </w:r>
            <w:r w:rsidRPr="00157170">
              <w:t>» августа 20</w:t>
            </w:r>
            <w:r w:rsidR="00127EB6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88177E" w:rsidRPr="00157170" w:rsidRDefault="0088177E" w:rsidP="0088177E">
            <w:pPr>
              <w:tabs>
                <w:tab w:val="left" w:pos="9288"/>
              </w:tabs>
              <w:jc w:val="center"/>
            </w:pPr>
            <w:r w:rsidRPr="00157170">
              <w:t>«УТВЕРЖД</w:t>
            </w:r>
            <w:r>
              <w:t>ЕНО</w:t>
            </w:r>
            <w:r w:rsidRPr="00157170">
              <w:t>»</w:t>
            </w:r>
          </w:p>
          <w:p w:rsidR="0088177E" w:rsidRPr="00157170" w:rsidRDefault="0088177E" w:rsidP="0088177E">
            <w:pPr>
              <w:tabs>
                <w:tab w:val="left" w:pos="9288"/>
              </w:tabs>
              <w:jc w:val="both"/>
            </w:pPr>
          </w:p>
          <w:p w:rsidR="0088177E" w:rsidRPr="00157170" w:rsidRDefault="0088177E" w:rsidP="0088177E">
            <w:pPr>
              <w:tabs>
                <w:tab w:val="left" w:pos="9288"/>
              </w:tabs>
              <w:jc w:val="both"/>
            </w:pPr>
            <w:r w:rsidRPr="00157170">
              <w:t>Приказ</w:t>
            </w:r>
            <w:r>
              <w:t>ом</w:t>
            </w:r>
            <w:r w:rsidRPr="00157170">
              <w:t xml:space="preserve"> № </w:t>
            </w:r>
            <w:r>
              <w:t>83</w:t>
            </w:r>
            <w:r w:rsidRPr="00157170">
              <w:t xml:space="preserve"> от «</w:t>
            </w:r>
            <w:r>
              <w:t>31</w:t>
            </w:r>
            <w:r w:rsidRPr="00157170">
              <w:t xml:space="preserve">» </w:t>
            </w:r>
            <w:r>
              <w:t>августа</w:t>
            </w:r>
            <w:r w:rsidRPr="00157170">
              <w:t xml:space="preserve"> 20</w:t>
            </w:r>
            <w:r w:rsidR="00127EB6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</w:tr>
    </w:tbl>
    <w:p w:rsidR="008076C8" w:rsidRPr="00157170" w:rsidRDefault="008076C8" w:rsidP="008076C8">
      <w:pPr>
        <w:rPr>
          <w:bCs/>
        </w:rPr>
      </w:pPr>
    </w:p>
    <w:p w:rsidR="008076C8" w:rsidRPr="0088177E" w:rsidRDefault="008076C8" w:rsidP="008076C8">
      <w:pPr>
        <w:jc w:val="center"/>
        <w:rPr>
          <w:b/>
        </w:rPr>
      </w:pPr>
      <w:r w:rsidRPr="0088177E">
        <w:rPr>
          <w:b/>
        </w:rPr>
        <w:t>РАБОЧАЯ ПРОГРАММА</w:t>
      </w:r>
    </w:p>
    <w:p w:rsidR="008076C8" w:rsidRPr="00157170" w:rsidRDefault="004B03AB" w:rsidP="008076C8">
      <w:pPr>
        <w:jc w:val="center"/>
        <w:rPr>
          <w:bCs/>
        </w:rPr>
      </w:pPr>
      <w:proofErr w:type="spellStart"/>
      <w:r>
        <w:t>Голыгиной</w:t>
      </w:r>
      <w:proofErr w:type="spellEnd"/>
      <w:r>
        <w:t xml:space="preserve"> Галины Николаевны</w:t>
      </w:r>
    </w:p>
    <w:p w:rsidR="008076C8" w:rsidRPr="00157170" w:rsidRDefault="008076C8" w:rsidP="008076C8">
      <w:pPr>
        <w:rPr>
          <w:bCs/>
          <w:color w:val="632423" w:themeColor="accent2" w:themeShade="80"/>
          <w:spacing w:val="66"/>
        </w:rPr>
      </w:pPr>
    </w:p>
    <w:p w:rsidR="008076C8" w:rsidRPr="00157170" w:rsidRDefault="004B03AB" w:rsidP="008076C8">
      <w:pPr>
        <w:jc w:val="center"/>
        <w:rPr>
          <w:bCs/>
        </w:rPr>
      </w:pPr>
      <w:r>
        <w:rPr>
          <w:bCs/>
        </w:rPr>
        <w:t>Высшая</w:t>
      </w:r>
      <w:r w:rsidR="008076C8" w:rsidRPr="00157170">
        <w:rPr>
          <w:bCs/>
        </w:rPr>
        <w:t xml:space="preserve"> квалификационная категория</w:t>
      </w:r>
    </w:p>
    <w:p w:rsidR="008076C8" w:rsidRPr="00157170" w:rsidRDefault="008076C8" w:rsidP="008076C8">
      <w:pPr>
        <w:jc w:val="center"/>
        <w:rPr>
          <w:bCs/>
        </w:rPr>
      </w:pPr>
      <w:r w:rsidRPr="00157170">
        <w:rPr>
          <w:bCs/>
        </w:rPr>
        <w:t>«</w:t>
      </w:r>
      <w:r w:rsidRPr="0088177E">
        <w:rPr>
          <w:b/>
          <w:bCs/>
        </w:rPr>
        <w:t>Информатика и ИКТ</w:t>
      </w:r>
      <w:r w:rsidRPr="00157170">
        <w:rPr>
          <w:bCs/>
        </w:rPr>
        <w:t>»</w:t>
      </w:r>
    </w:p>
    <w:p w:rsidR="008076C8" w:rsidRPr="00157170" w:rsidRDefault="008076C8" w:rsidP="008076C8">
      <w:pPr>
        <w:rPr>
          <w:bCs/>
        </w:rPr>
      </w:pPr>
    </w:p>
    <w:p w:rsidR="008076C8" w:rsidRPr="00157170" w:rsidRDefault="00C962B8" w:rsidP="008076C8">
      <w:pPr>
        <w:jc w:val="center"/>
        <w:rPr>
          <w:bCs/>
        </w:rPr>
      </w:pPr>
      <w:r>
        <w:rPr>
          <w:bCs/>
        </w:rPr>
        <w:t>11</w:t>
      </w:r>
      <w:r w:rsidR="008076C8" w:rsidRPr="00157170">
        <w:rPr>
          <w:bCs/>
        </w:rPr>
        <w:t xml:space="preserve"> класс (базовый уровень)</w:t>
      </w:r>
    </w:p>
    <w:p w:rsidR="008076C8" w:rsidRPr="00157170" w:rsidRDefault="008076C8" w:rsidP="008076C8">
      <w:pPr>
        <w:jc w:val="center"/>
        <w:rPr>
          <w:bCs/>
        </w:rPr>
      </w:pP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 xml:space="preserve">педагогического совета  </w:t>
      </w: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 xml:space="preserve">протокол № </w:t>
      </w:r>
      <w:r w:rsidR="005435C3">
        <w:t>1</w:t>
      </w:r>
      <w:r w:rsidRPr="00157170">
        <w:t xml:space="preserve"> от «</w:t>
      </w:r>
      <w:r w:rsidR="00127EB6">
        <w:t>30</w:t>
      </w:r>
      <w:r w:rsidRPr="00157170">
        <w:t>» августа 20</w:t>
      </w:r>
      <w:r w:rsidR="00127EB6">
        <w:t>21</w:t>
      </w:r>
      <w:r w:rsidRPr="00157170">
        <w:t xml:space="preserve"> г.</w:t>
      </w:r>
    </w:p>
    <w:p w:rsidR="008076C8" w:rsidRPr="00157170" w:rsidRDefault="008076C8" w:rsidP="008076C8"/>
    <w:p w:rsidR="008076C8" w:rsidRPr="0088177E" w:rsidRDefault="008076C8" w:rsidP="008076C8">
      <w:pPr>
        <w:jc w:val="center"/>
        <w:rPr>
          <w:b/>
          <w:bCs/>
        </w:rPr>
      </w:pPr>
      <w:r w:rsidRPr="0088177E">
        <w:rPr>
          <w:b/>
        </w:rPr>
        <w:t>20</w:t>
      </w:r>
      <w:r w:rsidR="00127EB6">
        <w:rPr>
          <w:b/>
        </w:rPr>
        <w:t>21</w:t>
      </w:r>
      <w:r w:rsidRPr="0088177E">
        <w:rPr>
          <w:b/>
        </w:rPr>
        <w:t>-20</w:t>
      </w:r>
      <w:r w:rsidR="00127EB6">
        <w:rPr>
          <w:b/>
        </w:rPr>
        <w:t>22</w:t>
      </w:r>
      <w:r w:rsidRPr="0088177E">
        <w:rPr>
          <w:b/>
        </w:rPr>
        <w:t xml:space="preserve"> учебный год</w:t>
      </w:r>
    </w:p>
    <w:p w:rsidR="008076C8" w:rsidRPr="00157170" w:rsidRDefault="008076C8" w:rsidP="008076C8"/>
    <w:p w:rsidR="008076C8" w:rsidRPr="00157170" w:rsidRDefault="008076C8" w:rsidP="008076C8">
      <w:pPr>
        <w:tabs>
          <w:tab w:val="left" w:pos="5460"/>
        </w:tabs>
      </w:pPr>
      <w:r w:rsidRPr="00157170">
        <w:t xml:space="preserve">   </w:t>
      </w:r>
      <w:r w:rsidRPr="00157170">
        <w:tab/>
      </w:r>
    </w:p>
    <w:p w:rsidR="008076C8" w:rsidRPr="00157170" w:rsidRDefault="008076C8" w:rsidP="008076C8"/>
    <w:p w:rsidR="008076C8" w:rsidRPr="00157170" w:rsidRDefault="008076C8" w:rsidP="008076C8"/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  <w:jc w:val="center"/>
      </w:pPr>
      <w:r w:rsidRPr="00157170">
        <w:t>г. Мариинский Посад, 20</w:t>
      </w:r>
      <w:r w:rsidR="00127EB6">
        <w:t>21</w:t>
      </w:r>
    </w:p>
    <w:p w:rsidR="008076C8" w:rsidRPr="00157170" w:rsidRDefault="008076C8" w:rsidP="008076C8">
      <w:pPr>
        <w:jc w:val="both"/>
        <w:rPr>
          <w:i/>
        </w:rPr>
      </w:pPr>
    </w:p>
    <w:p w:rsidR="00C26179" w:rsidRDefault="00C26179" w:rsidP="008076C8">
      <w:pPr>
        <w:ind w:firstLine="567"/>
        <w:jc w:val="both"/>
        <w:rPr>
          <w:b/>
        </w:rPr>
      </w:pPr>
    </w:p>
    <w:p w:rsidR="008076C8" w:rsidRPr="001178AA" w:rsidRDefault="008076C8" w:rsidP="008076C8">
      <w:pPr>
        <w:ind w:firstLine="567"/>
        <w:jc w:val="both"/>
        <w:rPr>
          <w:b/>
        </w:rPr>
      </w:pPr>
      <w:r w:rsidRPr="001178AA">
        <w:rPr>
          <w:b/>
        </w:rPr>
        <w:lastRenderedPageBreak/>
        <w:t xml:space="preserve">1. </w:t>
      </w:r>
      <w:proofErr w:type="gramStart"/>
      <w:r w:rsidRPr="001178AA">
        <w:rPr>
          <w:b/>
        </w:rPr>
        <w:t>Планируемые  результаты</w:t>
      </w:r>
      <w:proofErr w:type="gramEnd"/>
      <w:r w:rsidRPr="001178AA">
        <w:rPr>
          <w:b/>
        </w:rPr>
        <w:t xml:space="preserve"> освоения учебного предмета «Информатика и ИКТ»</w:t>
      </w:r>
      <w:r w:rsidR="008A1D84" w:rsidRPr="001178AA">
        <w:rPr>
          <w:b/>
        </w:rPr>
        <w:t xml:space="preserve"> </w:t>
      </w:r>
      <w:r w:rsidR="00C962B8">
        <w:rPr>
          <w:b/>
        </w:rPr>
        <w:t>11</w:t>
      </w:r>
      <w:r w:rsidR="008A1D84" w:rsidRPr="001178AA">
        <w:rPr>
          <w:b/>
        </w:rPr>
        <w:t xml:space="preserve"> класс</w:t>
      </w:r>
    </w:p>
    <w:p w:rsidR="0044149A" w:rsidRPr="0044149A" w:rsidRDefault="0044149A" w:rsidP="0044149A">
      <w:pPr>
        <w:widowControl w:val="0"/>
        <w:autoSpaceDE w:val="0"/>
        <w:autoSpaceDN w:val="0"/>
        <w:ind w:left="102" w:right="242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 xml:space="preserve">Личностные результаты в сфере </w:t>
      </w:r>
      <w:proofErr w:type="gramStart"/>
      <w:r w:rsidRPr="0044149A">
        <w:rPr>
          <w:b/>
          <w:bCs/>
          <w:lang w:eastAsia="en-US"/>
        </w:rPr>
        <w:t>отношений</w:t>
      </w:r>
      <w:proofErr w:type="gramEnd"/>
      <w:r w:rsidRPr="0044149A">
        <w:rPr>
          <w:b/>
          <w:bCs/>
          <w:lang w:eastAsia="en-US"/>
        </w:rPr>
        <w:t xml:space="preserve"> обучающихся к себе, к своему здоровью, к познанию себя: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44149A">
        <w:rPr>
          <w:spacing w:val="-4"/>
          <w:lang w:eastAsia="en-US"/>
        </w:rPr>
        <w:t xml:space="preserve"> </w:t>
      </w:r>
      <w:r w:rsidRPr="0044149A">
        <w:rPr>
          <w:lang w:eastAsia="en-US"/>
        </w:rPr>
        <w:t>планы;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2" w:firstLine="283"/>
        <w:jc w:val="both"/>
        <w:rPr>
          <w:lang w:eastAsia="en-US"/>
        </w:rPr>
      </w:pPr>
      <w:r w:rsidRPr="0044149A">
        <w:rPr>
          <w:lang w:eastAsia="en-US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 w:rsidRPr="0044149A">
        <w:rPr>
          <w:spacing w:val="-14"/>
          <w:lang w:eastAsia="en-US"/>
        </w:rPr>
        <w:t xml:space="preserve"> </w:t>
      </w:r>
      <w:r w:rsidRPr="0044149A">
        <w:rPr>
          <w:lang w:eastAsia="en-US"/>
        </w:rPr>
        <w:t>деятельности;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44149A">
        <w:rPr>
          <w:lang w:eastAsia="en-US"/>
        </w:rPr>
        <w:t>настоящего на основе осознания</w:t>
      </w:r>
      <w:proofErr w:type="gramEnd"/>
      <w:r w:rsidRPr="0044149A">
        <w:rPr>
          <w:lang w:eastAsia="en-US"/>
        </w:rPr>
        <w:t xml:space="preserve"> и осмысления истории, духовных ценностей и достижений нашей</w:t>
      </w:r>
      <w:r w:rsidRPr="0044149A">
        <w:rPr>
          <w:spacing w:val="1"/>
          <w:lang w:eastAsia="en-US"/>
        </w:rPr>
        <w:t xml:space="preserve"> </w:t>
      </w:r>
      <w:r w:rsidRPr="0044149A">
        <w:rPr>
          <w:lang w:eastAsia="en-US"/>
        </w:rPr>
        <w:t>страны;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 w:rsidRPr="0044149A">
        <w:rPr>
          <w:spacing w:val="-7"/>
          <w:lang w:eastAsia="en-US"/>
        </w:rPr>
        <w:t xml:space="preserve"> </w:t>
      </w:r>
      <w:r w:rsidRPr="0044149A">
        <w:rPr>
          <w:lang w:eastAsia="en-US"/>
        </w:rPr>
        <w:t>здоровью;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неприятие вредных привычек: курения, употребления алкоголя, наркотиков.</w:t>
      </w:r>
    </w:p>
    <w:p w:rsidR="0044149A" w:rsidRPr="0044149A" w:rsidRDefault="0044149A" w:rsidP="0044149A">
      <w:pPr>
        <w:widowControl w:val="0"/>
        <w:autoSpaceDE w:val="0"/>
        <w:autoSpaceDN w:val="0"/>
        <w:ind w:left="102" w:right="244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 xml:space="preserve">Личностные результаты в сфере </w:t>
      </w:r>
      <w:proofErr w:type="gramStart"/>
      <w:r w:rsidRPr="0044149A">
        <w:rPr>
          <w:b/>
          <w:bCs/>
          <w:lang w:eastAsia="en-US"/>
        </w:rPr>
        <w:t>отношений</w:t>
      </w:r>
      <w:proofErr w:type="gramEnd"/>
      <w:r w:rsidRPr="0044149A">
        <w:rPr>
          <w:b/>
          <w:bCs/>
          <w:lang w:eastAsia="en-US"/>
        </w:rPr>
        <w:t xml:space="preserve"> обучающихся к России как к Родине (Отечеству):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</w:t>
      </w:r>
      <w:r w:rsidRPr="0044149A">
        <w:rPr>
          <w:spacing w:val="-4"/>
          <w:lang w:eastAsia="en-US"/>
        </w:rPr>
        <w:t xml:space="preserve"> </w:t>
      </w:r>
      <w:r w:rsidRPr="0044149A">
        <w:rPr>
          <w:lang w:eastAsia="en-US"/>
        </w:rPr>
        <w:t>защите;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</w:t>
      </w:r>
      <w:r w:rsidRPr="0044149A">
        <w:rPr>
          <w:spacing w:val="-15"/>
          <w:lang w:eastAsia="en-US"/>
        </w:rPr>
        <w:t xml:space="preserve"> </w:t>
      </w:r>
      <w:r w:rsidRPr="0044149A">
        <w:rPr>
          <w:lang w:eastAsia="en-US"/>
        </w:rPr>
        <w:t>гимн);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</w:t>
      </w:r>
      <w:r w:rsidRPr="0044149A">
        <w:rPr>
          <w:spacing w:val="-4"/>
          <w:lang w:eastAsia="en-US"/>
        </w:rPr>
        <w:t xml:space="preserve"> </w:t>
      </w:r>
      <w:r w:rsidRPr="0044149A">
        <w:rPr>
          <w:lang w:eastAsia="en-US"/>
        </w:rPr>
        <w:t>самоопределения;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воспитание уважения к культуре, языкам, традициям и обычаям народов, проживающих в Российской</w:t>
      </w:r>
      <w:r w:rsidRPr="0044149A">
        <w:rPr>
          <w:spacing w:val="1"/>
          <w:lang w:eastAsia="en-US"/>
        </w:rPr>
        <w:t xml:space="preserve"> </w:t>
      </w:r>
      <w:r w:rsidRPr="0044149A">
        <w:rPr>
          <w:lang w:eastAsia="en-US"/>
        </w:rPr>
        <w:t>Федерации.</w:t>
      </w:r>
    </w:p>
    <w:p w:rsidR="0044149A" w:rsidRPr="0044149A" w:rsidRDefault="0044149A" w:rsidP="0044149A">
      <w:pPr>
        <w:widowControl w:val="0"/>
        <w:autoSpaceDE w:val="0"/>
        <w:autoSpaceDN w:val="0"/>
        <w:ind w:left="102" w:right="245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 xml:space="preserve">Личностные результаты в сфере </w:t>
      </w:r>
      <w:proofErr w:type="gramStart"/>
      <w:r w:rsidRPr="0044149A">
        <w:rPr>
          <w:b/>
          <w:bCs/>
          <w:lang w:eastAsia="en-US"/>
        </w:rPr>
        <w:t>отношений</w:t>
      </w:r>
      <w:proofErr w:type="gramEnd"/>
      <w:r w:rsidRPr="0044149A">
        <w:rPr>
          <w:b/>
          <w:bCs/>
          <w:lang w:eastAsia="en-US"/>
        </w:rPr>
        <w:t xml:space="preserve"> обучающихся к закону, государству и к гражданскому обществу: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 w:rsidRPr="0044149A">
        <w:rPr>
          <w:spacing w:val="-8"/>
          <w:lang w:eastAsia="en-US"/>
        </w:rPr>
        <w:t xml:space="preserve"> </w:t>
      </w:r>
      <w:r w:rsidRPr="0044149A">
        <w:rPr>
          <w:lang w:eastAsia="en-US"/>
        </w:rPr>
        <w:t>жизни;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 xml:space="preserve">признание </w:t>
      </w:r>
      <w:proofErr w:type="spellStart"/>
      <w:r w:rsidRPr="0044149A">
        <w:rPr>
          <w:lang w:eastAsia="en-US"/>
        </w:rPr>
        <w:t>неотчуждаемости</w:t>
      </w:r>
      <w:proofErr w:type="spellEnd"/>
      <w:r w:rsidRPr="0044149A">
        <w:rPr>
          <w:lang w:eastAsia="en-US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44149A">
        <w:rPr>
          <w:lang w:eastAsia="en-US"/>
        </w:rPr>
        <w:t>свобод без нарушения прав</w:t>
      </w:r>
      <w:proofErr w:type="gramEnd"/>
      <w:r w:rsidRPr="0044149A">
        <w:rPr>
          <w:lang w:eastAsia="en-US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</w:t>
      </w:r>
      <w:r w:rsidRPr="0044149A">
        <w:rPr>
          <w:spacing w:val="-21"/>
          <w:lang w:eastAsia="en-US"/>
        </w:rPr>
        <w:t xml:space="preserve"> </w:t>
      </w:r>
      <w:r w:rsidRPr="0044149A">
        <w:rPr>
          <w:lang w:eastAsia="en-US"/>
        </w:rPr>
        <w:t>грамотность;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Pr="0044149A">
        <w:rPr>
          <w:spacing w:val="-23"/>
          <w:lang w:eastAsia="en-US"/>
        </w:rPr>
        <w:t xml:space="preserve"> </w:t>
      </w:r>
      <w:r w:rsidRPr="0044149A">
        <w:rPr>
          <w:lang w:eastAsia="en-US"/>
        </w:rPr>
        <w:t>мире;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proofErr w:type="spellStart"/>
      <w:r w:rsidRPr="0044149A">
        <w:rPr>
          <w:lang w:eastAsia="en-US"/>
        </w:rPr>
        <w:lastRenderedPageBreak/>
        <w:t>интериоризация</w:t>
      </w:r>
      <w:proofErr w:type="spellEnd"/>
      <w:r w:rsidRPr="0044149A">
        <w:rPr>
          <w:lang w:eastAsia="en-US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4149A" w:rsidRPr="0044149A" w:rsidRDefault="0044149A" w:rsidP="00CC024F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left="810" w:right="239"/>
        <w:jc w:val="both"/>
        <w:rPr>
          <w:lang w:eastAsia="en-US"/>
        </w:rPr>
      </w:pPr>
      <w:r w:rsidRPr="0044149A">
        <w:rPr>
          <w:lang w:eastAsia="en-US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</w:t>
      </w:r>
      <w:r w:rsidRPr="0044149A">
        <w:rPr>
          <w:spacing w:val="-4"/>
          <w:lang w:eastAsia="en-US"/>
        </w:rPr>
        <w:t xml:space="preserve"> </w:t>
      </w:r>
      <w:r w:rsidRPr="0044149A">
        <w:rPr>
          <w:lang w:eastAsia="en-US"/>
        </w:rPr>
        <w:t>достоинству людей, их чувствам, религиозным</w:t>
      </w:r>
      <w:r w:rsidRPr="0044149A">
        <w:rPr>
          <w:spacing w:val="-10"/>
          <w:lang w:eastAsia="en-US"/>
        </w:rPr>
        <w:t xml:space="preserve"> </w:t>
      </w:r>
      <w:r w:rsidRPr="0044149A">
        <w:rPr>
          <w:lang w:eastAsia="en-US"/>
        </w:rPr>
        <w:t>убеждениям;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явлениям.</w:t>
      </w:r>
    </w:p>
    <w:p w:rsidR="0044149A" w:rsidRPr="0044149A" w:rsidRDefault="0044149A" w:rsidP="0044149A">
      <w:pPr>
        <w:widowControl w:val="0"/>
        <w:autoSpaceDE w:val="0"/>
        <w:autoSpaceDN w:val="0"/>
        <w:ind w:left="102" w:right="244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 xml:space="preserve">Личностные результаты в сфере </w:t>
      </w:r>
      <w:proofErr w:type="gramStart"/>
      <w:r w:rsidRPr="0044149A">
        <w:rPr>
          <w:b/>
          <w:bCs/>
          <w:lang w:eastAsia="en-US"/>
        </w:rPr>
        <w:t>отношений</w:t>
      </w:r>
      <w:proofErr w:type="gramEnd"/>
      <w:r w:rsidRPr="0044149A">
        <w:rPr>
          <w:b/>
          <w:bCs/>
          <w:lang w:eastAsia="en-US"/>
        </w:rPr>
        <w:t xml:space="preserve"> обучающихся с окружающими людьми: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достижения;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</w:r>
      <w:r w:rsidRPr="0044149A">
        <w:rPr>
          <w:spacing w:val="-7"/>
          <w:lang w:eastAsia="en-US"/>
        </w:rPr>
        <w:t xml:space="preserve"> </w:t>
      </w:r>
      <w:r w:rsidRPr="0044149A">
        <w:rPr>
          <w:lang w:eastAsia="en-US"/>
        </w:rPr>
        <w:t>дружелюбия);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 xml:space="preserve">развитие компетенций сотрудничества со сверстниками, </w:t>
      </w:r>
      <w:proofErr w:type="gramStart"/>
      <w:r w:rsidRPr="0044149A">
        <w:rPr>
          <w:lang w:eastAsia="en-US"/>
        </w:rPr>
        <w:t>детьми  младшего</w:t>
      </w:r>
      <w:proofErr w:type="gramEnd"/>
      <w:r w:rsidRPr="0044149A">
        <w:rPr>
          <w:lang w:eastAsia="en-US"/>
        </w:rPr>
        <w:t xml:space="preserve"> возраста, взрослыми в образовательной, общественно полезной, учебно-исследовательской, проектной и других видах</w:t>
      </w:r>
      <w:r w:rsidRPr="0044149A">
        <w:rPr>
          <w:spacing w:val="-7"/>
          <w:lang w:eastAsia="en-US"/>
        </w:rPr>
        <w:t xml:space="preserve"> </w:t>
      </w:r>
      <w:r w:rsidRPr="0044149A">
        <w:rPr>
          <w:lang w:eastAsia="en-US"/>
        </w:rPr>
        <w:t>деятельности.</w:t>
      </w:r>
    </w:p>
    <w:p w:rsidR="0044149A" w:rsidRPr="0044149A" w:rsidRDefault="0044149A" w:rsidP="0044149A">
      <w:pPr>
        <w:widowControl w:val="0"/>
        <w:autoSpaceDE w:val="0"/>
        <w:autoSpaceDN w:val="0"/>
        <w:ind w:left="102" w:right="245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 xml:space="preserve">Личностные результаты в сфере </w:t>
      </w:r>
      <w:proofErr w:type="gramStart"/>
      <w:r w:rsidRPr="0044149A">
        <w:rPr>
          <w:b/>
          <w:bCs/>
          <w:lang w:eastAsia="en-US"/>
        </w:rPr>
        <w:t>отношений</w:t>
      </w:r>
      <w:proofErr w:type="gramEnd"/>
      <w:r w:rsidRPr="0044149A">
        <w:rPr>
          <w:b/>
          <w:bCs/>
          <w:lang w:eastAsia="en-US"/>
        </w:rPr>
        <w:t xml:space="preserve"> обучающихся к окружающему миру, живой природе, художественной культуре: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общества;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0"/>
        <w:rPr>
          <w:lang w:eastAsia="en-US"/>
        </w:rPr>
      </w:pPr>
      <w:r w:rsidRPr="0044149A">
        <w:rPr>
          <w:lang w:eastAsia="en-US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</w:t>
      </w:r>
      <w:r w:rsidRPr="0044149A">
        <w:rPr>
          <w:spacing w:val="-3"/>
          <w:lang w:eastAsia="en-US"/>
        </w:rPr>
        <w:t xml:space="preserve">за </w:t>
      </w:r>
      <w:r w:rsidRPr="0044149A">
        <w:rPr>
          <w:lang w:eastAsia="en-US"/>
        </w:rPr>
        <w:t>состояние природных ресурсов; умения и навыки</w:t>
      </w:r>
      <w:r w:rsidRPr="0044149A">
        <w:rPr>
          <w:spacing w:val="64"/>
          <w:lang w:eastAsia="en-US"/>
        </w:rPr>
        <w:t xml:space="preserve"> </w:t>
      </w:r>
      <w:r w:rsidRPr="0044149A">
        <w:rPr>
          <w:lang w:eastAsia="en-US"/>
        </w:rPr>
        <w:t>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09"/>
          <w:tab w:val="left" w:pos="810"/>
          <w:tab w:val="left" w:pos="2706"/>
          <w:tab w:val="left" w:pos="4367"/>
          <w:tab w:val="left" w:pos="4845"/>
          <w:tab w:val="left" w:pos="5860"/>
          <w:tab w:val="left" w:pos="7517"/>
          <w:tab w:val="left" w:pos="7994"/>
        </w:tabs>
        <w:autoSpaceDE w:val="0"/>
        <w:autoSpaceDN w:val="0"/>
        <w:ind w:right="241" w:firstLine="283"/>
        <w:rPr>
          <w:lang w:eastAsia="en-US"/>
        </w:rPr>
      </w:pPr>
      <w:r w:rsidRPr="0044149A">
        <w:rPr>
          <w:lang w:eastAsia="en-US"/>
        </w:rPr>
        <w:lastRenderedPageBreak/>
        <w:t>эстетическое</w:t>
      </w:r>
      <w:r w:rsidRPr="0044149A">
        <w:rPr>
          <w:lang w:eastAsia="en-US"/>
        </w:rPr>
        <w:tab/>
        <w:t>отношения</w:t>
      </w:r>
      <w:r w:rsidRPr="0044149A">
        <w:rPr>
          <w:lang w:eastAsia="en-US"/>
        </w:rPr>
        <w:tab/>
        <w:t>к</w:t>
      </w:r>
      <w:r w:rsidRPr="0044149A">
        <w:rPr>
          <w:lang w:eastAsia="en-US"/>
        </w:rPr>
        <w:tab/>
      </w:r>
      <w:proofErr w:type="gramStart"/>
      <w:r w:rsidRPr="0044149A">
        <w:rPr>
          <w:lang w:eastAsia="en-US"/>
        </w:rPr>
        <w:t>миру,</w:t>
      </w:r>
      <w:r w:rsidRPr="0044149A">
        <w:rPr>
          <w:lang w:eastAsia="en-US"/>
        </w:rPr>
        <w:tab/>
      </w:r>
      <w:proofErr w:type="gramEnd"/>
      <w:r w:rsidRPr="0044149A">
        <w:rPr>
          <w:lang w:eastAsia="en-US"/>
        </w:rPr>
        <w:t>готовность</w:t>
      </w:r>
      <w:r w:rsidRPr="0044149A">
        <w:rPr>
          <w:lang w:eastAsia="en-US"/>
        </w:rPr>
        <w:tab/>
        <w:t>к</w:t>
      </w:r>
      <w:r w:rsidRPr="0044149A">
        <w:rPr>
          <w:lang w:eastAsia="en-US"/>
        </w:rPr>
        <w:tab/>
      </w:r>
      <w:r w:rsidRPr="0044149A">
        <w:rPr>
          <w:spacing w:val="-1"/>
          <w:lang w:eastAsia="en-US"/>
        </w:rPr>
        <w:t xml:space="preserve">эстетическому </w:t>
      </w:r>
      <w:r w:rsidRPr="0044149A">
        <w:rPr>
          <w:lang w:eastAsia="en-US"/>
        </w:rPr>
        <w:t>обустройству собственного</w:t>
      </w:r>
      <w:r w:rsidRPr="0044149A">
        <w:rPr>
          <w:spacing w:val="-3"/>
          <w:lang w:eastAsia="en-US"/>
        </w:rPr>
        <w:t xml:space="preserve"> </w:t>
      </w:r>
      <w:r w:rsidRPr="0044149A">
        <w:rPr>
          <w:lang w:eastAsia="en-US"/>
        </w:rPr>
        <w:t>быта.</w:t>
      </w:r>
    </w:p>
    <w:p w:rsidR="0044149A" w:rsidRPr="0044149A" w:rsidRDefault="0044149A" w:rsidP="0044149A">
      <w:pPr>
        <w:widowControl w:val="0"/>
        <w:autoSpaceDE w:val="0"/>
        <w:autoSpaceDN w:val="0"/>
        <w:ind w:left="102" w:firstLine="707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 xml:space="preserve">Личностные результаты в сфере </w:t>
      </w:r>
      <w:proofErr w:type="gramStart"/>
      <w:r w:rsidRPr="0044149A">
        <w:rPr>
          <w:b/>
          <w:bCs/>
          <w:lang w:eastAsia="en-US"/>
        </w:rPr>
        <w:t>отношений</w:t>
      </w:r>
      <w:proofErr w:type="gramEnd"/>
      <w:r w:rsidRPr="0044149A">
        <w:rPr>
          <w:b/>
          <w:bCs/>
          <w:lang w:eastAsia="en-US"/>
        </w:rPr>
        <w:t xml:space="preserve"> обучающихся к семье и родителям, в том числе подготовка к семейной жизни: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09"/>
          <w:tab w:val="left" w:pos="810"/>
        </w:tabs>
        <w:autoSpaceDE w:val="0"/>
        <w:autoSpaceDN w:val="0"/>
        <w:ind w:right="242" w:firstLine="283"/>
        <w:rPr>
          <w:lang w:eastAsia="en-US"/>
        </w:rPr>
      </w:pPr>
      <w:r w:rsidRPr="0044149A">
        <w:rPr>
          <w:lang w:eastAsia="en-US"/>
        </w:rPr>
        <w:t>ответственное отношение к созданию семьи на основе осознанного принятия ценностей семейной</w:t>
      </w:r>
      <w:r w:rsidRPr="0044149A">
        <w:rPr>
          <w:spacing w:val="-2"/>
          <w:lang w:eastAsia="en-US"/>
        </w:rPr>
        <w:t xml:space="preserve"> </w:t>
      </w:r>
      <w:r w:rsidRPr="0044149A">
        <w:rPr>
          <w:lang w:eastAsia="en-US"/>
        </w:rPr>
        <w:t>жизни;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09"/>
          <w:tab w:val="left" w:pos="810"/>
        </w:tabs>
        <w:autoSpaceDE w:val="0"/>
        <w:autoSpaceDN w:val="0"/>
        <w:ind w:right="242" w:firstLine="283"/>
        <w:rPr>
          <w:lang w:eastAsia="en-US"/>
        </w:rPr>
      </w:pPr>
      <w:r w:rsidRPr="0044149A">
        <w:rPr>
          <w:lang w:eastAsia="en-US"/>
        </w:rPr>
        <w:t xml:space="preserve">положительный образ семьи, </w:t>
      </w:r>
      <w:proofErr w:type="spellStart"/>
      <w:r w:rsidRPr="0044149A">
        <w:rPr>
          <w:lang w:eastAsia="en-US"/>
        </w:rPr>
        <w:t>родительства</w:t>
      </w:r>
      <w:proofErr w:type="spellEnd"/>
      <w:r w:rsidRPr="0044149A">
        <w:rPr>
          <w:lang w:eastAsia="en-US"/>
        </w:rPr>
        <w:t xml:space="preserve"> (отцовства и материнства), </w:t>
      </w:r>
      <w:proofErr w:type="spellStart"/>
      <w:r w:rsidRPr="0044149A">
        <w:rPr>
          <w:lang w:eastAsia="en-US"/>
        </w:rPr>
        <w:t>интериоризация</w:t>
      </w:r>
      <w:proofErr w:type="spellEnd"/>
      <w:r w:rsidRPr="0044149A">
        <w:rPr>
          <w:lang w:eastAsia="en-US"/>
        </w:rPr>
        <w:t xml:space="preserve"> традиционных семейных</w:t>
      </w:r>
      <w:r w:rsidRPr="0044149A">
        <w:rPr>
          <w:spacing w:val="2"/>
          <w:lang w:eastAsia="en-US"/>
        </w:rPr>
        <w:t xml:space="preserve"> </w:t>
      </w:r>
      <w:r w:rsidRPr="0044149A">
        <w:rPr>
          <w:lang w:eastAsia="en-US"/>
        </w:rPr>
        <w:t>ценностей.</w:t>
      </w:r>
    </w:p>
    <w:p w:rsidR="0044149A" w:rsidRPr="0044149A" w:rsidRDefault="0044149A" w:rsidP="0044149A">
      <w:pPr>
        <w:widowControl w:val="0"/>
        <w:autoSpaceDE w:val="0"/>
        <w:autoSpaceDN w:val="0"/>
        <w:ind w:left="102" w:right="244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>Личностные результаты в сфере отношения обучающихся к труду, в сфере социально-экономических отношений: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>уважение ко всем формам собственности, готовность к защите своей собственности,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>осознанный выбор будущей профессии как путь и способ реализации собственных жизненных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планов;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проблем;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</w:t>
      </w:r>
      <w:proofErr w:type="gramStart"/>
      <w:r w:rsidRPr="0044149A">
        <w:rPr>
          <w:lang w:eastAsia="en-US"/>
        </w:rPr>
        <w:t>к  разным</w:t>
      </w:r>
      <w:proofErr w:type="gramEnd"/>
      <w:r w:rsidRPr="0044149A">
        <w:rPr>
          <w:lang w:eastAsia="en-US"/>
        </w:rPr>
        <w:t xml:space="preserve"> видам трудовой</w:t>
      </w:r>
      <w:r w:rsidRPr="0044149A">
        <w:rPr>
          <w:spacing w:val="-3"/>
          <w:lang w:eastAsia="en-US"/>
        </w:rPr>
        <w:t xml:space="preserve"> </w:t>
      </w:r>
      <w:r w:rsidRPr="0044149A">
        <w:rPr>
          <w:lang w:eastAsia="en-US"/>
        </w:rPr>
        <w:t>деятельности;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2" w:firstLine="283"/>
        <w:jc w:val="both"/>
        <w:rPr>
          <w:lang w:eastAsia="en-US"/>
        </w:rPr>
      </w:pPr>
      <w:r w:rsidRPr="0044149A">
        <w:rPr>
          <w:lang w:eastAsia="en-US"/>
        </w:rPr>
        <w:t>готовность к самообслуживанию, включая обучение и выполнение домашних обязанностей.</w:t>
      </w:r>
    </w:p>
    <w:p w:rsidR="0044149A" w:rsidRPr="0044149A" w:rsidRDefault="0044149A" w:rsidP="0044149A">
      <w:pPr>
        <w:widowControl w:val="0"/>
        <w:autoSpaceDE w:val="0"/>
        <w:autoSpaceDN w:val="0"/>
        <w:ind w:left="102" w:right="244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44149A" w:rsidRPr="0044149A" w:rsidRDefault="0044149A" w:rsidP="0044149A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</w:t>
      </w:r>
      <w:r w:rsidRPr="0044149A">
        <w:rPr>
          <w:spacing w:val="-12"/>
          <w:lang w:eastAsia="en-US"/>
        </w:rPr>
        <w:t xml:space="preserve"> </w:t>
      </w:r>
      <w:r w:rsidRPr="0044149A">
        <w:rPr>
          <w:lang w:eastAsia="en-US"/>
        </w:rPr>
        <w:t>безопасности.</w:t>
      </w:r>
    </w:p>
    <w:p w:rsidR="003D7498" w:rsidRDefault="003D7498" w:rsidP="003D7498">
      <w:pPr>
        <w:tabs>
          <w:tab w:val="left" w:pos="810"/>
        </w:tabs>
        <w:ind w:right="241"/>
      </w:pPr>
      <w:proofErr w:type="spellStart"/>
      <w:r w:rsidRPr="003D7498">
        <w:rPr>
          <w:b/>
        </w:rPr>
        <w:t>Метапредметные</w:t>
      </w:r>
      <w:proofErr w:type="spellEnd"/>
      <w:r w:rsidRPr="003D7498">
        <w:rPr>
          <w:b/>
        </w:rPr>
        <w:t xml:space="preserve"> результаты</w:t>
      </w:r>
      <w:r>
        <w:t>.</w:t>
      </w:r>
    </w:p>
    <w:p w:rsidR="003D7498" w:rsidRPr="001A5994" w:rsidRDefault="003D7498" w:rsidP="003D7498">
      <w:pPr>
        <w:tabs>
          <w:tab w:val="left" w:pos="810"/>
        </w:tabs>
        <w:ind w:left="810" w:right="241"/>
        <w:rPr>
          <w:b/>
          <w:bCs/>
        </w:rPr>
      </w:pPr>
      <w:r w:rsidRPr="001A5994">
        <w:rPr>
          <w:b/>
          <w:bCs/>
        </w:rPr>
        <w:t>Регулятивные универсальные учебные действия</w:t>
      </w:r>
      <w:r w:rsidR="00A86B6A">
        <w:rPr>
          <w:b/>
          <w:bCs/>
        </w:rPr>
        <w:t>.</w:t>
      </w:r>
      <w:r w:rsidRPr="001A5994">
        <w:rPr>
          <w:b/>
          <w:bCs/>
        </w:rPr>
        <w:t xml:space="preserve"> Выпускник научится: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самостоятельно определять цели, задавать параметры и критерии, по которым можно определить, что цель достигнута;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ставить и формулировать собственные задачи в образовательной деятельности и жизненных ситуациях;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организовывать эффективный поиск ресурсов, необходимых для достижения поставленной цели;</w:t>
      </w:r>
    </w:p>
    <w:p w:rsidR="003D7498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сопоставлять полученный результат деятельности с поставленной заранее целью.</w:t>
      </w:r>
    </w:p>
    <w:p w:rsidR="003D7498" w:rsidRPr="001A5994" w:rsidRDefault="003D7498" w:rsidP="003D7498">
      <w:pPr>
        <w:tabs>
          <w:tab w:val="left" w:pos="810"/>
        </w:tabs>
        <w:ind w:left="810" w:right="241"/>
        <w:rPr>
          <w:b/>
          <w:bCs/>
        </w:rPr>
      </w:pPr>
      <w:r w:rsidRPr="001A5994">
        <w:rPr>
          <w:b/>
          <w:bCs/>
        </w:rPr>
        <w:t>Познавательные универсальные учебные действия</w:t>
      </w:r>
      <w:r w:rsidR="00A86B6A">
        <w:rPr>
          <w:b/>
          <w:bCs/>
        </w:rPr>
        <w:t>.</w:t>
      </w:r>
      <w:r w:rsidRPr="001A5994">
        <w:rPr>
          <w:b/>
          <w:bCs/>
        </w:rPr>
        <w:t xml:space="preserve"> Выпускник научится: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 xml:space="preserve">использовать различные модельно-схематические средства для представления существенных связей и отношений, а также противоречий, </w:t>
      </w:r>
      <w:r w:rsidRPr="001A5994">
        <w:lastRenderedPageBreak/>
        <w:t>выявленных в информационных источниках;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менять и удерживать разные позиции в познавательной деятельности.</w:t>
      </w:r>
    </w:p>
    <w:p w:rsidR="003D7498" w:rsidRPr="001A5994" w:rsidRDefault="003D7498" w:rsidP="003D7498">
      <w:pPr>
        <w:tabs>
          <w:tab w:val="left" w:pos="810"/>
        </w:tabs>
        <w:ind w:left="810" w:right="241"/>
        <w:rPr>
          <w:b/>
          <w:bCs/>
        </w:rPr>
      </w:pPr>
      <w:r w:rsidRPr="001A5994">
        <w:rPr>
          <w:b/>
          <w:bCs/>
        </w:rPr>
        <w:t>Коммуникативные универсальные учебные действия</w:t>
      </w:r>
      <w:r w:rsidR="00A86B6A">
        <w:rPr>
          <w:b/>
          <w:bCs/>
        </w:rPr>
        <w:t>.</w:t>
      </w:r>
      <w:r w:rsidRPr="001A5994">
        <w:rPr>
          <w:b/>
          <w:bCs/>
        </w:rPr>
        <w:t xml:space="preserve"> Выпускник научится:</w:t>
      </w:r>
    </w:p>
    <w:p w:rsidR="003D7498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координировать и выполнять работу в условиях реального, виртуального и комбинированного взаимодействия;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D7498" w:rsidRPr="001A5994" w:rsidRDefault="003D7498" w:rsidP="003D7498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 xml:space="preserve">распознавать </w:t>
      </w:r>
      <w:proofErr w:type="spellStart"/>
      <w:r w:rsidRPr="001A5994">
        <w:t>конфликтогенные</w:t>
      </w:r>
      <w:proofErr w:type="spellEnd"/>
      <w:r w:rsidRPr="001A5994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076C8" w:rsidRPr="0044149A" w:rsidRDefault="008076C8" w:rsidP="008076C8">
      <w:pPr>
        <w:ind w:firstLine="567"/>
        <w:jc w:val="both"/>
        <w:rPr>
          <w:b/>
        </w:rPr>
      </w:pPr>
      <w:r w:rsidRPr="0044149A">
        <w:rPr>
          <w:b/>
          <w:i/>
        </w:rPr>
        <w:t>Предметные результаты</w:t>
      </w:r>
      <w:r w:rsidRPr="0044149A">
        <w:rPr>
          <w:b/>
        </w:rPr>
        <w:t>:</w:t>
      </w:r>
    </w:p>
    <w:p w:rsidR="00782F11" w:rsidRPr="00484319" w:rsidRDefault="00782F11" w:rsidP="00782F11">
      <w:pPr>
        <w:tabs>
          <w:tab w:val="left" w:pos="810"/>
        </w:tabs>
        <w:ind w:right="241"/>
        <w:rPr>
          <w:b/>
          <w:bCs/>
        </w:rPr>
      </w:pPr>
      <w:r w:rsidRPr="00484319">
        <w:rPr>
          <w:b/>
          <w:bCs/>
        </w:rPr>
        <w:t>Выпускник на базовом уровне научится:</w:t>
      </w:r>
      <w:r w:rsidR="00FB3E70">
        <w:rPr>
          <w:b/>
          <w:bCs/>
        </w:rPr>
        <w:t xml:space="preserve"> </w:t>
      </w:r>
      <w:r w:rsidR="00FB3E70">
        <w:rPr>
          <w:color w:val="000000"/>
          <w:shd w:val="clear" w:color="auto" w:fill="FFFFFF"/>
        </w:rPr>
        <w:t xml:space="preserve">определять информационный объем графических и звуковых данных при заданных условиях дискретизации; строить логическое выражение по заданной таблице истинности; решать несложные логические уравнения; находить оптимальный путь во взвешенном графе;  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 выполнять пошагово (с использованием компьютера или вручную) несложные алгоритмы управления исполнителями и анализа числовых и текстовых данных;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 использовать готовые прикладные компьютерные программы в соответствии с типом решаемых задач и по выбранной специализации; понимать и использовать основные понятия, связанные со сложностью вычислений (время работы, размер используемой памяти);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</w:t>
      </w:r>
      <w:r w:rsidR="00FB3E70">
        <w:rPr>
          <w:color w:val="000000"/>
          <w:shd w:val="clear" w:color="auto" w:fill="FFFFFF"/>
        </w:rPr>
        <w:lastRenderedPageBreak/>
        <w:t>компьютера и классификации его программного обеспечения; использовать электронные таблицы для выполнения учебных заданий из различных предметных областей;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 создавать структурированные текстовые документы и демонстрационные материалы с использованием возможностей современных программных средств; применять антивирусные программы для обеспечения стабильной работы технических средств ИКТ;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782F11" w:rsidRDefault="00782F11" w:rsidP="00782F11">
      <w:pPr>
        <w:tabs>
          <w:tab w:val="left" w:pos="810"/>
        </w:tabs>
        <w:ind w:right="241"/>
        <w:rPr>
          <w:color w:val="000000"/>
          <w:shd w:val="clear" w:color="auto" w:fill="FFFFFF"/>
        </w:rPr>
      </w:pPr>
      <w:r w:rsidRPr="00484319">
        <w:rPr>
          <w:b/>
          <w:bCs/>
        </w:rPr>
        <w:t>Выпускник на базовом уровне получит возможность научиться:</w:t>
      </w:r>
      <w:r w:rsidR="00FB3E70">
        <w:rPr>
          <w:b/>
          <w:bCs/>
        </w:rPr>
        <w:t xml:space="preserve"> </w:t>
      </w:r>
      <w:r w:rsidR="00FB3E70">
        <w:rPr>
          <w:color w:val="000000"/>
          <w:shd w:val="clear" w:color="auto" w:fill="FFFFFF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использовать знания о графах, деревьях и списках при описании реальных объектов и процессов;  строить неравномерные коды, допускающие однозначное декодирование сообщений, используя условие </w:t>
      </w:r>
      <w:proofErr w:type="spellStart"/>
      <w:r w:rsidR="00FB3E70">
        <w:rPr>
          <w:color w:val="000000"/>
          <w:shd w:val="clear" w:color="auto" w:fill="FFFFFF"/>
        </w:rPr>
        <w:t>Фано</w:t>
      </w:r>
      <w:proofErr w:type="spellEnd"/>
      <w:r w:rsidR="00FB3E70">
        <w:rPr>
          <w:color w:val="000000"/>
          <w:shd w:val="clear" w:color="auto" w:fill="FFFFFF"/>
        </w:rPr>
        <w:t>; использовать знания о кодах, которые позволяют обнаруживать ошибки при передаче данных, а также о помехоустойчивых кодах; понимать важность дискретизации данных; использовать знания о постановках задач поиска и сортировки; их роли при решении задач анализа данных; 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классифицировать программное обеспечение в соответствии с кругом выполняемых задач; 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 критически оценивать информацию, полученную из сети Интернет.</w:t>
      </w:r>
    </w:p>
    <w:p w:rsidR="00A56A4E" w:rsidRDefault="00A56A4E" w:rsidP="008076C8">
      <w:pPr>
        <w:pStyle w:val="1"/>
        <w:ind w:left="0"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8076C8" w:rsidRPr="00157170" w:rsidRDefault="008076C8" w:rsidP="008076C8">
      <w:pPr>
        <w:pStyle w:val="1"/>
        <w:ind w:left="0" w:firstLine="709"/>
        <w:jc w:val="center"/>
        <w:rPr>
          <w:b/>
          <w:sz w:val="24"/>
          <w:szCs w:val="24"/>
        </w:rPr>
      </w:pPr>
      <w:r w:rsidRPr="00157170">
        <w:rPr>
          <w:b/>
          <w:sz w:val="24"/>
          <w:szCs w:val="24"/>
        </w:rPr>
        <w:t>2. Содержание учебного предмета «</w:t>
      </w:r>
      <w:r w:rsidR="00AA1F65" w:rsidRPr="00157170">
        <w:rPr>
          <w:b/>
          <w:sz w:val="24"/>
          <w:szCs w:val="24"/>
        </w:rPr>
        <w:t>Информатика и ИКТ</w:t>
      </w:r>
      <w:r w:rsidRPr="00157170">
        <w:rPr>
          <w:b/>
          <w:sz w:val="24"/>
          <w:szCs w:val="24"/>
        </w:rPr>
        <w:t xml:space="preserve">» </w:t>
      </w:r>
      <w:r w:rsidR="00C962B8">
        <w:rPr>
          <w:b/>
          <w:sz w:val="24"/>
          <w:szCs w:val="24"/>
        </w:rPr>
        <w:t>11</w:t>
      </w:r>
      <w:r w:rsidRPr="00157170">
        <w:rPr>
          <w:b/>
          <w:sz w:val="24"/>
          <w:szCs w:val="24"/>
        </w:rPr>
        <w:t xml:space="preserve"> класс</w:t>
      </w:r>
    </w:p>
    <w:p w:rsidR="00A56A4E" w:rsidRPr="00280AE5" w:rsidRDefault="00280AE5" w:rsidP="00A56A4E">
      <w:r w:rsidRPr="00280AE5">
        <w:rPr>
          <w:b/>
          <w:bCs/>
        </w:rPr>
        <w:t>Информационные системы и базы данных</w:t>
      </w:r>
      <w:r w:rsidR="00A86B6A" w:rsidRPr="00280AE5">
        <w:rPr>
          <w:b/>
          <w:bCs/>
        </w:rPr>
        <w:t xml:space="preserve">. </w:t>
      </w:r>
      <w:r>
        <w:t xml:space="preserve">Системный анализ. </w:t>
      </w:r>
      <w:r w:rsidR="00A56A4E" w:rsidRPr="00280AE5">
        <w:t xml:space="preserve">Основные понятия </w:t>
      </w:r>
      <w:proofErr w:type="spellStart"/>
      <w:r w:rsidR="00A56A4E" w:rsidRPr="00280AE5">
        <w:t>системологии</w:t>
      </w:r>
      <w:proofErr w:type="spellEnd"/>
      <w:r w:rsidR="00A56A4E" w:rsidRPr="00280AE5">
        <w:t>: система, структура, системный эффект, подсистема. Основные свойства систем. Что такое «системный подход» в науке и практике. Модели систем: модель черного ящика, состава, структурная модель. Использование графов для описания структур систем</w:t>
      </w:r>
      <w:r w:rsidR="00A56A4E">
        <w:t xml:space="preserve">. </w:t>
      </w:r>
      <w:r w:rsidR="00A56A4E" w:rsidRPr="00A56A4E">
        <w:t xml:space="preserve"> </w:t>
      </w:r>
      <w:r w:rsidR="00A56A4E" w:rsidRPr="00280AE5">
        <w:t>База данных (БД). Основные понятия реляционных БД: запись, поле, тип поля, главный ключ. СУБД. Многотабличные БД. Схема БД. Целостность данных. Запросы.</w:t>
      </w:r>
    </w:p>
    <w:p w:rsidR="00A56A4E" w:rsidRPr="00280AE5" w:rsidRDefault="00A56A4E" w:rsidP="00A56A4E">
      <w:r>
        <w:rPr>
          <w:b/>
          <w:bCs/>
        </w:rPr>
        <w:t>Интернет</w:t>
      </w:r>
      <w:r w:rsidR="00A86B6A" w:rsidRPr="00280AE5">
        <w:rPr>
          <w:b/>
          <w:bCs/>
        </w:rPr>
        <w:t>.</w:t>
      </w:r>
      <w:r>
        <w:t xml:space="preserve"> </w:t>
      </w:r>
      <w:r w:rsidRPr="00280AE5">
        <w:t xml:space="preserve">Коммуникационные службы Интернета. Информационные службы Интернета. Прикладные протоколы. Основные понятия WWW: </w:t>
      </w:r>
      <w:proofErr w:type="spellStart"/>
      <w:r w:rsidRPr="00280AE5">
        <w:t>web</w:t>
      </w:r>
      <w:proofErr w:type="spellEnd"/>
      <w:r w:rsidRPr="00280AE5">
        <w:t xml:space="preserve">-страница, </w:t>
      </w:r>
      <w:proofErr w:type="spellStart"/>
      <w:r w:rsidRPr="00280AE5">
        <w:t>web</w:t>
      </w:r>
      <w:proofErr w:type="spellEnd"/>
      <w:r w:rsidRPr="00280AE5">
        <w:t xml:space="preserve">-сервер, </w:t>
      </w:r>
      <w:proofErr w:type="spellStart"/>
      <w:r w:rsidRPr="00280AE5">
        <w:t>web</w:t>
      </w:r>
      <w:proofErr w:type="spellEnd"/>
      <w:r w:rsidRPr="00280AE5">
        <w:t xml:space="preserve">-сайт, </w:t>
      </w:r>
      <w:proofErr w:type="spellStart"/>
      <w:r w:rsidRPr="00280AE5">
        <w:t>web</w:t>
      </w:r>
      <w:proofErr w:type="spellEnd"/>
      <w:r w:rsidRPr="00280AE5">
        <w:t xml:space="preserve">-браузер, HTTP-протокол, URL-адрес. Поисковый каталог: организация, назначение. </w:t>
      </w:r>
      <w:r w:rsidRPr="00280AE5">
        <w:lastRenderedPageBreak/>
        <w:t>Поисковый указатель: организация, назначение.</w:t>
      </w:r>
      <w:r w:rsidRPr="00A56A4E">
        <w:t xml:space="preserve"> </w:t>
      </w:r>
      <w:r w:rsidRPr="00280AE5">
        <w:t xml:space="preserve">Основы </w:t>
      </w:r>
      <w:proofErr w:type="spellStart"/>
      <w:r w:rsidRPr="00280AE5">
        <w:t>сайтостроения</w:t>
      </w:r>
      <w:proofErr w:type="spellEnd"/>
      <w:r>
        <w:t xml:space="preserve">. </w:t>
      </w:r>
      <w:r w:rsidRPr="00280AE5">
        <w:t xml:space="preserve">Средства для создания </w:t>
      </w:r>
      <w:proofErr w:type="spellStart"/>
      <w:r w:rsidRPr="00280AE5">
        <w:t>web</w:t>
      </w:r>
      <w:proofErr w:type="spellEnd"/>
      <w:r w:rsidRPr="00280AE5">
        <w:t>-страни</w:t>
      </w:r>
      <w:r>
        <w:t xml:space="preserve">ц. Проектирование </w:t>
      </w:r>
      <w:proofErr w:type="spellStart"/>
      <w:r>
        <w:t>web</w:t>
      </w:r>
      <w:proofErr w:type="spellEnd"/>
      <w:r>
        <w:t>-сайта. Пуб</w:t>
      </w:r>
      <w:r w:rsidRPr="00280AE5">
        <w:t xml:space="preserve">ликация </w:t>
      </w:r>
      <w:proofErr w:type="spellStart"/>
      <w:r w:rsidRPr="00280AE5">
        <w:t>web</w:t>
      </w:r>
      <w:proofErr w:type="spellEnd"/>
      <w:r w:rsidRPr="00280AE5">
        <w:t>-сайта.</w:t>
      </w:r>
    </w:p>
    <w:p w:rsidR="00A56A4E" w:rsidRPr="00280AE5" w:rsidRDefault="00A86B6A" w:rsidP="00A56A4E">
      <w:r w:rsidRPr="00280AE5">
        <w:rPr>
          <w:b/>
          <w:bCs/>
        </w:rPr>
        <w:t>Информационн</w:t>
      </w:r>
      <w:r w:rsidR="00A56A4E">
        <w:rPr>
          <w:b/>
          <w:bCs/>
        </w:rPr>
        <w:t>ое</w:t>
      </w:r>
      <w:r w:rsidRPr="00280AE5">
        <w:rPr>
          <w:b/>
          <w:bCs/>
        </w:rPr>
        <w:t xml:space="preserve"> </w:t>
      </w:r>
      <w:r w:rsidR="00A56A4E">
        <w:rPr>
          <w:b/>
          <w:bCs/>
        </w:rPr>
        <w:t>моделирование</w:t>
      </w:r>
      <w:r w:rsidRPr="00280AE5">
        <w:rPr>
          <w:b/>
          <w:bCs/>
        </w:rPr>
        <w:t>.</w:t>
      </w:r>
      <w:r w:rsidR="00A56A4E">
        <w:t xml:space="preserve"> </w:t>
      </w:r>
      <w:r w:rsidR="00A56A4E" w:rsidRPr="00280AE5">
        <w:t>Компьютерное информационное моделирование</w:t>
      </w:r>
      <w:r w:rsidR="00A56A4E">
        <w:t xml:space="preserve">. </w:t>
      </w:r>
      <w:r w:rsidR="00A56A4E" w:rsidRPr="00280AE5">
        <w:t>Понятие модели. Информационные модели. Этапы построения компьютерной информационной модели.</w:t>
      </w:r>
      <w:r w:rsidR="00A56A4E">
        <w:t xml:space="preserve"> </w:t>
      </w:r>
      <w:r w:rsidR="00A56A4E" w:rsidRPr="00280AE5">
        <w:t>Моделирование зависимостей между величинами</w:t>
      </w:r>
      <w:r w:rsidR="00A56A4E">
        <w:t xml:space="preserve">. </w:t>
      </w:r>
      <w:r w:rsidR="00A56A4E" w:rsidRPr="00280AE5">
        <w:t>Понятия: величина, имя величины, тип величины, значение величины. Математическая модель. Представление зависимостей между величинами.</w:t>
      </w:r>
      <w:r w:rsidR="00A56A4E">
        <w:t xml:space="preserve"> </w:t>
      </w:r>
      <w:r w:rsidR="00A56A4E" w:rsidRPr="00280AE5">
        <w:t>Модели статистического прогнозирования</w:t>
      </w:r>
      <w:r w:rsidR="00A56A4E">
        <w:t xml:space="preserve">. </w:t>
      </w:r>
      <w:r w:rsidR="00A56A4E" w:rsidRPr="00280AE5">
        <w:t>Регрессионная модель. Прогнозирование по регрессионной модели.</w:t>
      </w:r>
      <w:r w:rsidR="00A56A4E">
        <w:t xml:space="preserve"> </w:t>
      </w:r>
      <w:r w:rsidR="00A56A4E" w:rsidRPr="00280AE5">
        <w:t>Модели корреляционной зависимости</w:t>
      </w:r>
      <w:r w:rsidR="00A56A4E">
        <w:t xml:space="preserve">. </w:t>
      </w:r>
      <w:r w:rsidR="00A56A4E" w:rsidRPr="00280AE5">
        <w:t>Корреляционная зависимости. Коэффициент корреляции.</w:t>
      </w:r>
      <w:r w:rsidR="00A56A4E">
        <w:t xml:space="preserve"> </w:t>
      </w:r>
      <w:r w:rsidR="00A56A4E" w:rsidRPr="00280AE5">
        <w:t>Модели оптимального планирования</w:t>
      </w:r>
      <w:r w:rsidR="00A56A4E">
        <w:t xml:space="preserve">. </w:t>
      </w:r>
      <w:r w:rsidR="00A56A4E" w:rsidRPr="00280AE5">
        <w:t>Оптимальное планирование. Линейное программирование для нахождения оптимального плана.</w:t>
      </w:r>
    </w:p>
    <w:p w:rsidR="004B03AB" w:rsidRDefault="00A56A4E" w:rsidP="00A56A4E">
      <w:pPr>
        <w:pStyle w:val="a8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>Социальная информатика</w:t>
      </w:r>
      <w:r w:rsidR="00A86B6A" w:rsidRPr="00280AE5">
        <w:rPr>
          <w:b/>
          <w:bCs/>
        </w:rPr>
        <w:t>.</w:t>
      </w:r>
      <w:r>
        <w:rPr>
          <w:b/>
          <w:bCs/>
        </w:rPr>
        <w:t xml:space="preserve"> </w:t>
      </w:r>
      <w:r w:rsidR="00280AE5" w:rsidRPr="00280AE5">
        <w:t>Информационное общество</w:t>
      </w:r>
      <w:r>
        <w:t xml:space="preserve">. </w:t>
      </w:r>
      <w:r w:rsidR="00280AE5" w:rsidRPr="00280AE5">
        <w:t>Информационные ресурсы общества. Информационные услуги.</w:t>
      </w:r>
      <w:r>
        <w:t xml:space="preserve"> </w:t>
      </w:r>
      <w:r w:rsidR="00280AE5" w:rsidRPr="00280AE5">
        <w:t>Информационный кризис и пути его преодоления.</w:t>
      </w:r>
      <w:r>
        <w:t xml:space="preserve"> </w:t>
      </w:r>
      <w:r w:rsidR="00280AE5" w:rsidRPr="00280AE5">
        <w:t>Информационное право и безопасность</w:t>
      </w:r>
      <w:r>
        <w:t xml:space="preserve">. </w:t>
      </w:r>
      <w:r w:rsidR="00280AE5" w:rsidRPr="00280AE5">
        <w:t>Законодательные акты в информационной сфере. Доктрина информационной безопасности Российской Федерации.</w:t>
      </w:r>
    </w:p>
    <w:p w:rsidR="00A56A4E" w:rsidRPr="00280AE5" w:rsidRDefault="00A56A4E" w:rsidP="00A56A4E">
      <w:pPr>
        <w:pStyle w:val="a8"/>
        <w:shd w:val="clear" w:color="auto" w:fill="FFFFFF"/>
        <w:spacing w:before="0" w:beforeAutospacing="0" w:after="0" w:afterAutospacing="0" w:line="294" w:lineRule="atLeast"/>
      </w:pPr>
    </w:p>
    <w:p w:rsidR="008076C8" w:rsidRPr="00157170" w:rsidRDefault="008076C8" w:rsidP="008076C8">
      <w:pPr>
        <w:jc w:val="center"/>
        <w:rPr>
          <w:b/>
        </w:rPr>
      </w:pPr>
      <w:r w:rsidRPr="00157170">
        <w:rPr>
          <w:b/>
        </w:rPr>
        <w:t>3. Тематическое п</w:t>
      </w:r>
      <w:r w:rsidR="00E01529">
        <w:rPr>
          <w:b/>
        </w:rPr>
        <w:t>ланирование учебного предмета «Информатика и ИКТ</w:t>
      </w:r>
      <w:r w:rsidRPr="00157170">
        <w:rPr>
          <w:b/>
        </w:rPr>
        <w:t xml:space="preserve">» </w:t>
      </w:r>
      <w:r w:rsidR="00AA6752">
        <w:rPr>
          <w:b/>
        </w:rPr>
        <w:t>10</w:t>
      </w:r>
      <w:r w:rsidRPr="00157170">
        <w:rPr>
          <w:b/>
        </w:rPr>
        <w:t xml:space="preserve"> класс</w:t>
      </w:r>
    </w:p>
    <w:p w:rsidR="008076C8" w:rsidRPr="00157170" w:rsidRDefault="008076C8" w:rsidP="008076C8">
      <w:pPr>
        <w:ind w:firstLine="709"/>
        <w:jc w:val="both"/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982"/>
        <w:gridCol w:w="2376"/>
      </w:tblGrid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rPr>
                <w:b/>
              </w:rPr>
            </w:pPr>
            <w:r w:rsidRPr="00157170">
              <w:rPr>
                <w:b/>
              </w:rPr>
              <w:t>№</w:t>
            </w:r>
          </w:p>
        </w:tc>
        <w:tc>
          <w:tcPr>
            <w:tcW w:w="5982" w:type="dxa"/>
          </w:tcPr>
          <w:p w:rsidR="008076C8" w:rsidRPr="00157170" w:rsidRDefault="008076C8" w:rsidP="008E05B5">
            <w:pPr>
              <w:ind w:firstLine="34"/>
              <w:jc w:val="center"/>
              <w:rPr>
                <w:b/>
              </w:rPr>
            </w:pPr>
            <w:r w:rsidRPr="00157170">
              <w:rPr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8076C8" w:rsidRPr="00157170" w:rsidRDefault="008076C8" w:rsidP="008E05B5">
            <w:pPr>
              <w:jc w:val="center"/>
              <w:rPr>
                <w:b/>
              </w:rPr>
            </w:pPr>
            <w:r w:rsidRPr="00157170">
              <w:rPr>
                <w:b/>
              </w:rPr>
              <w:t>Всего часов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ind w:hanging="23"/>
              <w:jc w:val="center"/>
            </w:pPr>
            <w:r w:rsidRPr="00157170">
              <w:t>1</w:t>
            </w:r>
          </w:p>
        </w:tc>
        <w:tc>
          <w:tcPr>
            <w:tcW w:w="5982" w:type="dxa"/>
          </w:tcPr>
          <w:p w:rsidR="008076C8" w:rsidRPr="00157170" w:rsidRDefault="00A56A4E" w:rsidP="008E05B5">
            <w:pPr>
              <w:ind w:firstLine="0"/>
            </w:pPr>
            <w:r>
              <w:t>Информационные системы и базы данных</w:t>
            </w:r>
          </w:p>
        </w:tc>
        <w:tc>
          <w:tcPr>
            <w:tcW w:w="2376" w:type="dxa"/>
          </w:tcPr>
          <w:p w:rsidR="008076C8" w:rsidRPr="00157170" w:rsidRDefault="00A56A4E" w:rsidP="008E05B5">
            <w:pPr>
              <w:ind w:firstLine="34"/>
              <w:jc w:val="center"/>
            </w:pPr>
            <w:r>
              <w:t>20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jc w:val="left"/>
            </w:pPr>
            <w:r w:rsidRPr="00157170">
              <w:t>2</w:t>
            </w:r>
          </w:p>
        </w:tc>
        <w:tc>
          <w:tcPr>
            <w:tcW w:w="5982" w:type="dxa"/>
          </w:tcPr>
          <w:p w:rsidR="008076C8" w:rsidRPr="00E01529" w:rsidRDefault="00A56A4E" w:rsidP="008E05B5">
            <w:pPr>
              <w:ind w:firstLine="0"/>
              <w:jc w:val="left"/>
            </w:pPr>
            <w:r>
              <w:t>Интернет</w:t>
            </w:r>
          </w:p>
        </w:tc>
        <w:tc>
          <w:tcPr>
            <w:tcW w:w="2376" w:type="dxa"/>
          </w:tcPr>
          <w:p w:rsidR="008076C8" w:rsidRPr="00157170" w:rsidRDefault="00524342" w:rsidP="008E05B5">
            <w:pPr>
              <w:ind w:firstLine="34"/>
              <w:jc w:val="center"/>
            </w:pPr>
            <w:r>
              <w:t>15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jc w:val="left"/>
            </w:pPr>
            <w:r w:rsidRPr="00157170">
              <w:t>3</w:t>
            </w:r>
          </w:p>
        </w:tc>
        <w:tc>
          <w:tcPr>
            <w:tcW w:w="5982" w:type="dxa"/>
          </w:tcPr>
          <w:p w:rsidR="008076C8" w:rsidRPr="00E01529" w:rsidRDefault="00A56A4E" w:rsidP="00A56A4E">
            <w:pPr>
              <w:ind w:firstLine="0"/>
              <w:jc w:val="left"/>
            </w:pPr>
            <w:r>
              <w:t>Информационное моделирование</w:t>
            </w:r>
          </w:p>
        </w:tc>
        <w:tc>
          <w:tcPr>
            <w:tcW w:w="2376" w:type="dxa"/>
          </w:tcPr>
          <w:p w:rsidR="008076C8" w:rsidRPr="00157170" w:rsidRDefault="00A56A4E" w:rsidP="008E05B5">
            <w:pPr>
              <w:ind w:firstLine="34"/>
              <w:jc w:val="center"/>
            </w:pPr>
            <w:r>
              <w:t>24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r w:rsidRPr="00157170">
              <w:t>4</w:t>
            </w:r>
          </w:p>
        </w:tc>
        <w:tc>
          <w:tcPr>
            <w:tcW w:w="5982" w:type="dxa"/>
          </w:tcPr>
          <w:p w:rsidR="008076C8" w:rsidRPr="00E01529" w:rsidRDefault="00A56A4E" w:rsidP="008E05B5">
            <w:pPr>
              <w:ind w:firstLine="0"/>
              <w:jc w:val="left"/>
            </w:pPr>
            <w:r>
              <w:t>Социальная информатика</w:t>
            </w:r>
          </w:p>
        </w:tc>
        <w:tc>
          <w:tcPr>
            <w:tcW w:w="2376" w:type="dxa"/>
          </w:tcPr>
          <w:p w:rsidR="008076C8" w:rsidRPr="00157170" w:rsidRDefault="00524342" w:rsidP="007E6D61">
            <w:pPr>
              <w:ind w:firstLine="34"/>
              <w:jc w:val="center"/>
            </w:pPr>
            <w:r>
              <w:t>6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r w:rsidRPr="00157170">
              <w:t>5</w:t>
            </w:r>
          </w:p>
        </w:tc>
        <w:tc>
          <w:tcPr>
            <w:tcW w:w="5982" w:type="dxa"/>
          </w:tcPr>
          <w:p w:rsidR="008076C8" w:rsidRPr="00E01529" w:rsidRDefault="00443E69" w:rsidP="008E05B5">
            <w:pPr>
              <w:ind w:firstLine="0"/>
              <w:jc w:val="left"/>
            </w:pPr>
            <w:r>
              <w:rPr>
                <w:rFonts w:eastAsiaTheme="minorHAnsi"/>
                <w:bCs/>
                <w:lang w:eastAsia="en-US"/>
              </w:rPr>
              <w:t>Итоговое повторение</w:t>
            </w:r>
          </w:p>
        </w:tc>
        <w:tc>
          <w:tcPr>
            <w:tcW w:w="2376" w:type="dxa"/>
          </w:tcPr>
          <w:p w:rsidR="008076C8" w:rsidRPr="00157170" w:rsidRDefault="00A56A4E" w:rsidP="008E05B5">
            <w:pPr>
              <w:ind w:firstLine="34"/>
              <w:jc w:val="center"/>
            </w:pPr>
            <w:r>
              <w:t>3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/>
        </w:tc>
        <w:tc>
          <w:tcPr>
            <w:tcW w:w="5982" w:type="dxa"/>
          </w:tcPr>
          <w:p w:rsidR="008076C8" w:rsidRPr="00157170" w:rsidRDefault="008076C8" w:rsidP="008E05B5">
            <w:pPr>
              <w:jc w:val="left"/>
            </w:pPr>
            <w:r w:rsidRPr="00157170">
              <w:t>Итого:</w:t>
            </w:r>
          </w:p>
        </w:tc>
        <w:tc>
          <w:tcPr>
            <w:tcW w:w="2376" w:type="dxa"/>
          </w:tcPr>
          <w:p w:rsidR="008076C8" w:rsidRPr="00157170" w:rsidRDefault="00524342" w:rsidP="008E05B5">
            <w:pPr>
              <w:ind w:firstLine="34"/>
              <w:jc w:val="center"/>
            </w:pPr>
            <w:r>
              <w:t>68</w:t>
            </w:r>
          </w:p>
        </w:tc>
      </w:tr>
    </w:tbl>
    <w:p w:rsidR="00BF44C5" w:rsidRPr="00157170" w:rsidRDefault="00BF44C5"/>
    <w:sectPr w:rsidR="00BF44C5" w:rsidRPr="00157170" w:rsidSect="00A86B6A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0D1EBE"/>
    <w:multiLevelType w:val="hybridMultilevel"/>
    <w:tmpl w:val="18B6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93E4F"/>
    <w:multiLevelType w:val="hybridMultilevel"/>
    <w:tmpl w:val="56DA4388"/>
    <w:lvl w:ilvl="0" w:tplc="1362FC08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2E6160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EA61144">
      <w:numFmt w:val="bullet"/>
      <w:lvlText w:val="•"/>
      <w:lvlJc w:val="left"/>
      <w:pPr>
        <w:ind w:left="2077" w:hanging="274"/>
      </w:pPr>
      <w:rPr>
        <w:rFonts w:hint="default"/>
        <w:lang w:val="ru-RU" w:eastAsia="en-US" w:bidi="ar-SA"/>
      </w:rPr>
    </w:lvl>
    <w:lvl w:ilvl="3" w:tplc="E520AF76">
      <w:numFmt w:val="bullet"/>
      <w:lvlText w:val="•"/>
      <w:lvlJc w:val="left"/>
      <w:pPr>
        <w:ind w:left="3065" w:hanging="274"/>
      </w:pPr>
      <w:rPr>
        <w:rFonts w:hint="default"/>
        <w:lang w:val="ru-RU" w:eastAsia="en-US" w:bidi="ar-SA"/>
      </w:rPr>
    </w:lvl>
    <w:lvl w:ilvl="4" w:tplc="B51442DE">
      <w:numFmt w:val="bullet"/>
      <w:lvlText w:val="•"/>
      <w:lvlJc w:val="left"/>
      <w:pPr>
        <w:ind w:left="4054" w:hanging="274"/>
      </w:pPr>
      <w:rPr>
        <w:rFonts w:hint="default"/>
        <w:lang w:val="ru-RU" w:eastAsia="en-US" w:bidi="ar-SA"/>
      </w:rPr>
    </w:lvl>
    <w:lvl w:ilvl="5" w:tplc="A71E9286">
      <w:numFmt w:val="bullet"/>
      <w:lvlText w:val="•"/>
      <w:lvlJc w:val="left"/>
      <w:pPr>
        <w:ind w:left="5043" w:hanging="274"/>
      </w:pPr>
      <w:rPr>
        <w:rFonts w:hint="default"/>
        <w:lang w:val="ru-RU" w:eastAsia="en-US" w:bidi="ar-SA"/>
      </w:rPr>
    </w:lvl>
    <w:lvl w:ilvl="6" w:tplc="B37AECAA">
      <w:numFmt w:val="bullet"/>
      <w:lvlText w:val="•"/>
      <w:lvlJc w:val="left"/>
      <w:pPr>
        <w:ind w:left="6031" w:hanging="274"/>
      </w:pPr>
      <w:rPr>
        <w:rFonts w:hint="default"/>
        <w:lang w:val="ru-RU" w:eastAsia="en-US" w:bidi="ar-SA"/>
      </w:rPr>
    </w:lvl>
    <w:lvl w:ilvl="7" w:tplc="DF020210">
      <w:numFmt w:val="bullet"/>
      <w:lvlText w:val="•"/>
      <w:lvlJc w:val="left"/>
      <w:pPr>
        <w:ind w:left="7020" w:hanging="274"/>
      </w:pPr>
      <w:rPr>
        <w:rFonts w:hint="default"/>
        <w:lang w:val="ru-RU" w:eastAsia="en-US" w:bidi="ar-SA"/>
      </w:rPr>
    </w:lvl>
    <w:lvl w:ilvl="8" w:tplc="5F62ABA4">
      <w:numFmt w:val="bullet"/>
      <w:lvlText w:val="•"/>
      <w:lvlJc w:val="left"/>
      <w:pPr>
        <w:ind w:left="8009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CA6F53"/>
    <w:multiLevelType w:val="multilevel"/>
    <w:tmpl w:val="1ECA9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2206A1"/>
    <w:multiLevelType w:val="hybridMultilevel"/>
    <w:tmpl w:val="B00C40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71175"/>
    <w:multiLevelType w:val="hybridMultilevel"/>
    <w:tmpl w:val="F234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9A04D2"/>
    <w:multiLevelType w:val="multilevel"/>
    <w:tmpl w:val="5B7AB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AD3C6C"/>
    <w:multiLevelType w:val="hybridMultilevel"/>
    <w:tmpl w:val="55F0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B1A4FAB"/>
    <w:multiLevelType w:val="hybridMultilevel"/>
    <w:tmpl w:val="2A44F25C"/>
    <w:lvl w:ilvl="0" w:tplc="49DE356C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0C411A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612F700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6F3488D0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20B2B884">
      <w:numFmt w:val="bullet"/>
      <w:lvlText w:val="–"/>
      <w:lvlJc w:val="left"/>
      <w:pPr>
        <w:ind w:left="145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 w:tplc="1E3C37EC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6" w:tplc="A90CB5F4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7" w:tplc="C1E02FAA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8" w:tplc="1C424F80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BEC3056"/>
    <w:multiLevelType w:val="multilevel"/>
    <w:tmpl w:val="110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2560AB4"/>
    <w:multiLevelType w:val="multilevel"/>
    <w:tmpl w:val="A77E0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F7282"/>
    <w:multiLevelType w:val="hybridMultilevel"/>
    <w:tmpl w:val="534E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8"/>
  </w:num>
  <w:num w:numId="4">
    <w:abstractNumId w:val="19"/>
  </w:num>
  <w:num w:numId="5">
    <w:abstractNumId w:val="2"/>
  </w:num>
  <w:num w:numId="6">
    <w:abstractNumId w:val="4"/>
  </w:num>
  <w:num w:numId="7">
    <w:abstractNumId w:val="18"/>
  </w:num>
  <w:num w:numId="8">
    <w:abstractNumId w:val="6"/>
  </w:num>
  <w:num w:numId="9">
    <w:abstractNumId w:val="12"/>
  </w:num>
  <w:num w:numId="10">
    <w:abstractNumId w:val="16"/>
  </w:num>
  <w:num w:numId="11">
    <w:abstractNumId w:val="14"/>
  </w:num>
  <w:num w:numId="12">
    <w:abstractNumId w:val="25"/>
  </w:num>
  <w:num w:numId="13">
    <w:abstractNumId w:val="15"/>
  </w:num>
  <w:num w:numId="14">
    <w:abstractNumId w:val="21"/>
  </w:num>
  <w:num w:numId="15">
    <w:abstractNumId w:val="13"/>
  </w:num>
  <w:num w:numId="16">
    <w:abstractNumId w:val="0"/>
  </w:num>
  <w:num w:numId="17">
    <w:abstractNumId w:val="7"/>
  </w:num>
  <w:num w:numId="18">
    <w:abstractNumId w:val="29"/>
  </w:num>
  <w:num w:numId="19">
    <w:abstractNumId w:val="1"/>
  </w:num>
  <w:num w:numId="20">
    <w:abstractNumId w:val="9"/>
  </w:num>
  <w:num w:numId="21">
    <w:abstractNumId w:val="20"/>
  </w:num>
  <w:num w:numId="22">
    <w:abstractNumId w:val="26"/>
  </w:num>
  <w:num w:numId="23">
    <w:abstractNumId w:val="10"/>
  </w:num>
  <w:num w:numId="24">
    <w:abstractNumId w:val="11"/>
  </w:num>
  <w:num w:numId="25">
    <w:abstractNumId w:val="3"/>
  </w:num>
  <w:num w:numId="26">
    <w:abstractNumId w:val="22"/>
  </w:num>
  <w:num w:numId="27">
    <w:abstractNumId w:val="23"/>
  </w:num>
  <w:num w:numId="28">
    <w:abstractNumId w:val="27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C8"/>
    <w:rsid w:val="001178AA"/>
    <w:rsid w:val="00123D1F"/>
    <w:rsid w:val="00127EB6"/>
    <w:rsid w:val="00157170"/>
    <w:rsid w:val="00212371"/>
    <w:rsid w:val="002541AF"/>
    <w:rsid w:val="00280AE5"/>
    <w:rsid w:val="003D7498"/>
    <w:rsid w:val="003E553C"/>
    <w:rsid w:val="0044149A"/>
    <w:rsid w:val="00443E69"/>
    <w:rsid w:val="0045420D"/>
    <w:rsid w:val="004B03AB"/>
    <w:rsid w:val="004B4673"/>
    <w:rsid w:val="00524342"/>
    <w:rsid w:val="005435C3"/>
    <w:rsid w:val="006558BC"/>
    <w:rsid w:val="006835BA"/>
    <w:rsid w:val="00782F11"/>
    <w:rsid w:val="007E6D61"/>
    <w:rsid w:val="008076C8"/>
    <w:rsid w:val="00830639"/>
    <w:rsid w:val="0088177E"/>
    <w:rsid w:val="008A1D84"/>
    <w:rsid w:val="008E05B5"/>
    <w:rsid w:val="0094493E"/>
    <w:rsid w:val="00A15221"/>
    <w:rsid w:val="00A56A4E"/>
    <w:rsid w:val="00A62AAA"/>
    <w:rsid w:val="00A86B6A"/>
    <w:rsid w:val="00A92168"/>
    <w:rsid w:val="00AA1F65"/>
    <w:rsid w:val="00AA6752"/>
    <w:rsid w:val="00AD41FA"/>
    <w:rsid w:val="00BF44C5"/>
    <w:rsid w:val="00C26179"/>
    <w:rsid w:val="00C52E26"/>
    <w:rsid w:val="00C962B8"/>
    <w:rsid w:val="00CE44D9"/>
    <w:rsid w:val="00DA1DA0"/>
    <w:rsid w:val="00E01529"/>
    <w:rsid w:val="00E6077B"/>
    <w:rsid w:val="00F6557E"/>
    <w:rsid w:val="00FB3E70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B2408-1EFB-438E-844C-83651607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76C8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Абзац списка1"/>
    <w:basedOn w:val="a"/>
    <w:rsid w:val="008076C8"/>
    <w:pPr>
      <w:ind w:left="720"/>
    </w:pPr>
    <w:rPr>
      <w:sz w:val="20"/>
      <w:szCs w:val="20"/>
    </w:rPr>
  </w:style>
  <w:style w:type="paragraph" w:styleId="2">
    <w:name w:val="Body Text 2"/>
    <w:basedOn w:val="a"/>
    <w:link w:val="20"/>
    <w:unhideWhenUsed/>
    <w:rsid w:val="008076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76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rsid w:val="008076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076C8"/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80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4414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1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86B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инф</cp:lastModifiedBy>
  <cp:revision>34</cp:revision>
  <dcterms:created xsi:type="dcterms:W3CDTF">2018-05-17T06:16:00Z</dcterms:created>
  <dcterms:modified xsi:type="dcterms:W3CDTF">2021-08-31T06:43:00Z</dcterms:modified>
</cp:coreProperties>
</file>