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CF" w:rsidRDefault="00FC664F">
      <w:hyperlink r:id="rId4" w:history="1">
        <w:r w:rsidRPr="00FF73EA">
          <w:rPr>
            <w:rStyle w:val="a3"/>
          </w:rPr>
          <w:t>https://glava.cap.ru/doc/laws/2020/03/18/disposal-113-rg/</w:t>
        </w:r>
      </w:hyperlink>
    </w:p>
    <w:p w:rsidR="00FC664F" w:rsidRDefault="00FC664F">
      <w:r w:rsidRPr="00FC664F">
        <w:t>О введении режима повышенной готовности на территории Чувашской Республики с 18 марта 2020 г. до особого распоряжения</w:t>
      </w:r>
      <w:bookmarkStart w:id="0" w:name="_GoBack"/>
      <w:bookmarkEnd w:id="0"/>
    </w:p>
    <w:sectPr w:rsidR="00F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F"/>
    <w:rsid w:val="000B02CF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828"/>
  <w15:chartTrackingRefBased/>
  <w15:docId w15:val="{927ECA2A-1F8C-4106-BE4A-C7C25D5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va.cap.ru/doc/laws/2020/03/18/disposal-113-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1</cp:revision>
  <dcterms:created xsi:type="dcterms:W3CDTF">2021-12-29T07:46:00Z</dcterms:created>
  <dcterms:modified xsi:type="dcterms:W3CDTF">2021-12-29T07:47:00Z</dcterms:modified>
</cp:coreProperties>
</file>