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21" w:rsidRDefault="001A3421" w:rsidP="001A3421">
      <w:pPr>
        <w:pStyle w:val="20"/>
        <w:framePr w:w="9696" w:h="6802" w:hRule="exact" w:wrap="none" w:vAnchor="page" w:hAnchor="page" w:x="1387" w:y="866"/>
        <w:shd w:val="clear" w:color="auto" w:fill="auto"/>
        <w:spacing w:after="80" w:line="220" w:lineRule="exact"/>
        <w:ind w:firstLine="0"/>
        <w:jc w:val="right"/>
      </w:pPr>
      <w:r>
        <w:t>Приложение 2</w:t>
      </w:r>
    </w:p>
    <w:p w:rsidR="001A3421" w:rsidRPr="001A3421" w:rsidRDefault="001A3421" w:rsidP="001A3421">
      <w:pPr>
        <w:framePr w:w="9696" w:h="6802" w:hRule="exact" w:wrap="none" w:vAnchor="page" w:hAnchor="page" w:x="1387" w:y="866"/>
        <w:ind w:left="520"/>
        <w:jc w:val="center"/>
        <w:rPr>
          <w:rFonts w:ascii="Times New Roman" w:hAnsi="Times New Roman" w:cs="Times New Roman"/>
        </w:rPr>
      </w:pPr>
      <w:r w:rsidRPr="001A3421">
        <w:rPr>
          <w:rStyle w:val="50"/>
          <w:rFonts w:eastAsia="Arial Unicode MS"/>
          <w:b w:val="0"/>
          <w:bCs w:val="0"/>
          <w:sz w:val="24"/>
          <w:szCs w:val="24"/>
        </w:rPr>
        <w:t>МУНИЦИПАЛЬНОЕ БЮДЖЕТНОЕ ОБЩЕОБРАЗОВАТЕЛЬНОЕ</w:t>
      </w:r>
      <w:r w:rsidRPr="001A3421">
        <w:rPr>
          <w:rStyle w:val="50"/>
          <w:rFonts w:eastAsia="Arial Unicode MS"/>
          <w:b w:val="0"/>
          <w:bCs w:val="0"/>
          <w:sz w:val="24"/>
          <w:szCs w:val="24"/>
        </w:rPr>
        <w:br/>
        <w:t>УЧРЕЖДЕНИЕ Можарская СРЕДНЯЯ ОБЩЕОБРАЗОВАТЕЛЬНАЯ ШКОЛА</w:t>
      </w:r>
    </w:p>
    <w:p w:rsidR="001A3421" w:rsidRPr="001A3421" w:rsidRDefault="001A3421" w:rsidP="001A3421">
      <w:pPr>
        <w:framePr w:w="9696" w:h="6802" w:hRule="exact" w:wrap="none" w:vAnchor="page" w:hAnchor="page" w:x="1387" w:y="866"/>
        <w:ind w:left="520"/>
        <w:jc w:val="center"/>
        <w:rPr>
          <w:rFonts w:ascii="Times New Roman" w:hAnsi="Times New Roman" w:cs="Times New Roman"/>
        </w:rPr>
      </w:pPr>
      <w:r w:rsidRPr="001A3421">
        <w:rPr>
          <w:rStyle w:val="50"/>
          <w:rFonts w:eastAsia="Arial Unicode MS"/>
          <w:b w:val="0"/>
          <w:bCs w:val="0"/>
          <w:sz w:val="24"/>
          <w:szCs w:val="24"/>
        </w:rPr>
        <w:t>ПОЛОЖЕНИЕ</w:t>
      </w:r>
      <w:bookmarkStart w:id="0" w:name="_GoBack"/>
      <w:bookmarkEnd w:id="0"/>
    </w:p>
    <w:p w:rsidR="001A3421" w:rsidRPr="001A3421" w:rsidRDefault="001A3421" w:rsidP="001A3421">
      <w:pPr>
        <w:framePr w:w="9696" w:h="6802" w:hRule="exact" w:wrap="none" w:vAnchor="page" w:hAnchor="page" w:x="1387" w:y="866"/>
        <w:jc w:val="center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О НАСТАВНИЧЕСТВЕ В МБОУ Можарская СОШ</w:t>
      </w:r>
    </w:p>
    <w:p w:rsidR="001A3421" w:rsidRPr="001A3421" w:rsidRDefault="001A3421" w:rsidP="001A3421">
      <w:pPr>
        <w:framePr w:w="9696" w:h="6802" w:hRule="exact" w:wrap="none" w:vAnchor="page" w:hAnchor="page" w:x="1387" w:y="866"/>
        <w:numPr>
          <w:ilvl w:val="0"/>
          <w:numId w:val="1"/>
        </w:numPr>
        <w:tabs>
          <w:tab w:val="left" w:pos="4049"/>
        </w:tabs>
        <w:ind w:left="3760"/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Общие положения</w:t>
      </w:r>
    </w:p>
    <w:p w:rsidR="001A3421" w:rsidRPr="001A3421" w:rsidRDefault="001A3421" w:rsidP="001A3421">
      <w:pPr>
        <w:framePr w:w="9696" w:h="6802" w:hRule="exact" w:wrap="none" w:vAnchor="page" w:hAnchor="page" w:x="1387" w:y="866"/>
        <w:numPr>
          <w:ilvl w:val="1"/>
          <w:numId w:val="1"/>
        </w:numPr>
        <w:tabs>
          <w:tab w:val="left" w:pos="510"/>
        </w:tabs>
        <w:jc w:val="both"/>
        <w:rPr>
          <w:rFonts w:ascii="Times New Roman" w:hAnsi="Times New Roman" w:cs="Times New Roman"/>
        </w:rPr>
      </w:pPr>
      <w:proofErr w:type="gramStart"/>
      <w:r w:rsidRPr="001A3421">
        <w:rPr>
          <w:rFonts w:ascii="Times New Roman" w:hAnsi="Times New Roman" w:cs="Times New Roman"/>
        </w:rPr>
        <w:t>Настоящее Положение о наставничестве в МБОУ Можарская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</w:t>
      </w:r>
      <w:proofErr w:type="gramEnd"/>
      <w:r w:rsidRPr="001A3421">
        <w:rPr>
          <w:rFonts w:ascii="Times New Roman" w:hAnsi="Times New Roman" w:cs="Times New Roman"/>
        </w:rPr>
        <w:t xml:space="preserve"> профессионального образования, в том числе с применением лучших практик обмена опытом между </w:t>
      </w:r>
      <w:proofErr w:type="gramStart"/>
      <w:r w:rsidRPr="001A3421">
        <w:rPr>
          <w:rFonts w:ascii="Times New Roman" w:hAnsi="Times New Roman" w:cs="Times New Roman"/>
        </w:rPr>
        <w:t>обучающимися</w:t>
      </w:r>
      <w:proofErr w:type="gramEnd"/>
      <w:r w:rsidRPr="001A3421">
        <w:rPr>
          <w:rFonts w:ascii="Times New Roman" w:hAnsi="Times New Roman" w:cs="Times New Roman"/>
        </w:rPr>
        <w:t>».</w:t>
      </w:r>
    </w:p>
    <w:p w:rsidR="001A3421" w:rsidRPr="001A3421" w:rsidRDefault="001A3421" w:rsidP="001A3421">
      <w:pPr>
        <w:framePr w:w="9696" w:h="6802" w:hRule="exact" w:wrap="none" w:vAnchor="page" w:hAnchor="page" w:x="1387" w:y="866"/>
        <w:numPr>
          <w:ilvl w:val="1"/>
          <w:numId w:val="1"/>
        </w:numPr>
        <w:tabs>
          <w:tab w:val="left" w:pos="510"/>
        </w:tabs>
        <w:jc w:val="both"/>
        <w:rPr>
          <w:rFonts w:ascii="Times New Roman" w:hAnsi="Times New Roman" w:cs="Times New Roman"/>
        </w:rPr>
      </w:pPr>
      <w:proofErr w:type="gramStart"/>
      <w:r w:rsidRPr="001A3421">
        <w:rPr>
          <w:rFonts w:ascii="Times New Roman" w:hAnsi="Times New Roman" w:cs="Times New Roman"/>
        </w:rPr>
        <w:t>Целевая модель наставничества в МБОУ Можарская  СОШ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 w:history="1">
        <w:r w:rsidRPr="001A3421">
          <w:rPr>
            <w:rStyle w:val="a3"/>
            <w:rFonts w:ascii="Times New Roman" w:hAnsi="Times New Roman" w:cs="Times New Roman"/>
          </w:rPr>
          <w:t xml:space="preserve"> национального проекта "Образование".</w:t>
        </w:r>
      </w:hyperlink>
      <w:proofErr w:type="gramEnd"/>
    </w:p>
    <w:p w:rsidR="001A3421" w:rsidRPr="001A3421" w:rsidRDefault="001A3421" w:rsidP="001A3421">
      <w:pPr>
        <w:framePr w:w="9696" w:h="6802" w:hRule="exact" w:wrap="none" w:vAnchor="page" w:hAnchor="page" w:x="1387" w:y="866"/>
        <w:numPr>
          <w:ilvl w:val="1"/>
          <w:numId w:val="1"/>
        </w:numPr>
        <w:tabs>
          <w:tab w:val="left" w:pos="510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1A3421" w:rsidRPr="001A3421" w:rsidRDefault="001A3421" w:rsidP="001A3421">
      <w:pPr>
        <w:pStyle w:val="70"/>
        <w:framePr w:w="9696" w:h="6624" w:hRule="exact" w:wrap="none" w:vAnchor="page" w:hAnchor="page" w:x="1387" w:y="7894"/>
        <w:numPr>
          <w:ilvl w:val="0"/>
          <w:numId w:val="1"/>
        </w:numPr>
        <w:shd w:val="clear" w:color="auto" w:fill="auto"/>
        <w:tabs>
          <w:tab w:val="left" w:pos="3469"/>
        </w:tabs>
        <w:spacing w:before="0" w:after="0" w:line="240" w:lineRule="auto"/>
        <w:ind w:left="3180"/>
        <w:rPr>
          <w:sz w:val="24"/>
          <w:szCs w:val="24"/>
        </w:rPr>
      </w:pPr>
      <w:r w:rsidRPr="001A3421">
        <w:rPr>
          <w:sz w:val="24"/>
          <w:szCs w:val="24"/>
        </w:rPr>
        <w:t>Основные понятия и термины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1A3421">
        <w:rPr>
          <w:rFonts w:ascii="Times New Roman" w:hAnsi="Times New Roman" w:cs="Times New Roman"/>
        </w:rPr>
        <w:t>метакомпетенций</w:t>
      </w:r>
      <w:proofErr w:type="spellEnd"/>
      <w:r w:rsidRPr="001A3421">
        <w:rPr>
          <w:rFonts w:ascii="Times New Roman" w:hAnsi="Times New Roman" w:cs="Times New Roman"/>
        </w:rPr>
        <w:t xml:space="preserve"> и ценностей через неформальное </w:t>
      </w:r>
      <w:proofErr w:type="spellStart"/>
      <w:r w:rsidRPr="001A3421">
        <w:rPr>
          <w:rFonts w:ascii="Times New Roman" w:hAnsi="Times New Roman" w:cs="Times New Roman"/>
        </w:rPr>
        <w:t>взаимообогащающее</w:t>
      </w:r>
      <w:proofErr w:type="spellEnd"/>
      <w:r w:rsidRPr="001A3421">
        <w:rPr>
          <w:rFonts w:ascii="Times New Roman" w:hAnsi="Times New Roman" w:cs="Times New Roman"/>
        </w:rPr>
        <w:t xml:space="preserve"> общение, основанное на доверии и партнерстве.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1A3421" w:rsidRPr="001A3421" w:rsidRDefault="001A3421" w:rsidP="001A3421">
      <w:pPr>
        <w:framePr w:w="9696" w:h="6624" w:hRule="exact" w:wrap="none" w:vAnchor="page" w:hAnchor="page" w:x="1387" w:y="7894"/>
        <w:numPr>
          <w:ilvl w:val="1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1A3421">
        <w:rPr>
          <w:rFonts w:ascii="Times New Roman" w:hAnsi="Times New Roman" w:cs="Times New Roman"/>
        </w:rPr>
        <w:t>эндаумент</w:t>
      </w:r>
      <w:proofErr w:type="spellEnd"/>
      <w:r w:rsidRPr="001A3421">
        <w:rPr>
          <w:rFonts w:ascii="Times New Roman" w:hAnsi="Times New Roman" w:cs="Times New Roman"/>
        </w:rPr>
        <w:t>, организует стажировки и т.д.).</w:t>
      </w:r>
    </w:p>
    <w:p w:rsidR="001A3421" w:rsidRPr="001A3421" w:rsidRDefault="001A3421" w:rsidP="001A3421">
      <w:pPr>
        <w:pStyle w:val="70"/>
        <w:framePr w:w="9696" w:h="1063" w:hRule="exact" w:wrap="none" w:vAnchor="page" w:hAnchor="page" w:x="1387" w:y="15027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0" w:line="240" w:lineRule="auto"/>
        <w:ind w:left="2960"/>
        <w:rPr>
          <w:sz w:val="24"/>
          <w:szCs w:val="24"/>
        </w:rPr>
      </w:pPr>
      <w:r w:rsidRPr="001A3421">
        <w:rPr>
          <w:sz w:val="24"/>
          <w:szCs w:val="24"/>
        </w:rPr>
        <w:t>Цели и задачи наставничества</w:t>
      </w:r>
    </w:p>
    <w:p w:rsidR="001A3421" w:rsidRPr="001A3421" w:rsidRDefault="001A3421" w:rsidP="001A3421">
      <w:pPr>
        <w:framePr w:w="9696" w:h="1063" w:hRule="exact" w:wrap="none" w:vAnchor="page" w:hAnchor="page" w:x="1387" w:y="15027"/>
        <w:numPr>
          <w:ilvl w:val="1"/>
          <w:numId w:val="1"/>
        </w:num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 w:rsidR="001A3421" w:rsidRPr="001A3421" w:rsidRDefault="001A3421" w:rsidP="001A3421">
      <w:pPr>
        <w:rPr>
          <w:rFonts w:ascii="Times New Roman" w:hAnsi="Times New Roman" w:cs="Times New Roman"/>
        </w:rPr>
        <w:sectPr w:rsidR="001A3421" w:rsidRPr="001A34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421" w:rsidRPr="001A3421" w:rsidRDefault="001A3421" w:rsidP="001A3421">
      <w:pPr>
        <w:framePr w:w="9696" w:h="4997" w:hRule="exact" w:wrap="none" w:vAnchor="page" w:hAnchor="page" w:x="1387" w:y="830"/>
        <w:tabs>
          <w:tab w:val="left" w:pos="705"/>
        </w:tabs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lastRenderedPageBreak/>
        <w:t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в МБОУ Можарская СОШ.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Основными задачами школьного наставничества являются: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разработка и реализация мероприятий дорожной карты внедрения целевой модели;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разработка и реализация программ наставничества;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реализация кадровой политики, в том числе: привлечение, обучение и </w:t>
      </w:r>
      <w:proofErr w:type="gramStart"/>
      <w:r w:rsidRPr="001A3421">
        <w:rPr>
          <w:rFonts w:ascii="Times New Roman" w:hAnsi="Times New Roman" w:cs="Times New Roman"/>
        </w:rPr>
        <w:t>контроль за</w:t>
      </w:r>
      <w:proofErr w:type="gramEnd"/>
      <w:r w:rsidRPr="001A3421">
        <w:rPr>
          <w:rFonts w:ascii="Times New Roman" w:hAnsi="Times New Roman" w:cs="Times New Roman"/>
        </w:rPr>
        <w:t xml:space="preserve"> деятельностью наставников, принимающих участие в программе наставничества;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инфраструктурное и материально-техническое обеспечение реализации программ наставничества;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проведение внутреннего мониторинга реализации и эффективности программ наставничества в школе;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формирования баз данных программ наставничества и лучших практик;</w:t>
      </w:r>
    </w:p>
    <w:p w:rsidR="001A3421" w:rsidRPr="001A3421" w:rsidRDefault="001A3421" w:rsidP="001A3421">
      <w:pPr>
        <w:framePr w:w="9696" w:h="4997" w:hRule="exact" w:wrap="none" w:vAnchor="page" w:hAnchor="page" w:x="1387" w:y="830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обеспечение условий для повышения уровня профессионального мастерства педагогических</w:t>
      </w:r>
    </w:p>
    <w:p w:rsidR="001A3421" w:rsidRPr="001A3421" w:rsidRDefault="001A3421" w:rsidP="001A3421">
      <w:pPr>
        <w:framePr w:w="9696" w:h="4997" w:hRule="exact" w:wrap="none" w:vAnchor="page" w:hAnchor="page" w:x="1387" w:y="830"/>
        <w:tabs>
          <w:tab w:val="left" w:pos="8390"/>
        </w:tabs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1A3421" w:rsidRPr="001A3421" w:rsidRDefault="001A3421" w:rsidP="001A3421">
      <w:pPr>
        <w:pStyle w:val="70"/>
        <w:framePr w:w="9696" w:h="9697" w:hRule="exact" w:wrap="none" w:vAnchor="page" w:hAnchor="page" w:x="1387" w:y="6305"/>
        <w:numPr>
          <w:ilvl w:val="0"/>
          <w:numId w:val="1"/>
        </w:numPr>
        <w:shd w:val="clear" w:color="auto" w:fill="auto"/>
        <w:tabs>
          <w:tab w:val="left" w:pos="2905"/>
        </w:tabs>
        <w:spacing w:before="0" w:after="0" w:line="240" w:lineRule="auto"/>
        <w:ind w:left="2540"/>
        <w:rPr>
          <w:sz w:val="24"/>
          <w:szCs w:val="24"/>
        </w:rPr>
      </w:pPr>
      <w:r w:rsidRPr="001A3421">
        <w:rPr>
          <w:sz w:val="24"/>
          <w:szCs w:val="24"/>
        </w:rPr>
        <w:t>Организационные основы наставничества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Школьное наставничество организуется на основании приказа директора школы.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Руководство деятельностью наставничества осуществляет куратор, заместитель директора школы.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Куратор целевой модели наставничества назначается приказом директора школы.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Наставляемым могут быть </w:t>
      </w:r>
      <w:proofErr w:type="gramStart"/>
      <w:r w:rsidRPr="001A3421">
        <w:rPr>
          <w:rFonts w:ascii="Times New Roman" w:hAnsi="Times New Roman" w:cs="Times New Roman"/>
        </w:rPr>
        <w:t>обучающиеся</w:t>
      </w:r>
      <w:proofErr w:type="gramEnd"/>
      <w:r w:rsidRPr="001A3421">
        <w:rPr>
          <w:rFonts w:ascii="Times New Roman" w:hAnsi="Times New Roman" w:cs="Times New Roman"/>
        </w:rPr>
        <w:t>: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проявившие выдающиеся способности;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демонстрирующие неудовлетворительные образовательные результаты;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с ограниченными возможностями здоровья;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proofErr w:type="gramStart"/>
      <w:r w:rsidRPr="001A3421">
        <w:rPr>
          <w:rFonts w:ascii="Times New Roman" w:hAnsi="Times New Roman" w:cs="Times New Roman"/>
        </w:rPr>
        <w:t>попавшие</w:t>
      </w:r>
      <w:proofErr w:type="gramEnd"/>
      <w:r w:rsidRPr="001A3421">
        <w:rPr>
          <w:rFonts w:ascii="Times New Roman" w:hAnsi="Times New Roman" w:cs="Times New Roman"/>
        </w:rPr>
        <w:t xml:space="preserve"> в трудную жизненную ситуацию;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имеющие проблемы с поведением;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не принимающие участие в жизни школы, </w:t>
      </w:r>
      <w:proofErr w:type="gramStart"/>
      <w:r w:rsidRPr="001A3421">
        <w:rPr>
          <w:rFonts w:ascii="Times New Roman" w:hAnsi="Times New Roman" w:cs="Times New Roman"/>
        </w:rPr>
        <w:t>отстраненных</w:t>
      </w:r>
      <w:proofErr w:type="gramEnd"/>
      <w:r w:rsidRPr="001A3421">
        <w:rPr>
          <w:rFonts w:ascii="Times New Roman" w:hAnsi="Times New Roman" w:cs="Times New Roman"/>
        </w:rPr>
        <w:t xml:space="preserve"> от коллектива.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Наставляемыми могут быть педагоги: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молодые специалисты;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находящиеся в состоянии эмоционального выгорания, хронической усталости;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находящиеся в процессе адаптации на новом месте работы;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желающие овладеть современными программами, цифровыми навыками, ИКТ компетенциями и т.д.</w:t>
      </w:r>
    </w:p>
    <w:p w:rsidR="001A3421" w:rsidRPr="001A3421" w:rsidRDefault="001A3421" w:rsidP="001A3421">
      <w:pPr>
        <w:pStyle w:val="20"/>
        <w:framePr w:w="9696" w:h="9697" w:hRule="exact" w:wrap="none" w:vAnchor="page" w:hAnchor="page" w:x="1387" w:y="6305"/>
        <w:numPr>
          <w:ilvl w:val="1"/>
          <w:numId w:val="1"/>
        </w:numPr>
        <w:shd w:val="clear" w:color="auto" w:fill="auto"/>
        <w:tabs>
          <w:tab w:val="left" w:pos="53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Наставниками могут быть: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proofErr w:type="gramStart"/>
      <w:r w:rsidRPr="001A3421">
        <w:rPr>
          <w:rFonts w:ascii="Times New Roman" w:hAnsi="Times New Roman" w:cs="Times New Roman"/>
        </w:rPr>
        <w:t>обучающиеся</w:t>
      </w:r>
      <w:proofErr w:type="gramEnd"/>
      <w:r w:rsidRPr="001A3421">
        <w:rPr>
          <w:rFonts w:ascii="Times New Roman" w:hAnsi="Times New Roman" w:cs="Times New Roman"/>
        </w:rPr>
        <w:t>, мотивированные помочь сверстникам в образовательных, спортивных, творческих и адаптационных вопросах;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родители обучающихся - активные участники родительских советов;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выпускники, заинтересованные в поддержке своей школы;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сотрудники предприятий, заинтересованные в подготовке будущих кадров;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  <w:tab w:val="left" w:pos="6256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успешные предприниматели или общественные  деятели, которые чувствуют потребность передать свой опыт;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0"/>
          <w:numId w:val="2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ветераны </w:t>
      </w:r>
      <w:proofErr w:type="gramStart"/>
      <w:r w:rsidRPr="001A3421">
        <w:rPr>
          <w:rFonts w:ascii="Times New Roman" w:hAnsi="Times New Roman" w:cs="Times New Roman"/>
        </w:rPr>
        <w:t>педагогического</w:t>
      </w:r>
      <w:proofErr w:type="gramEnd"/>
      <w:r w:rsidRPr="001A3421">
        <w:rPr>
          <w:rFonts w:ascii="Times New Roman" w:hAnsi="Times New Roman" w:cs="Times New Roman"/>
        </w:rPr>
        <w:t xml:space="preserve"> труда.</w:t>
      </w:r>
    </w:p>
    <w:p w:rsidR="001A3421" w:rsidRPr="001A3421" w:rsidRDefault="001A3421" w:rsidP="001A3421">
      <w:pPr>
        <w:framePr w:w="9696" w:h="9697" w:hRule="exact" w:wrap="none" w:vAnchor="page" w:hAnchor="page" w:x="1387" w:y="6305"/>
        <w:numPr>
          <w:ilvl w:val="1"/>
          <w:numId w:val="1"/>
        </w:numPr>
        <w:tabs>
          <w:tab w:val="left" w:pos="70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1A3421" w:rsidRPr="001A3421" w:rsidRDefault="001A3421" w:rsidP="001A3421">
      <w:pPr>
        <w:rPr>
          <w:rFonts w:ascii="Times New Roman" w:hAnsi="Times New Roman" w:cs="Times New Roman"/>
        </w:rPr>
        <w:sectPr w:rsidR="001A3421" w:rsidRPr="001A34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lastRenderedPageBreak/>
        <w:t xml:space="preserve">Участие наставника и </w:t>
      </w:r>
      <w:proofErr w:type="gramStart"/>
      <w:r w:rsidRPr="001A3421">
        <w:rPr>
          <w:rFonts w:ascii="Times New Roman" w:hAnsi="Times New Roman" w:cs="Times New Roman"/>
        </w:rPr>
        <w:t>наставляемых</w:t>
      </w:r>
      <w:proofErr w:type="gramEnd"/>
      <w:r w:rsidRPr="001A3421">
        <w:rPr>
          <w:rFonts w:ascii="Times New Roman" w:hAnsi="Times New Roman" w:cs="Times New Roman"/>
        </w:rPr>
        <w:t xml:space="preserve"> в целевой модели основывается на добровольном согласии.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Формирование наставнических пар / групп осуществляется после знакомства с программами наставничества.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С </w:t>
      </w:r>
      <w:proofErr w:type="gramStart"/>
      <w:r w:rsidRPr="001A3421">
        <w:rPr>
          <w:rFonts w:ascii="Times New Roman" w:hAnsi="Times New Roman" w:cs="Times New Roman"/>
        </w:rPr>
        <w:t>наставниками, приглашенными из внешней среды составляется</w:t>
      </w:r>
      <w:proofErr w:type="gramEnd"/>
      <w:r w:rsidRPr="001A3421">
        <w:rPr>
          <w:rFonts w:ascii="Times New Roman" w:hAnsi="Times New Roman" w:cs="Times New Roman"/>
        </w:rPr>
        <w:t xml:space="preserve"> договор о сотрудничестве на безвозмездной основе.</w:t>
      </w:r>
    </w:p>
    <w:p w:rsidR="001A3421" w:rsidRPr="001A3421" w:rsidRDefault="001A3421" w:rsidP="001A3421">
      <w:pPr>
        <w:pStyle w:val="70"/>
        <w:framePr w:w="9696" w:h="15072" w:hRule="exact" w:wrap="none" w:vAnchor="page" w:hAnchor="page" w:x="1387" w:y="833"/>
        <w:numPr>
          <w:ilvl w:val="0"/>
          <w:numId w:val="1"/>
        </w:numPr>
        <w:shd w:val="clear" w:color="auto" w:fill="auto"/>
        <w:tabs>
          <w:tab w:val="left" w:pos="2966"/>
        </w:tabs>
        <w:spacing w:before="0" w:after="0" w:line="240" w:lineRule="auto"/>
        <w:ind w:left="2260"/>
        <w:rPr>
          <w:sz w:val="24"/>
          <w:szCs w:val="24"/>
        </w:rPr>
      </w:pPr>
      <w:r w:rsidRPr="001A3421">
        <w:rPr>
          <w:sz w:val="24"/>
          <w:szCs w:val="24"/>
        </w:rPr>
        <w:t>Реализация целевой модели наставничества.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Для успешной реализации целевой модели наставничества, </w:t>
      </w:r>
      <w:proofErr w:type="gramStart"/>
      <w:r w:rsidRPr="001A3421">
        <w:rPr>
          <w:rFonts w:ascii="Times New Roman" w:hAnsi="Times New Roman" w:cs="Times New Roman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1A3421">
        <w:rPr>
          <w:rFonts w:ascii="Times New Roman" w:hAnsi="Times New Roman" w:cs="Times New Roman"/>
        </w:rPr>
        <w:t xml:space="preserve"> три формы наставничества: «Ученик - ученик», «Учитель - учитель», «Учитель - ученик».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proofErr w:type="gramStart"/>
      <w:r w:rsidRPr="001A3421">
        <w:rPr>
          <w:rStyle w:val="60"/>
          <w:rFonts w:eastAsia="Arial Unicode MS"/>
          <w:sz w:val="24"/>
          <w:szCs w:val="24"/>
        </w:rPr>
        <w:t xml:space="preserve">Представление программ наставничества в форме «Ученик - ученик» </w:t>
      </w:r>
      <w:r w:rsidRPr="001A3421">
        <w:rPr>
          <w:rFonts w:ascii="Times New Roman" w:hAnsi="Times New Roman" w:cs="Times New Roman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1A3421">
        <w:rPr>
          <w:rStyle w:val="60"/>
          <w:rFonts w:eastAsia="Arial Unicode MS"/>
          <w:sz w:val="24"/>
          <w:szCs w:val="24"/>
        </w:rPr>
        <w:t>.</w:t>
      </w:r>
      <w:proofErr w:type="gramEnd"/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Style w:val="60"/>
          <w:rFonts w:eastAsia="Arial Unicode MS"/>
          <w:sz w:val="24"/>
          <w:szCs w:val="24"/>
        </w:rPr>
        <w:t xml:space="preserve">Этапы </w:t>
      </w:r>
      <w:r w:rsidRPr="001A3421">
        <w:rPr>
          <w:rFonts w:ascii="Times New Roman" w:hAnsi="Times New Roman" w:cs="Times New Roman"/>
        </w:rPr>
        <w:t>комплекса мероприятий по реализации взаимодействия наставник - наставляемый.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Проведение первой, организационной, встречи наставника и наставляемого.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Проведение второй, пробной рабочей, встречи наставника и наставляемого.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Регулярные встречи наставника и наставляемого.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Проведение заключительной встречи наставника и наставляемого.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Реализация целевой модели наставничества осуществляется в течение календарного года.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1A3421" w:rsidRPr="001A3421" w:rsidRDefault="001A3421" w:rsidP="001A3421">
      <w:pPr>
        <w:pStyle w:val="70"/>
        <w:framePr w:w="9696" w:h="15072" w:hRule="exact" w:wrap="none" w:vAnchor="page" w:hAnchor="page" w:x="1387" w:y="833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240" w:lineRule="auto"/>
        <w:ind w:left="640"/>
        <w:rPr>
          <w:sz w:val="24"/>
          <w:szCs w:val="24"/>
        </w:rPr>
      </w:pPr>
      <w:r w:rsidRPr="001A3421">
        <w:rPr>
          <w:sz w:val="24"/>
          <w:szCs w:val="24"/>
        </w:rPr>
        <w:t>Мониторинг и оценка результатов реализации программы наставничества.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Мониторинг программы наставничества состоит из двух основных этапов: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оценка качества процесса реализации программы наставничества;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 xml:space="preserve">оценка мотивационно-личностного, </w:t>
      </w:r>
      <w:proofErr w:type="spellStart"/>
      <w:r w:rsidRPr="001A3421">
        <w:rPr>
          <w:rFonts w:ascii="Times New Roman" w:hAnsi="Times New Roman" w:cs="Times New Roman"/>
        </w:rPr>
        <w:t>компетентностного</w:t>
      </w:r>
      <w:proofErr w:type="spellEnd"/>
      <w:r w:rsidRPr="001A3421">
        <w:rPr>
          <w:rFonts w:ascii="Times New Roman" w:hAnsi="Times New Roman" w:cs="Times New Roman"/>
        </w:rPr>
        <w:t>, профессионального роста участников, динамика образовательных результатов.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1A3421" w:rsidRPr="001A3421" w:rsidRDefault="001A3421" w:rsidP="001A3421">
      <w:pPr>
        <w:framePr w:w="9696" w:h="15072" w:hRule="exact" w:wrap="none" w:vAnchor="page" w:hAnchor="page" w:x="1387" w:y="833"/>
        <w:numPr>
          <w:ilvl w:val="1"/>
          <w:numId w:val="1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В ходе проведения мониторинга не выставляются отметки.</w:t>
      </w:r>
    </w:p>
    <w:p w:rsidR="001A3421" w:rsidRPr="001A3421" w:rsidRDefault="001A3421" w:rsidP="001A3421">
      <w:pPr>
        <w:pStyle w:val="22"/>
        <w:framePr w:w="9696" w:h="15072" w:hRule="exact" w:wrap="none" w:vAnchor="page" w:hAnchor="page" w:x="1387" w:y="833"/>
        <w:numPr>
          <w:ilvl w:val="0"/>
          <w:numId w:val="1"/>
        </w:numPr>
        <w:shd w:val="clear" w:color="auto" w:fill="auto"/>
        <w:tabs>
          <w:tab w:val="left" w:pos="3651"/>
        </w:tabs>
        <w:spacing w:before="0" w:line="240" w:lineRule="auto"/>
        <w:ind w:left="3320" w:firstLine="0"/>
        <w:rPr>
          <w:sz w:val="24"/>
          <w:szCs w:val="24"/>
        </w:rPr>
      </w:pPr>
      <w:bookmarkStart w:id="1" w:name="bookmark2"/>
      <w:r w:rsidRPr="001A3421">
        <w:rPr>
          <w:sz w:val="24"/>
          <w:szCs w:val="24"/>
        </w:rPr>
        <w:t>Обязанности наставника:</w:t>
      </w:r>
      <w:bookmarkEnd w:id="1"/>
    </w:p>
    <w:p w:rsidR="001A3421" w:rsidRPr="001A3421" w:rsidRDefault="001A3421" w:rsidP="001A3421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Можарская СОШ, определяющих права и обязанности.</w:t>
      </w:r>
    </w:p>
    <w:p w:rsidR="001A3421" w:rsidRPr="001A3421" w:rsidRDefault="001A3421" w:rsidP="001A3421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 xml:space="preserve">Разработать совместно с </w:t>
      </w:r>
      <w:proofErr w:type="gramStart"/>
      <w:r w:rsidRPr="001A3421">
        <w:rPr>
          <w:sz w:val="24"/>
          <w:szCs w:val="24"/>
        </w:rPr>
        <w:t>наставляемым</w:t>
      </w:r>
      <w:proofErr w:type="gramEnd"/>
      <w:r w:rsidRPr="001A3421">
        <w:rPr>
          <w:sz w:val="24"/>
          <w:szCs w:val="24"/>
        </w:rPr>
        <w:t xml:space="preserve"> план наставничества.</w:t>
      </w:r>
    </w:p>
    <w:p w:rsidR="001A3421" w:rsidRPr="001A3421" w:rsidRDefault="001A3421" w:rsidP="001A3421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 xml:space="preserve">Помогать </w:t>
      </w:r>
      <w:proofErr w:type="gramStart"/>
      <w:r w:rsidRPr="001A3421">
        <w:rPr>
          <w:sz w:val="24"/>
          <w:szCs w:val="24"/>
        </w:rPr>
        <w:t>наставляемому</w:t>
      </w:r>
      <w:proofErr w:type="gramEnd"/>
      <w:r w:rsidRPr="001A3421">
        <w:rPr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1A3421" w:rsidRPr="001A3421" w:rsidRDefault="001A3421" w:rsidP="001A3421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1A3421" w:rsidRPr="001A3421" w:rsidRDefault="001A3421" w:rsidP="001A3421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 xml:space="preserve">Ориентироваться на близкие, достижимые для </w:t>
      </w:r>
      <w:proofErr w:type="gramStart"/>
      <w:r w:rsidRPr="001A3421">
        <w:rPr>
          <w:sz w:val="24"/>
          <w:szCs w:val="24"/>
        </w:rPr>
        <w:t>наставляемого</w:t>
      </w:r>
      <w:proofErr w:type="gramEnd"/>
      <w:r w:rsidRPr="001A3421">
        <w:rPr>
          <w:sz w:val="24"/>
          <w:szCs w:val="24"/>
        </w:rPr>
        <w:t xml:space="preserve"> цели, но обсуждает с ним долгосрочную перспективу и будущее.</w:t>
      </w:r>
    </w:p>
    <w:p w:rsidR="001A3421" w:rsidRPr="001A3421" w:rsidRDefault="001A3421" w:rsidP="001A3421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1A3421" w:rsidRPr="001A3421" w:rsidRDefault="001A3421" w:rsidP="001A3421">
      <w:pPr>
        <w:pStyle w:val="20"/>
        <w:framePr w:w="9696" w:h="15072" w:hRule="exact" w:wrap="none" w:vAnchor="page" w:hAnchor="page" w:x="1387" w:y="833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 xml:space="preserve">Не навязывать </w:t>
      </w:r>
      <w:proofErr w:type="gramStart"/>
      <w:r w:rsidRPr="001A3421">
        <w:rPr>
          <w:sz w:val="24"/>
          <w:szCs w:val="24"/>
        </w:rPr>
        <w:t>наставляемому</w:t>
      </w:r>
      <w:proofErr w:type="gramEnd"/>
      <w:r w:rsidRPr="001A3421">
        <w:rPr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1A3421" w:rsidRPr="001A3421" w:rsidRDefault="001A3421" w:rsidP="001A3421">
      <w:pPr>
        <w:rPr>
          <w:rFonts w:ascii="Times New Roman" w:hAnsi="Times New Roman" w:cs="Times New Roman"/>
        </w:rPr>
        <w:sectPr w:rsidR="001A3421" w:rsidRPr="001A34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lastRenderedPageBreak/>
        <w:t xml:space="preserve">Оказывать </w:t>
      </w:r>
      <w:proofErr w:type="gramStart"/>
      <w:r w:rsidRPr="001A3421">
        <w:rPr>
          <w:sz w:val="24"/>
          <w:szCs w:val="24"/>
        </w:rPr>
        <w:t>наставляемому</w:t>
      </w:r>
      <w:proofErr w:type="gramEnd"/>
      <w:r w:rsidRPr="001A3421">
        <w:rPr>
          <w:sz w:val="24"/>
          <w:szCs w:val="24"/>
        </w:rPr>
        <w:t xml:space="preserve"> личностную и психологическую поддержку, мотивирует, подталкивает и ободряет его.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 xml:space="preserve">Подводить итоги наставнической программы, с формированием отчета </w:t>
      </w:r>
      <w:proofErr w:type="gramStart"/>
      <w:r w:rsidRPr="001A3421">
        <w:rPr>
          <w:sz w:val="24"/>
          <w:szCs w:val="24"/>
        </w:rPr>
        <w:t>о</w:t>
      </w:r>
      <w:proofErr w:type="gramEnd"/>
      <w:r w:rsidRPr="001A3421">
        <w:rPr>
          <w:sz w:val="24"/>
          <w:szCs w:val="24"/>
        </w:rPr>
        <w:t xml:space="preserve"> проделанной работе с предложениями и выводами.</w:t>
      </w:r>
    </w:p>
    <w:p w:rsidR="001A3421" w:rsidRPr="001A3421" w:rsidRDefault="001A3421" w:rsidP="001A3421">
      <w:pPr>
        <w:pStyle w:val="22"/>
        <w:framePr w:w="9691" w:h="15051" w:hRule="exact" w:wrap="none" w:vAnchor="page" w:hAnchor="page" w:x="1389" w:y="834"/>
        <w:numPr>
          <w:ilvl w:val="0"/>
          <w:numId w:val="1"/>
        </w:numPr>
        <w:shd w:val="clear" w:color="auto" w:fill="auto"/>
        <w:tabs>
          <w:tab w:val="left" w:pos="4038"/>
        </w:tabs>
        <w:spacing w:before="0" w:line="240" w:lineRule="auto"/>
        <w:ind w:left="3680" w:firstLine="0"/>
        <w:rPr>
          <w:sz w:val="24"/>
          <w:szCs w:val="24"/>
        </w:rPr>
      </w:pPr>
      <w:bookmarkStart w:id="2" w:name="bookmark3"/>
      <w:r w:rsidRPr="001A3421">
        <w:rPr>
          <w:sz w:val="24"/>
          <w:szCs w:val="24"/>
        </w:rPr>
        <w:t>Права наставника:</w:t>
      </w:r>
      <w:bookmarkEnd w:id="2"/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Защищать профессиональную честь и достоинство.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Получать психологическое сопровождение.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Участвовать в школьных, региональных и всероссийских конкурсах наставничества.</w:t>
      </w:r>
    </w:p>
    <w:p w:rsidR="001A3421" w:rsidRPr="001A3421" w:rsidRDefault="001A3421" w:rsidP="001A3421">
      <w:pPr>
        <w:pStyle w:val="22"/>
        <w:framePr w:w="9691" w:h="15051" w:hRule="exact" w:wrap="none" w:vAnchor="page" w:hAnchor="page" w:x="1389" w:y="834"/>
        <w:numPr>
          <w:ilvl w:val="0"/>
          <w:numId w:val="1"/>
        </w:numPr>
        <w:shd w:val="clear" w:color="auto" w:fill="auto"/>
        <w:tabs>
          <w:tab w:val="left" w:pos="3518"/>
        </w:tabs>
        <w:spacing w:before="0" w:line="240" w:lineRule="auto"/>
        <w:ind w:left="3160" w:firstLine="0"/>
        <w:rPr>
          <w:sz w:val="24"/>
          <w:szCs w:val="24"/>
        </w:rPr>
      </w:pPr>
      <w:bookmarkStart w:id="3" w:name="bookmark4"/>
      <w:r w:rsidRPr="001A3421">
        <w:rPr>
          <w:sz w:val="24"/>
          <w:szCs w:val="24"/>
        </w:rPr>
        <w:t xml:space="preserve">Обязанности </w:t>
      </w:r>
      <w:proofErr w:type="gramStart"/>
      <w:r w:rsidRPr="001A3421">
        <w:rPr>
          <w:sz w:val="24"/>
          <w:szCs w:val="24"/>
        </w:rPr>
        <w:t>наставляемого</w:t>
      </w:r>
      <w:proofErr w:type="gramEnd"/>
      <w:r w:rsidRPr="001A3421">
        <w:rPr>
          <w:sz w:val="24"/>
          <w:szCs w:val="24"/>
        </w:rPr>
        <w:t>:</w:t>
      </w:r>
      <w:bookmarkEnd w:id="3"/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«Можарская  СОШ», определяющих права и обязанности.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 xml:space="preserve">Разработать совместно с </w:t>
      </w:r>
      <w:proofErr w:type="gramStart"/>
      <w:r w:rsidRPr="001A3421">
        <w:rPr>
          <w:sz w:val="24"/>
          <w:szCs w:val="24"/>
        </w:rPr>
        <w:t>наставляемым</w:t>
      </w:r>
      <w:proofErr w:type="gramEnd"/>
      <w:r w:rsidRPr="001A3421">
        <w:rPr>
          <w:sz w:val="24"/>
          <w:szCs w:val="24"/>
        </w:rPr>
        <w:t xml:space="preserve"> план наставничества.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Выполнять этапы реализации программы наставничества.</w:t>
      </w:r>
    </w:p>
    <w:p w:rsidR="001A3421" w:rsidRPr="001A3421" w:rsidRDefault="001A3421" w:rsidP="001A3421">
      <w:pPr>
        <w:pStyle w:val="22"/>
        <w:framePr w:w="9691" w:h="15051" w:hRule="exact" w:wrap="none" w:vAnchor="page" w:hAnchor="page" w:x="1389" w:y="834"/>
        <w:numPr>
          <w:ilvl w:val="0"/>
          <w:numId w:val="1"/>
        </w:numPr>
        <w:shd w:val="clear" w:color="auto" w:fill="auto"/>
        <w:tabs>
          <w:tab w:val="left" w:pos="3929"/>
        </w:tabs>
        <w:spacing w:before="0" w:line="240" w:lineRule="auto"/>
        <w:ind w:left="3460" w:firstLine="0"/>
        <w:rPr>
          <w:sz w:val="24"/>
          <w:szCs w:val="24"/>
        </w:rPr>
      </w:pPr>
      <w:bookmarkStart w:id="4" w:name="bookmark5"/>
      <w:r w:rsidRPr="001A3421">
        <w:rPr>
          <w:sz w:val="24"/>
          <w:szCs w:val="24"/>
        </w:rPr>
        <w:t>Права наставляемого:</w:t>
      </w:r>
      <w:bookmarkEnd w:id="4"/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Выбирать самому наставника из предложенных кандидатур.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Рассчитывать на оказание психологического сопровождения.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Защищать свои интересы самостоятельно и (или) через представителя.</w:t>
      </w:r>
    </w:p>
    <w:p w:rsidR="001A3421" w:rsidRPr="001A3421" w:rsidRDefault="001A3421" w:rsidP="001A3421">
      <w:pPr>
        <w:pStyle w:val="22"/>
        <w:framePr w:w="9691" w:h="15051" w:hRule="exact" w:wrap="none" w:vAnchor="page" w:hAnchor="page" w:x="1389" w:y="834"/>
        <w:numPr>
          <w:ilvl w:val="0"/>
          <w:numId w:val="1"/>
        </w:numPr>
        <w:shd w:val="clear" w:color="auto" w:fill="auto"/>
        <w:tabs>
          <w:tab w:val="left" w:pos="2319"/>
        </w:tabs>
        <w:spacing w:before="0" w:line="240" w:lineRule="auto"/>
        <w:ind w:left="1860" w:firstLine="0"/>
        <w:rPr>
          <w:sz w:val="24"/>
          <w:szCs w:val="24"/>
        </w:rPr>
      </w:pPr>
      <w:bookmarkStart w:id="5" w:name="bookmark6"/>
      <w:r w:rsidRPr="001A3421">
        <w:rPr>
          <w:sz w:val="24"/>
          <w:szCs w:val="24"/>
        </w:rPr>
        <w:t>Механизмы мотивации и поощрения наставников.</w:t>
      </w:r>
      <w:bookmarkEnd w:id="5"/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Мероприятия по популяризации роли наставника.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Организация и проведение фестивалей, форумов, конференций наставников на школьном уровне.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  <w:tab w:val="left" w:pos="2120"/>
          <w:tab w:val="left" w:pos="4410"/>
          <w:tab w:val="center" w:pos="7795"/>
          <w:tab w:val="center" w:pos="8414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Выдвижение</w:t>
      </w:r>
      <w:r w:rsidRPr="001A3421">
        <w:rPr>
          <w:rFonts w:ascii="Times New Roman" w:hAnsi="Times New Roman" w:cs="Times New Roman"/>
        </w:rPr>
        <w:tab/>
        <w:t>лучших наставников</w:t>
      </w:r>
      <w:r w:rsidRPr="001A3421">
        <w:rPr>
          <w:rFonts w:ascii="Times New Roman" w:hAnsi="Times New Roman" w:cs="Times New Roman"/>
        </w:rPr>
        <w:tab/>
        <w:t>на конкурсы и мероприятия</w:t>
      </w:r>
      <w:r w:rsidRPr="001A3421">
        <w:rPr>
          <w:rFonts w:ascii="Times New Roman" w:hAnsi="Times New Roman" w:cs="Times New Roman"/>
        </w:rPr>
        <w:tab/>
        <w:t xml:space="preserve">на </w:t>
      </w:r>
      <w:r w:rsidRPr="001A3421">
        <w:rPr>
          <w:rFonts w:ascii="Times New Roman" w:hAnsi="Times New Roman" w:cs="Times New Roman"/>
        </w:rPr>
        <w:tab/>
      </w:r>
      <w:proofErr w:type="gramStart"/>
      <w:r w:rsidRPr="001A3421">
        <w:rPr>
          <w:rFonts w:ascii="Times New Roman" w:hAnsi="Times New Roman" w:cs="Times New Roman"/>
        </w:rPr>
        <w:t>муниципальном</w:t>
      </w:r>
      <w:proofErr w:type="gramEnd"/>
      <w:r w:rsidRPr="001A3421">
        <w:rPr>
          <w:rFonts w:ascii="Times New Roman" w:hAnsi="Times New Roman" w:cs="Times New Roman"/>
        </w:rPr>
        <w:t>,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rPr>
          <w:rFonts w:ascii="Times New Roman" w:hAnsi="Times New Roman" w:cs="Times New Roman"/>
        </w:rPr>
      </w:pPr>
      <w:proofErr w:type="gramStart"/>
      <w:r w:rsidRPr="001A3421">
        <w:rPr>
          <w:rFonts w:ascii="Times New Roman" w:hAnsi="Times New Roman" w:cs="Times New Roman"/>
        </w:rPr>
        <w:t>региональном</w:t>
      </w:r>
      <w:proofErr w:type="gramEnd"/>
      <w:r w:rsidRPr="001A3421">
        <w:rPr>
          <w:rFonts w:ascii="Times New Roman" w:hAnsi="Times New Roman" w:cs="Times New Roman"/>
        </w:rPr>
        <w:t xml:space="preserve"> и федеральном уровнях.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  <w:tab w:val="left" w:pos="2034"/>
          <w:tab w:val="left" w:pos="4376"/>
          <w:tab w:val="center" w:pos="6941"/>
          <w:tab w:val="center" w:pos="7795"/>
          <w:tab w:val="right" w:pos="9605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Проведение</w:t>
      </w:r>
      <w:r w:rsidRPr="001A3421">
        <w:rPr>
          <w:rFonts w:ascii="Times New Roman" w:hAnsi="Times New Roman" w:cs="Times New Roman"/>
        </w:rPr>
        <w:tab/>
        <w:t>школьного конкурса</w:t>
      </w:r>
      <w:r w:rsidRPr="001A3421">
        <w:rPr>
          <w:rFonts w:ascii="Times New Roman" w:hAnsi="Times New Roman" w:cs="Times New Roman"/>
        </w:rPr>
        <w:tab/>
        <w:t>профессионального</w:t>
      </w:r>
      <w:r w:rsidRPr="001A3421">
        <w:rPr>
          <w:rFonts w:ascii="Times New Roman" w:hAnsi="Times New Roman" w:cs="Times New Roman"/>
        </w:rPr>
        <w:tab/>
        <w:t>мастерства</w:t>
      </w:r>
      <w:r w:rsidRPr="001A3421">
        <w:rPr>
          <w:rFonts w:ascii="Times New Roman" w:hAnsi="Times New Roman" w:cs="Times New Roman"/>
        </w:rPr>
        <w:tab/>
        <w:t xml:space="preserve"> "Наставник</w:t>
      </w:r>
      <w:r w:rsidRPr="001A3421">
        <w:rPr>
          <w:rFonts w:ascii="Times New Roman" w:hAnsi="Times New Roman" w:cs="Times New Roman"/>
        </w:rPr>
        <w:tab/>
        <w:t>года",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«Лучшая пара», "Наставник+";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Создание специальной рубрики "Наши наставники" на школьном сайте.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Создание на школьном сайте методической копилки с программами наставничества.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  <w:tab w:val="left" w:pos="2178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Доска почета</w:t>
      </w:r>
      <w:r w:rsidRPr="001A3421">
        <w:rPr>
          <w:rFonts w:ascii="Times New Roman" w:hAnsi="Times New Roman" w:cs="Times New Roman"/>
        </w:rPr>
        <w:tab/>
        <w:t>«Лучшие наставники».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  <w:tab w:val="left" w:pos="2158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Награждение</w:t>
      </w:r>
      <w:r w:rsidRPr="001A3421">
        <w:rPr>
          <w:rFonts w:ascii="Times New Roman" w:hAnsi="Times New Roman" w:cs="Times New Roman"/>
        </w:rPr>
        <w:tab/>
        <w:t>школьными грамотами "Лучший наставник"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Благодарственные письма родителям наставников из числа обучающихся.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numPr>
          <w:ilvl w:val="0"/>
          <w:numId w:val="2"/>
        </w:numPr>
        <w:tabs>
          <w:tab w:val="left" w:pos="692"/>
        </w:tabs>
        <w:jc w:val="both"/>
        <w:rPr>
          <w:rFonts w:ascii="Times New Roman" w:hAnsi="Times New Roman" w:cs="Times New Roman"/>
        </w:rPr>
      </w:pPr>
      <w:r w:rsidRPr="001A3421">
        <w:rPr>
          <w:rFonts w:ascii="Times New Roman" w:hAnsi="Times New Roman" w:cs="Times New Roman"/>
        </w:rPr>
        <w:t>Предоставлять наставникам возможности принимать участие в формировании предложений,</w:t>
      </w:r>
    </w:p>
    <w:p w:rsidR="001A3421" w:rsidRPr="001A3421" w:rsidRDefault="001A3421" w:rsidP="001A3421">
      <w:pPr>
        <w:framePr w:w="9691" w:h="15051" w:hRule="exact" w:wrap="none" w:vAnchor="page" w:hAnchor="page" w:x="1389" w:y="834"/>
        <w:tabs>
          <w:tab w:val="left" w:pos="4618"/>
          <w:tab w:val="left" w:pos="8923"/>
        </w:tabs>
        <w:rPr>
          <w:rFonts w:ascii="Times New Roman" w:hAnsi="Times New Roman" w:cs="Times New Roman"/>
        </w:rPr>
      </w:pPr>
      <w:proofErr w:type="gramStart"/>
      <w:r w:rsidRPr="001A3421">
        <w:rPr>
          <w:rFonts w:ascii="Times New Roman" w:hAnsi="Times New Roman" w:cs="Times New Roman"/>
        </w:rPr>
        <w:t>касающихся</w:t>
      </w:r>
      <w:proofErr w:type="gramEnd"/>
      <w:r w:rsidRPr="001A3421">
        <w:rPr>
          <w:rFonts w:ascii="Times New Roman" w:hAnsi="Times New Roman" w:cs="Times New Roman"/>
        </w:rPr>
        <w:tab/>
        <w:t>развития</w:t>
      </w:r>
      <w:r w:rsidRPr="001A3421">
        <w:rPr>
          <w:rFonts w:ascii="Times New Roman" w:hAnsi="Times New Roman" w:cs="Times New Roman"/>
        </w:rPr>
        <w:tab/>
        <w:t>школы.</w:t>
      </w:r>
    </w:p>
    <w:p w:rsidR="001A3421" w:rsidRPr="001A3421" w:rsidRDefault="001A3421" w:rsidP="001A3421">
      <w:pPr>
        <w:pStyle w:val="22"/>
        <w:framePr w:w="9691" w:h="15051" w:hRule="exact" w:wrap="none" w:vAnchor="page" w:hAnchor="page" w:x="1389" w:y="834"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40" w:lineRule="auto"/>
        <w:ind w:left="2020" w:firstLine="0"/>
        <w:rPr>
          <w:sz w:val="24"/>
          <w:szCs w:val="24"/>
        </w:rPr>
      </w:pPr>
      <w:bookmarkStart w:id="6" w:name="bookmark7"/>
      <w:r w:rsidRPr="001A3421">
        <w:rPr>
          <w:sz w:val="24"/>
          <w:szCs w:val="24"/>
        </w:rPr>
        <w:t>Документы, регламентирующие наставничество</w:t>
      </w:r>
      <w:bookmarkEnd w:id="6"/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Положение о наставничестве в  МБОУ «Можарская  СОШ»;</w:t>
      </w:r>
    </w:p>
    <w:p w:rsidR="001A3421" w:rsidRPr="001A3421" w:rsidRDefault="001A3421" w:rsidP="001A3421">
      <w:pPr>
        <w:pStyle w:val="20"/>
        <w:framePr w:w="9691" w:h="15051" w:hRule="exact" w:wrap="none" w:vAnchor="page" w:hAnchor="page" w:x="1389" w:y="834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Приказ директора школы о внедрении целевой модели наставничества;</w:t>
      </w:r>
    </w:p>
    <w:p w:rsidR="001A3421" w:rsidRPr="001A3421" w:rsidRDefault="001A3421" w:rsidP="001A3421">
      <w:pPr>
        <w:rPr>
          <w:rFonts w:ascii="Times New Roman" w:hAnsi="Times New Roman" w:cs="Times New Roman"/>
        </w:rPr>
        <w:sectPr w:rsidR="001A3421" w:rsidRPr="001A34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421" w:rsidRPr="001A3421" w:rsidRDefault="001A3421" w:rsidP="001A3421">
      <w:pPr>
        <w:pStyle w:val="20"/>
        <w:framePr w:w="9682" w:h="3216" w:hRule="exact" w:wrap="none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lastRenderedPageBreak/>
        <w:t>целевая модель наставничества в МБОУ «Можарская  СОШ».</w:t>
      </w:r>
    </w:p>
    <w:p w:rsidR="001A3421" w:rsidRPr="001A3421" w:rsidRDefault="001A3421" w:rsidP="001A3421">
      <w:pPr>
        <w:pStyle w:val="20"/>
        <w:framePr w:w="9682" w:h="3216" w:hRule="exact" w:wrap="none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Дорожная карта внедрения системы наставничества в МБОУ «Можарская СОШ».</w:t>
      </w:r>
    </w:p>
    <w:p w:rsidR="001A3421" w:rsidRPr="001A3421" w:rsidRDefault="001A3421" w:rsidP="001A3421">
      <w:pPr>
        <w:pStyle w:val="20"/>
        <w:framePr w:w="9682" w:h="3216" w:hRule="exact" w:wrap="none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Приказ о назначение куратора внедрения Целевой модели наставничества в МБОУ «Можарская СОШ».</w:t>
      </w:r>
    </w:p>
    <w:p w:rsidR="001A3421" w:rsidRPr="001A3421" w:rsidRDefault="001A3421" w:rsidP="001A3421">
      <w:pPr>
        <w:pStyle w:val="20"/>
        <w:framePr w:w="9682" w:h="3216" w:hRule="exact" w:wrap="none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Приказ об организации «Школы наставников» с утверждением программ и графиков обучения наставников.</w:t>
      </w:r>
    </w:p>
    <w:p w:rsidR="001A3421" w:rsidRPr="001A3421" w:rsidRDefault="001A3421" w:rsidP="001A3421">
      <w:pPr>
        <w:pStyle w:val="20"/>
        <w:framePr w:w="9682" w:h="3216" w:hRule="exact" w:wrap="none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Приказ «Об утверждении наставнических пар/групп».</w:t>
      </w:r>
    </w:p>
    <w:p w:rsidR="001A3421" w:rsidRPr="001A3421" w:rsidRDefault="001A3421" w:rsidP="001A3421">
      <w:pPr>
        <w:pStyle w:val="20"/>
        <w:framePr w:w="9682" w:h="3216" w:hRule="exact" w:wrap="none" w:vAnchor="page" w:hAnchor="page" w:x="1394" w:y="836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A3421">
        <w:rPr>
          <w:sz w:val="24"/>
          <w:szCs w:val="24"/>
        </w:rPr>
        <w:t>Приказ «О проведении итогового мероприятия в рамках реализации целевой модели наставничества»</w:t>
      </w:r>
    </w:p>
    <w:p w:rsidR="001A3421" w:rsidRPr="001A3421" w:rsidRDefault="001A3421" w:rsidP="001A3421">
      <w:pPr>
        <w:rPr>
          <w:rFonts w:ascii="Times New Roman" w:hAnsi="Times New Roman" w:cs="Times New Roman"/>
        </w:rPr>
        <w:sectPr w:rsidR="001A3421" w:rsidRPr="001A34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763" w:rsidRDefault="00520763"/>
    <w:sectPr w:rsidR="0052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21"/>
    <w:rsid w:val="001A3421"/>
    <w:rsid w:val="0052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4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4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34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1A3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1A3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A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A34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1A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A34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421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1A342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1A3421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4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4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34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1A3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1A3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A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1A34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1A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A34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421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1A342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1A3421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8F79-5F59-4354-9C26-338B18B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2022-12-27T11:21:00Z</dcterms:created>
  <dcterms:modified xsi:type="dcterms:W3CDTF">2022-12-27T11:33:00Z</dcterms:modified>
</cp:coreProperties>
</file>