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7D" w:rsidRDefault="00A6287D" w:rsidP="000B7508">
      <w:pPr>
        <w:spacing w:after="0" w:line="240" w:lineRule="auto"/>
        <w:rPr>
          <w:rFonts w:ascii="Times New Roman" w:eastAsia="Times New Roman" w:hAnsi="Times New Roman" w:cs="Times New Roman"/>
          <w:b/>
          <w:bCs/>
          <w:color w:val="4E4E4E"/>
          <w:sz w:val="20"/>
          <w:szCs w:val="20"/>
          <w:lang w:eastAsia="ru-RU"/>
        </w:rPr>
      </w:pPr>
    </w:p>
    <w:p w:rsidR="000B7508" w:rsidRDefault="000B7508" w:rsidP="000B7508">
      <w:pPr>
        <w:spacing w:after="0" w:line="240" w:lineRule="auto"/>
        <w:rPr>
          <w:rFonts w:ascii="Times New Roman" w:eastAsia="Times New Roman" w:hAnsi="Times New Roman" w:cs="Times New Roman"/>
          <w:b/>
          <w:bCs/>
          <w:color w:val="4E4E4E"/>
          <w:sz w:val="20"/>
          <w:szCs w:val="20"/>
          <w:lang w:eastAsia="ru-RU"/>
        </w:rPr>
      </w:pPr>
    </w:p>
    <w:tbl>
      <w:tblPr>
        <w:tblStyle w:val="a7"/>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170CE2" w:rsidTr="00170CE2">
        <w:tc>
          <w:tcPr>
            <w:tcW w:w="10348" w:type="dxa"/>
          </w:tcPr>
          <w:p w:rsidR="00170CE2" w:rsidRDefault="00170CE2" w:rsidP="00170CE2">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ПАМЯТКА </w:t>
            </w:r>
          </w:p>
          <w:p w:rsidR="00170CE2" w:rsidRPr="00170CE2" w:rsidRDefault="00170CE2" w:rsidP="000B7508">
            <w:pPr>
              <w:jc w:val="center"/>
              <w:rPr>
                <w:rFonts w:ascii="Times New Roman" w:eastAsia="Times New Roman" w:hAnsi="Times New Roman" w:cs="Times New Roman"/>
                <w:b/>
                <w:bCs/>
                <w:color w:val="FF0000"/>
                <w:sz w:val="24"/>
                <w:szCs w:val="24"/>
                <w:u w:val="single"/>
                <w:lang w:eastAsia="ru-RU"/>
              </w:rPr>
            </w:pPr>
            <w:r w:rsidRPr="00170CE2">
              <w:rPr>
                <w:rFonts w:ascii="Times New Roman" w:eastAsia="Times New Roman" w:hAnsi="Times New Roman" w:cs="Times New Roman"/>
                <w:b/>
                <w:bCs/>
                <w:color w:val="FF0000"/>
                <w:sz w:val="24"/>
                <w:szCs w:val="24"/>
                <w:u w:val="single"/>
                <w:lang w:eastAsia="ru-RU"/>
              </w:rPr>
              <w:t xml:space="preserve">О СОБЛЮДЕНИИ НАСЕЛЕНИЕМ ПРАВИЛ ПОЖАРНОЙ БЕЗОПАСНОСТИ </w:t>
            </w:r>
            <w:r w:rsidR="000B7508">
              <w:rPr>
                <w:rFonts w:ascii="Times New Roman" w:eastAsia="Times New Roman" w:hAnsi="Times New Roman" w:cs="Times New Roman"/>
                <w:b/>
                <w:bCs/>
                <w:color w:val="FF0000"/>
                <w:sz w:val="24"/>
                <w:szCs w:val="24"/>
                <w:u w:val="single"/>
                <w:lang w:eastAsia="ru-RU"/>
              </w:rPr>
              <w:t>В ОТО</w:t>
            </w:r>
            <w:r w:rsidR="00567152">
              <w:rPr>
                <w:rFonts w:ascii="Times New Roman" w:eastAsia="Times New Roman" w:hAnsi="Times New Roman" w:cs="Times New Roman"/>
                <w:b/>
                <w:bCs/>
                <w:color w:val="FF0000"/>
                <w:sz w:val="24"/>
                <w:szCs w:val="24"/>
                <w:u w:val="single"/>
                <w:lang w:eastAsia="ru-RU"/>
              </w:rPr>
              <w:t>ПИТЕЛЬНЫЙ СЕЗОН 2022 – 2023</w:t>
            </w:r>
            <w:r w:rsidR="00802D28">
              <w:rPr>
                <w:rFonts w:ascii="Times New Roman" w:eastAsia="Times New Roman" w:hAnsi="Times New Roman" w:cs="Times New Roman"/>
                <w:b/>
                <w:bCs/>
                <w:color w:val="FF0000"/>
                <w:sz w:val="24"/>
                <w:szCs w:val="24"/>
                <w:u w:val="single"/>
                <w:lang w:eastAsia="ru-RU"/>
              </w:rPr>
              <w:t xml:space="preserve"> ГОД</w:t>
            </w:r>
          </w:p>
        </w:tc>
      </w:tr>
    </w:tbl>
    <w:p w:rsidR="00170CE2" w:rsidRPr="00170CE2" w:rsidRDefault="00F33EBC" w:rsidP="00F33EBC">
      <w:pPr>
        <w:tabs>
          <w:tab w:val="left" w:pos="284"/>
        </w:tabs>
        <w:spacing w:after="0" w:line="240" w:lineRule="auto"/>
        <w:jc w:val="both"/>
        <w:rPr>
          <w:rFonts w:ascii="Times New Roman" w:eastAsia="Times New Roman" w:hAnsi="Times New Roman" w:cs="Times New Roman"/>
          <w:color w:val="4E4E4E"/>
          <w:sz w:val="10"/>
          <w:szCs w:val="10"/>
          <w:lang w:eastAsia="ru-RU"/>
        </w:rPr>
      </w:pPr>
      <w:r w:rsidRPr="00170CE2">
        <w:rPr>
          <w:rFonts w:ascii="Times New Roman" w:eastAsia="Times New Roman" w:hAnsi="Times New Roman" w:cs="Times New Roman"/>
          <w:color w:val="4E4E4E"/>
          <w:sz w:val="10"/>
          <w:szCs w:val="10"/>
          <w:lang w:eastAsia="ru-RU"/>
        </w:rPr>
        <w:tab/>
      </w:r>
    </w:p>
    <w:p w:rsidR="000B7508" w:rsidRPr="00094EFB" w:rsidRDefault="000B7508" w:rsidP="00FD61F1">
      <w:pPr>
        <w:tabs>
          <w:tab w:val="left" w:pos="284"/>
        </w:tabs>
        <w:spacing w:after="0" w:line="240" w:lineRule="auto"/>
        <w:jc w:val="both"/>
        <w:rPr>
          <w:rFonts w:ascii="Times New Roman" w:eastAsia="Times New Roman" w:hAnsi="Times New Roman" w:cs="Times New Roman"/>
          <w:b/>
          <w:bCs/>
          <w:color w:val="4E4E4E"/>
          <w:sz w:val="24"/>
          <w:szCs w:val="24"/>
          <w:lang w:eastAsia="ru-RU"/>
        </w:rPr>
      </w:pPr>
      <w:r>
        <w:rPr>
          <w:rFonts w:ascii="Times New Roman" w:eastAsia="Times New Roman" w:hAnsi="Times New Roman" w:cs="Times New Roman"/>
          <w:b/>
          <w:bCs/>
          <w:noProof/>
          <w:color w:val="4E4E4E"/>
          <w:sz w:val="24"/>
          <w:szCs w:val="24"/>
          <w:lang w:eastAsia="ru-RU"/>
        </w:rPr>
        <w:drawing>
          <wp:inline distT="0" distB="0" distL="0" distR="0">
            <wp:extent cx="6570345" cy="3910187"/>
            <wp:effectExtent l="19050" t="0" r="1905" b="0"/>
            <wp:docPr id="5" name="Рисунок 2" descr="F:\ПАМЯТКИ ПБ\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МЯТКИ ПБ\онд.jpg"/>
                    <pic:cNvPicPr>
                      <a:picLocks noChangeAspect="1" noChangeArrowheads="1"/>
                    </pic:cNvPicPr>
                  </pic:nvPicPr>
                  <pic:blipFill>
                    <a:blip r:embed="rId5" cstate="print"/>
                    <a:srcRect/>
                    <a:stretch>
                      <a:fillRect/>
                    </a:stretch>
                  </pic:blipFill>
                  <pic:spPr bwMode="auto">
                    <a:xfrm>
                      <a:off x="0" y="0"/>
                      <a:ext cx="6570345" cy="3910187"/>
                    </a:xfrm>
                    <a:prstGeom prst="rect">
                      <a:avLst/>
                    </a:prstGeom>
                    <a:noFill/>
                    <a:ln w="9525">
                      <a:noFill/>
                      <a:miter lim="800000"/>
                      <a:headEnd/>
                      <a:tailEnd/>
                    </a:ln>
                  </pic:spPr>
                </pic:pic>
              </a:graphicData>
            </a:graphic>
          </wp:inline>
        </w:drawing>
      </w:r>
    </w:p>
    <w:p w:rsidR="000B7508" w:rsidRDefault="000B7508" w:rsidP="00F33EBC">
      <w:pPr>
        <w:spacing w:after="0" w:line="240" w:lineRule="auto"/>
        <w:jc w:val="center"/>
        <w:rPr>
          <w:rFonts w:ascii="Times New Roman" w:eastAsia="Times New Roman" w:hAnsi="Times New Roman" w:cs="Times New Roman"/>
          <w:b/>
          <w:bCs/>
          <w:color w:val="FF0000"/>
          <w:sz w:val="24"/>
          <w:szCs w:val="24"/>
          <w:u w:val="single"/>
          <w:lang w:eastAsia="ru-RU"/>
        </w:rPr>
      </w:pPr>
    </w:p>
    <w:p w:rsidR="00F33EBC"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электрооборудования.</w:t>
      </w:r>
    </w:p>
    <w:p w:rsidR="006374FF" w:rsidRPr="00094EFB" w:rsidRDefault="004A14F3"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При эксплуатации электрических приборов запрещается: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w:t>
      </w:r>
      <w:r w:rsidR="00170CE2">
        <w:rPr>
          <w:rFonts w:ascii="Times New Roman" w:eastAsia="Times New Roman" w:hAnsi="Times New Roman" w:cs="Times New Roman"/>
          <w:color w:val="4E4E4E"/>
          <w:sz w:val="24"/>
          <w:szCs w:val="24"/>
          <w:lang w:eastAsia="ru-RU"/>
        </w:rPr>
        <w:t xml:space="preserve">  </w:t>
      </w:r>
      <w:r w:rsidRPr="00094EFB">
        <w:rPr>
          <w:rFonts w:ascii="Times New Roman" w:eastAsia="Times New Roman" w:hAnsi="Times New Roman" w:cs="Times New Roman"/>
          <w:color w:val="4E4E4E"/>
          <w:sz w:val="24"/>
          <w:szCs w:val="24"/>
          <w:lang w:eastAsia="ru-RU"/>
        </w:rPr>
        <w:t xml:space="preserve">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w:t>
      </w:r>
      <w:proofErr w:type="gramStart"/>
      <w:r w:rsidRPr="00094EFB">
        <w:rPr>
          <w:rFonts w:ascii="Times New Roman" w:eastAsia="Times New Roman" w:hAnsi="Times New Roman" w:cs="Times New Roman"/>
          <w:color w:val="4E4E4E"/>
          <w:sz w:val="24"/>
          <w:szCs w:val="24"/>
          <w:lang w:eastAsia="ru-RU"/>
        </w:rPr>
        <w:t>с</w:t>
      </w:r>
      <w:proofErr w:type="gramEnd"/>
      <w:r w:rsidRPr="00094EFB">
        <w:rPr>
          <w:rFonts w:ascii="Times New Roman" w:eastAsia="Times New Roman" w:hAnsi="Times New Roman" w:cs="Times New Roman"/>
          <w:color w:val="4E4E4E"/>
          <w:sz w:val="24"/>
          <w:szCs w:val="24"/>
          <w:lang w:eastAsia="ru-RU"/>
        </w:rPr>
        <w:t xml:space="preserve"> поврежденной или потерявшей защитные свойства изоляцией;</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окрашивать краской или заклеивать открытую электропроводку обоями;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пользоваться поврежденными выключателями, розетками, патронами;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закрывать электрические лампочки абажурами из горючих материалов.</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Включенные электронагревательные приборы должны быть установлены на негорючие теплоизоляционные подставки.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Перед уходом из дома на длительное время, нужно проверить и убедиться, что все электронагревательные и осветительные приборы отключены. </w:t>
      </w:r>
    </w:p>
    <w:p w:rsidR="007224F9" w:rsidRPr="00094EFB" w:rsidRDefault="006374FF" w:rsidP="00F33EBC">
      <w:pPr>
        <w:tabs>
          <w:tab w:val="left" w:pos="284"/>
        </w:tabs>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Меры пожарной безопасности при эксплуатации газового оборудования.</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газового оборудования запрещается:</w:t>
      </w:r>
    </w:p>
    <w:p w:rsidR="006374FF" w:rsidRPr="00094EFB" w:rsidRDefault="006374FF" w:rsidP="00F33EBC">
      <w:pPr>
        <w:tabs>
          <w:tab w:val="left" w:pos="0"/>
          <w:tab w:val="left" w:pos="142"/>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        пользоваться газовыми приборами малолетним детям и лицам, незнакомым с порядком его безопасной эксплуатации;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открывать газовые краны, пока не зажжена спичка или не включен ручной запальник;</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сушить белье над газовой плитой, оно может загореться. </w:t>
      </w:r>
    </w:p>
    <w:p w:rsidR="007224F9"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появлении в доме запаха газа, запрещается использование </w:t>
      </w:r>
      <w:r w:rsidR="00170CE2" w:rsidRPr="00094EFB">
        <w:rPr>
          <w:rFonts w:ascii="Times New Roman" w:eastAsia="Times New Roman" w:hAnsi="Times New Roman" w:cs="Times New Roman"/>
          <w:color w:val="4E4E4E"/>
          <w:sz w:val="24"/>
          <w:szCs w:val="24"/>
          <w:lang w:eastAsia="ru-RU"/>
        </w:rPr>
        <w:t>электроприборов,</w:t>
      </w:r>
      <w:r w:rsidRPr="00094EFB">
        <w:rPr>
          <w:rFonts w:ascii="Times New Roman" w:eastAsia="Times New Roman" w:hAnsi="Times New Roman" w:cs="Times New Roman"/>
          <w:color w:val="4E4E4E"/>
          <w:sz w:val="24"/>
          <w:szCs w:val="24"/>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Печное отопление.</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Печи, находящиеся в доме, должны быть в исправном состоянии и безопасны в пожарном отношении.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помнить, что пожар может возникнуть в результате воздействия огня и искр через трещины и </w:t>
      </w:r>
      <w:r w:rsidR="00170CE2" w:rsidRPr="00094EFB">
        <w:rPr>
          <w:rFonts w:ascii="Times New Roman" w:eastAsia="Times New Roman" w:hAnsi="Times New Roman" w:cs="Times New Roman"/>
          <w:color w:val="4E4E4E"/>
          <w:sz w:val="24"/>
          <w:szCs w:val="24"/>
          <w:lang w:eastAsia="ru-RU"/>
        </w:rPr>
        <w:t>не плотности</w:t>
      </w:r>
      <w:r w:rsidRPr="00094EFB">
        <w:rPr>
          <w:rFonts w:ascii="Times New Roman" w:eastAsia="Times New Roman" w:hAnsi="Times New Roman" w:cs="Times New Roman"/>
          <w:color w:val="4E4E4E"/>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w:t>
      </w:r>
      <w:r w:rsidRPr="00094EFB">
        <w:rPr>
          <w:rFonts w:ascii="Times New Roman" w:eastAsia="Times New Roman" w:hAnsi="Times New Roman" w:cs="Times New Roman"/>
          <w:color w:val="4E4E4E"/>
          <w:sz w:val="24"/>
          <w:szCs w:val="24"/>
          <w:lang w:eastAsia="ru-RU"/>
        </w:rPr>
        <w:tab/>
        <w:t>При эксплуатации печей следует выполнять следующие требования: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перед топкой должен быть прибит </w:t>
      </w:r>
      <w:proofErr w:type="spellStart"/>
      <w:r w:rsidRPr="00094EFB">
        <w:rPr>
          <w:rFonts w:ascii="Times New Roman" w:eastAsia="Times New Roman" w:hAnsi="Times New Roman" w:cs="Times New Roman"/>
          <w:color w:val="4E4E4E"/>
          <w:sz w:val="24"/>
          <w:szCs w:val="24"/>
          <w:lang w:eastAsia="ru-RU"/>
        </w:rPr>
        <w:t>предтопочный</w:t>
      </w:r>
      <w:proofErr w:type="spellEnd"/>
      <w:r w:rsidRPr="00094EFB">
        <w:rPr>
          <w:rFonts w:ascii="Times New Roman" w:eastAsia="Times New Roman" w:hAnsi="Times New Roman" w:cs="Times New Roman"/>
          <w:color w:val="4E4E4E"/>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располагать топливо, другие горючие вещества и материалы на </w:t>
      </w:r>
      <w:proofErr w:type="spellStart"/>
      <w:r w:rsidRPr="00094EFB">
        <w:rPr>
          <w:rFonts w:ascii="Times New Roman" w:eastAsia="Times New Roman" w:hAnsi="Times New Roman" w:cs="Times New Roman"/>
          <w:color w:val="4E4E4E"/>
          <w:sz w:val="24"/>
          <w:szCs w:val="24"/>
          <w:lang w:eastAsia="ru-RU"/>
        </w:rPr>
        <w:t>предтопочном</w:t>
      </w:r>
      <w:proofErr w:type="spellEnd"/>
      <w:r w:rsidRPr="00094EFB">
        <w:rPr>
          <w:rFonts w:ascii="Times New Roman" w:eastAsia="Times New Roman" w:hAnsi="Times New Roman" w:cs="Times New Roman"/>
          <w:color w:val="4E4E4E"/>
          <w:sz w:val="24"/>
          <w:szCs w:val="24"/>
          <w:lang w:eastAsia="ru-RU"/>
        </w:rPr>
        <w:t xml:space="preserve"> листе;</w:t>
      </w:r>
    </w:p>
    <w:p w:rsidR="006374FF" w:rsidRPr="00094EFB" w:rsidRDefault="006374FF" w:rsidP="00F33EBC">
      <w:pPr>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недопустимо топить печи с открытыми дверцами;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дымовые трубы над сгораемыми крышами должны иметь искроуловители (металлические сетки);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224F9" w:rsidRPr="00094EFB" w:rsidRDefault="006374FF" w:rsidP="007224F9">
      <w:pPr>
        <w:spacing w:after="0" w:line="240" w:lineRule="auto"/>
        <w:jc w:val="both"/>
        <w:rPr>
          <w:rFonts w:ascii="Times New Roman" w:eastAsia="Times New Roman" w:hAnsi="Times New Roman" w:cs="Times New Roman"/>
          <w:b/>
          <w:color w:val="4E4E4E"/>
          <w:sz w:val="24"/>
          <w:szCs w:val="24"/>
          <w:lang w:eastAsia="ru-RU"/>
        </w:rPr>
      </w:pPr>
      <w:r w:rsidRPr="00094EFB">
        <w:rPr>
          <w:rFonts w:ascii="Times New Roman" w:eastAsia="Times New Roman" w:hAnsi="Times New Roman" w:cs="Times New Roman"/>
          <w:color w:val="4E4E4E"/>
          <w:sz w:val="24"/>
          <w:szCs w:val="24"/>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7224F9" w:rsidRPr="00094EFB" w:rsidRDefault="00C128B7" w:rsidP="00F33EBC">
      <w:pPr>
        <w:spacing w:after="0" w:line="240" w:lineRule="auto"/>
        <w:ind w:left="360"/>
        <w:jc w:val="center"/>
        <w:rPr>
          <w:rFonts w:ascii="Times New Roman" w:eastAsia="Times New Roman" w:hAnsi="Times New Roman" w:cs="Times New Roman"/>
          <w:b/>
          <w:color w:val="FF0000"/>
          <w:sz w:val="24"/>
          <w:szCs w:val="24"/>
          <w:u w:val="single"/>
          <w:lang w:eastAsia="ru-RU"/>
        </w:rPr>
      </w:pPr>
      <w:r w:rsidRPr="00094EFB">
        <w:rPr>
          <w:rFonts w:ascii="Times New Roman" w:eastAsia="Times New Roman" w:hAnsi="Times New Roman" w:cs="Times New Roman"/>
          <w:b/>
          <w:color w:val="FF0000"/>
          <w:sz w:val="24"/>
          <w:szCs w:val="24"/>
          <w:u w:val="single"/>
          <w:lang w:eastAsia="ru-RU"/>
        </w:rPr>
        <w:t>Требования пожарной безопасности в многоэтажных зданиях (высотках):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следите за наличием и исправностью уплотняющих прокладок в притворах квартирных дверей;</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постоянно держите свободным доступ к люкам на балконах, а в зимнее время очищайте их от снега и льда;</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закрывайте на замки и запоры двери коридоров, в которых расположены пожарные краны;</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следите, чтобы двери лестничных клеток, лифтовых холлов и их тамбуров имели устройства </w:t>
      </w:r>
      <w:proofErr w:type="spellStart"/>
      <w:r w:rsidRPr="00094EFB">
        <w:rPr>
          <w:rFonts w:ascii="Times New Roman" w:eastAsia="Times New Roman" w:hAnsi="Times New Roman" w:cs="Times New Roman"/>
          <w:color w:val="4E4E4E"/>
          <w:sz w:val="24"/>
          <w:szCs w:val="24"/>
          <w:lang w:eastAsia="ru-RU"/>
        </w:rPr>
        <w:t>самозакрывания</w:t>
      </w:r>
      <w:proofErr w:type="spellEnd"/>
      <w:r w:rsidRPr="00094EFB">
        <w:rPr>
          <w:rFonts w:ascii="Times New Roman" w:eastAsia="Times New Roman" w:hAnsi="Times New Roman" w:cs="Times New Roman"/>
          <w:color w:val="4E4E4E"/>
          <w:sz w:val="24"/>
          <w:szCs w:val="24"/>
          <w:lang w:eastAsia="ru-RU"/>
        </w:rPr>
        <w:t>;</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храните вещи в коридорах, на балконах и лоджиях, в вестибюлях незадымляемых лестничных клеток и на самих лестничных клетках;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xml:space="preserve">- не заменяйте на переходных балконах и лоджиях легкие перегородки между секциями </w:t>
      </w:r>
      <w:proofErr w:type="gramStart"/>
      <w:r w:rsidRPr="00094EFB">
        <w:rPr>
          <w:rFonts w:ascii="Times New Roman" w:eastAsia="Times New Roman" w:hAnsi="Times New Roman" w:cs="Times New Roman"/>
          <w:color w:val="4E4E4E"/>
          <w:sz w:val="24"/>
          <w:szCs w:val="24"/>
          <w:lang w:eastAsia="ru-RU"/>
        </w:rPr>
        <w:t>на</w:t>
      </w:r>
      <w:proofErr w:type="gramEnd"/>
      <w:r w:rsidRPr="00094EFB">
        <w:rPr>
          <w:rFonts w:ascii="Times New Roman" w:eastAsia="Times New Roman" w:hAnsi="Times New Roman" w:cs="Times New Roman"/>
          <w:color w:val="4E4E4E"/>
          <w:sz w:val="24"/>
          <w:szCs w:val="24"/>
          <w:lang w:eastAsia="ru-RU"/>
        </w:rPr>
        <w:t xml:space="preserve"> капитальные;</w:t>
      </w:r>
    </w:p>
    <w:p w:rsidR="00FD61F1" w:rsidRPr="00094EFB" w:rsidRDefault="00C128B7" w:rsidP="00FD61F1">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7224F9" w:rsidRPr="00094EFB" w:rsidRDefault="006374FF" w:rsidP="00FD61F1">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Пожары от детской шалости с огнем</w:t>
      </w:r>
      <w:r w:rsidR="00FD61F1" w:rsidRPr="00094EFB">
        <w:rPr>
          <w:rFonts w:ascii="Times New Roman" w:eastAsia="Times New Roman" w:hAnsi="Times New Roman" w:cs="Times New Roman"/>
          <w:b/>
          <w:bCs/>
          <w:color w:val="FF0000"/>
          <w:sz w:val="24"/>
          <w:szCs w:val="24"/>
          <w:u w:val="single"/>
          <w:lang w:eastAsia="ru-RU"/>
        </w:rPr>
        <w:t>.</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r w:rsidR="00170CE2" w:rsidRPr="00094EFB">
        <w:rPr>
          <w:rFonts w:ascii="Times New Roman" w:eastAsia="Times New Roman" w:hAnsi="Times New Roman" w:cs="Times New Roman"/>
          <w:color w:val="4E4E4E"/>
          <w:sz w:val="24"/>
          <w:szCs w:val="24"/>
          <w:lang w:eastAsia="ru-RU"/>
        </w:rPr>
        <w:t>что</w:t>
      </w:r>
      <w:r w:rsidR="00170CE2">
        <w:rPr>
          <w:rFonts w:ascii="Times New Roman" w:eastAsia="Times New Roman" w:hAnsi="Times New Roman" w:cs="Times New Roman"/>
          <w:color w:val="4E4E4E"/>
          <w:sz w:val="24"/>
          <w:szCs w:val="24"/>
          <w:lang w:eastAsia="ru-RU"/>
        </w:rPr>
        <w:t xml:space="preserve"> </w:t>
      </w:r>
      <w:r w:rsidR="00170CE2" w:rsidRPr="00094EFB">
        <w:rPr>
          <w:rFonts w:ascii="Times New Roman" w:eastAsia="Times New Roman" w:hAnsi="Times New Roman" w:cs="Times New Roman"/>
          <w:color w:val="4E4E4E"/>
          <w:sz w:val="24"/>
          <w:szCs w:val="24"/>
          <w:lang w:eastAsia="ru-RU"/>
        </w:rPr>
        <w:t>осторожность</w:t>
      </w:r>
      <w:r w:rsidRPr="00094EFB">
        <w:rPr>
          <w:rFonts w:ascii="Times New Roman" w:eastAsia="Times New Roman" w:hAnsi="Times New Roman" w:cs="Times New Roman"/>
          <w:color w:val="4E4E4E"/>
          <w:sz w:val="24"/>
          <w:szCs w:val="24"/>
          <w:lang w:eastAsia="ru-RU"/>
        </w:rPr>
        <w:t xml:space="preserve"> обращения с огнем нужно проявлять не только дома, но и во дворе, в поле и в лесу.</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lastRenderedPageBreak/>
        <w:tab/>
        <w:t>Не допускайте хранения спичек, зажигалок, керосина, бензина и т.д. в доступных для детей местах.</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Не оставляйте детей без присмотра. </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lang w:eastAsia="ru-RU"/>
        </w:rPr>
      </w:pPr>
      <w:r w:rsidRPr="00094EFB">
        <w:rPr>
          <w:rFonts w:ascii="Times New Roman" w:eastAsia="Times New Roman" w:hAnsi="Times New Roman" w:cs="Times New Roman"/>
          <w:b/>
          <w:bCs/>
          <w:color w:val="FF0000"/>
          <w:sz w:val="24"/>
          <w:szCs w:val="24"/>
          <w:u w:val="single"/>
          <w:lang w:eastAsia="ru-RU"/>
        </w:rPr>
        <w:t>Действия в случае возникновения пожара.</w:t>
      </w:r>
      <w:r w:rsidRPr="00094EFB">
        <w:rPr>
          <w:rFonts w:ascii="Times New Roman" w:eastAsia="Times New Roman" w:hAnsi="Times New Roman" w:cs="Times New Roman"/>
          <w:color w:val="FF0000"/>
          <w:sz w:val="24"/>
          <w:szCs w:val="24"/>
          <w:u w:val="single"/>
          <w:lang w:eastAsia="ru-RU"/>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 xml:space="preserve">При возникновении пожара немедленно сообщите об этом в пожарную охрану по </w:t>
      </w:r>
      <w:r w:rsidR="0084013D" w:rsidRPr="00094EFB">
        <w:rPr>
          <w:rFonts w:ascii="Times New Roman" w:eastAsia="Times New Roman" w:hAnsi="Times New Roman" w:cs="Times New Roman"/>
          <w:color w:val="4E4E4E"/>
          <w:sz w:val="24"/>
          <w:szCs w:val="24"/>
          <w:lang w:eastAsia="ru-RU"/>
        </w:rPr>
        <w:t>телефону "01", с мобильного «101</w:t>
      </w:r>
      <w:r w:rsidRPr="00094EFB">
        <w:rPr>
          <w:rFonts w:ascii="Times New Roman" w:eastAsia="Times New Roman" w:hAnsi="Times New Roman" w:cs="Times New Roman"/>
          <w:color w:val="4E4E4E"/>
          <w:sz w:val="24"/>
          <w:szCs w:val="24"/>
          <w:lang w:eastAsia="ru-RU"/>
        </w:rPr>
        <w:t>» или «112».</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При сообщении в пожарную охрану о пожаре необходимо указать:</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адрес (населённый пункт, название улицы, номер дома, квартиры);</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назвать свою фамилию, номер телефона;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есть ли угроза жизни людей, животных, а также соседним зданиям и строениям;</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Постарайтесь принять меры по спасению людей, животных, материальных ценностей. Постарайтесь оповестить о пожаре жителей населенного пункта.</w:t>
      </w:r>
    </w:p>
    <w:p w:rsidR="006374FF" w:rsidRPr="00094EFB" w:rsidRDefault="004A14F3"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r>
      <w:r w:rsidR="006374FF" w:rsidRPr="00094EFB">
        <w:rPr>
          <w:rFonts w:ascii="Times New Roman" w:eastAsia="Times New Roman" w:hAnsi="Times New Roman" w:cs="Times New Roman"/>
          <w:color w:val="4E4E4E"/>
          <w:sz w:val="24"/>
          <w:szCs w:val="24"/>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Помните:</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соблюдайте осторожность при курении. Не забывайте гасить окурки и спички;</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умейте осторожно пользоваться предметами бытовой химии; помещения, где применяются эти предметы, необходимо периодически проветривать;</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не допускайте хранения в подвалах и чердаках горючих жидкостей, материалов, различного бытового хлама, мебели, бумаги и т.д.;</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дым при пожаре значительно опаснее пламени и большинство людей погибает не от огня, а от удушья;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        при эвакуации через зону задымления необходимо дышать через мокрый носовой платок или мокрую ткань.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lang w:eastAsia="ru-RU"/>
        </w:rPr>
      </w:pPr>
      <w:r w:rsidRPr="00094EFB">
        <w:rPr>
          <w:rFonts w:ascii="Times New Roman" w:eastAsia="Times New Roman" w:hAnsi="Times New Roman" w:cs="Times New Roman"/>
          <w:color w:val="4E4E4E"/>
          <w:sz w:val="24"/>
          <w:szCs w:val="24"/>
          <w:lang w:eastAsia="ru-RU"/>
        </w:rPr>
        <w:tab/>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224F9" w:rsidRPr="00094EFB" w:rsidRDefault="006374FF" w:rsidP="00FD61F1">
      <w:pPr>
        <w:tabs>
          <w:tab w:val="left" w:pos="284"/>
        </w:tabs>
        <w:spacing w:after="0" w:line="240" w:lineRule="auto"/>
        <w:jc w:val="both"/>
        <w:rPr>
          <w:rFonts w:ascii="Times New Roman" w:eastAsia="Times New Roman" w:hAnsi="Times New Roman" w:cs="Times New Roman"/>
          <w:b/>
          <w:bCs/>
          <w:i/>
          <w:iCs/>
          <w:color w:val="4E4E4E"/>
          <w:sz w:val="24"/>
          <w:szCs w:val="24"/>
          <w:lang w:eastAsia="ru-RU"/>
        </w:rPr>
      </w:pPr>
      <w:r w:rsidRPr="00094EFB">
        <w:rPr>
          <w:rFonts w:ascii="Times New Roman" w:eastAsia="Times New Roman" w:hAnsi="Times New Roman" w:cs="Times New Roman"/>
          <w:color w:val="4E4E4E"/>
          <w:sz w:val="24"/>
          <w:szCs w:val="24"/>
          <w:lang w:eastAsia="ru-RU"/>
        </w:rPr>
        <w:tab/>
        <w:t>По прибытии пожарной техники необходимо встретить ее и указать место пожара. </w:t>
      </w:r>
      <w:r w:rsidR="003A1B62" w:rsidRPr="00094EFB">
        <w:rPr>
          <w:rFonts w:ascii="Times New Roman" w:eastAsia="Times New Roman" w:hAnsi="Times New Roman" w:cs="Times New Roman"/>
          <w:b/>
          <w:bCs/>
          <w:i/>
          <w:iCs/>
          <w:color w:val="4E4E4E"/>
          <w:sz w:val="24"/>
          <w:szCs w:val="24"/>
          <w:lang w:eastAsia="ru-RU"/>
        </w:rPr>
        <w:tab/>
      </w: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p>
    <w:p w:rsidR="00FD61F1" w:rsidRPr="00094EFB" w:rsidRDefault="00C128B7" w:rsidP="00F33EBC">
      <w:pPr>
        <w:spacing w:after="0" w:line="240" w:lineRule="auto"/>
        <w:jc w:val="center"/>
        <w:rPr>
          <w:rFonts w:ascii="Times New Roman" w:eastAsia="Times New Roman" w:hAnsi="Times New Roman" w:cs="Times New Roman"/>
          <w:b/>
          <w:bCs/>
          <w:i/>
          <w:iCs/>
          <w:color w:val="FF0000"/>
          <w:sz w:val="24"/>
          <w:szCs w:val="24"/>
          <w:u w:val="single"/>
          <w:lang w:eastAsia="ru-RU"/>
        </w:rPr>
      </w:pPr>
      <w:r w:rsidRPr="00094EFB">
        <w:rPr>
          <w:rFonts w:ascii="Times New Roman" w:eastAsia="Times New Roman" w:hAnsi="Times New Roman" w:cs="Times New Roman"/>
          <w:b/>
          <w:bCs/>
          <w:i/>
          <w:iCs/>
          <w:color w:val="FF0000"/>
          <w:sz w:val="24"/>
          <w:szCs w:val="24"/>
          <w:u w:val="single"/>
          <w:lang w:eastAsia="ru-RU"/>
        </w:rPr>
        <w:t xml:space="preserve">ПОМНИТЕ! </w:t>
      </w:r>
    </w:p>
    <w:p w:rsidR="00C128B7" w:rsidRPr="00094EFB" w:rsidRDefault="00C128B7"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При пожаре не открывайте окна, так как с поступлением к</w:t>
      </w:r>
      <w:r w:rsidR="004A14F3" w:rsidRPr="00094EFB">
        <w:rPr>
          <w:rFonts w:ascii="Times New Roman" w:eastAsia="Times New Roman" w:hAnsi="Times New Roman" w:cs="Times New Roman"/>
          <w:b/>
          <w:bCs/>
          <w:i/>
          <w:iCs/>
          <w:color w:val="0070C0"/>
          <w:sz w:val="24"/>
          <w:szCs w:val="24"/>
          <w:u w:val="single"/>
          <w:lang w:eastAsia="ru-RU"/>
        </w:rPr>
        <w:t>ислорода огонь вспыхнет сильнее!</w:t>
      </w:r>
    </w:p>
    <w:p w:rsidR="006374FF" w:rsidRPr="00094EFB" w:rsidRDefault="006374FF" w:rsidP="00F33EBC">
      <w:pPr>
        <w:spacing w:after="0" w:line="240" w:lineRule="auto"/>
        <w:jc w:val="center"/>
        <w:rPr>
          <w:rFonts w:ascii="Times New Roman" w:eastAsia="Times New Roman" w:hAnsi="Times New Roman" w:cs="Times New Roman"/>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Соблюдение мер пожарной безопасности –</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это залог вашего благополучия,</w:t>
      </w:r>
      <w:r w:rsidR="00E85231" w:rsidRPr="00094EFB">
        <w:rPr>
          <w:rFonts w:ascii="Times New Roman" w:eastAsia="Times New Roman" w:hAnsi="Times New Roman" w:cs="Times New Roman"/>
          <w:b/>
          <w:bCs/>
          <w:i/>
          <w:iCs/>
          <w:color w:val="0070C0"/>
          <w:sz w:val="24"/>
          <w:szCs w:val="24"/>
          <w:u w:val="single"/>
          <w:lang w:eastAsia="ru-RU"/>
        </w:rPr>
        <w:t xml:space="preserve"> </w:t>
      </w:r>
      <w:r w:rsidRPr="00094EFB">
        <w:rPr>
          <w:rFonts w:ascii="Times New Roman" w:eastAsia="Times New Roman" w:hAnsi="Times New Roman" w:cs="Times New Roman"/>
          <w:b/>
          <w:bCs/>
          <w:i/>
          <w:iCs/>
          <w:color w:val="0070C0"/>
          <w:sz w:val="24"/>
          <w:szCs w:val="24"/>
          <w:u w:val="single"/>
          <w:lang w:eastAsia="ru-RU"/>
        </w:rPr>
        <w:t>сохранности вашей жизни и жизни ваших близких!</w:t>
      </w:r>
      <w:r w:rsidRPr="00094EFB">
        <w:rPr>
          <w:rFonts w:ascii="Times New Roman" w:eastAsia="Times New Roman" w:hAnsi="Times New Roman" w:cs="Times New Roman"/>
          <w:color w:val="0070C0"/>
          <w:sz w:val="24"/>
          <w:szCs w:val="24"/>
          <w:u w:val="single"/>
          <w:lang w:eastAsia="ru-RU"/>
        </w:rPr>
        <w:t> </w:t>
      </w:r>
    </w:p>
    <w:p w:rsidR="006374FF" w:rsidRPr="00094EFB" w:rsidRDefault="006374FF" w:rsidP="00F33EBC">
      <w:pPr>
        <w:spacing w:after="0" w:line="240" w:lineRule="auto"/>
        <w:jc w:val="center"/>
        <w:rPr>
          <w:rFonts w:ascii="Times New Roman" w:eastAsia="Times New Roman" w:hAnsi="Times New Roman" w:cs="Times New Roman"/>
          <w:b/>
          <w:bCs/>
          <w:i/>
          <w:iCs/>
          <w:color w:val="0070C0"/>
          <w:sz w:val="24"/>
          <w:szCs w:val="24"/>
          <w:u w:val="single"/>
          <w:lang w:eastAsia="ru-RU"/>
        </w:rPr>
      </w:pPr>
      <w:r w:rsidRPr="00094EFB">
        <w:rPr>
          <w:rFonts w:ascii="Times New Roman" w:eastAsia="Times New Roman" w:hAnsi="Times New Roman" w:cs="Times New Roman"/>
          <w:b/>
          <w:bCs/>
          <w:i/>
          <w:iCs/>
          <w:color w:val="0070C0"/>
          <w:sz w:val="24"/>
          <w:szCs w:val="24"/>
          <w:u w:val="single"/>
          <w:lang w:eastAsia="ru-RU"/>
        </w:rPr>
        <w:t>Пожар легче предупредить, чем потушить!</w:t>
      </w:r>
    </w:p>
    <w:p w:rsidR="007224F9" w:rsidRPr="00FD61F1" w:rsidRDefault="00E85231" w:rsidP="00F33EBC">
      <w:pPr>
        <w:spacing w:after="0" w:line="240" w:lineRule="auto"/>
        <w:rPr>
          <w:rFonts w:ascii="Times New Roman" w:eastAsia="Times New Roman" w:hAnsi="Times New Roman" w:cs="Times New Roman"/>
          <w:b/>
          <w:bCs/>
          <w:color w:val="4E4E4E"/>
          <w:sz w:val="20"/>
          <w:szCs w:val="20"/>
          <w:lang w:eastAsia="ru-RU"/>
        </w:rPr>
      </w:pPr>
      <w:r w:rsidRPr="00FD61F1">
        <w:rPr>
          <w:rFonts w:ascii="Times New Roman" w:eastAsia="Times New Roman" w:hAnsi="Times New Roman" w:cs="Times New Roman"/>
          <w:b/>
          <w:bCs/>
          <w:color w:val="4E4E4E"/>
          <w:sz w:val="20"/>
          <w:szCs w:val="20"/>
          <w:lang w:eastAsia="ru-RU"/>
        </w:rPr>
        <w:tab/>
      </w:r>
    </w:p>
    <w:sectPr w:rsidR="007224F9" w:rsidRPr="00FD61F1" w:rsidSect="00170CE2">
      <w:pgSz w:w="11906" w:h="16838"/>
      <w:pgMar w:top="142"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2CF"/>
    <w:rsid w:val="00042C20"/>
    <w:rsid w:val="0005311F"/>
    <w:rsid w:val="00055D27"/>
    <w:rsid w:val="00083C76"/>
    <w:rsid w:val="00094EFB"/>
    <w:rsid w:val="000B0761"/>
    <w:rsid w:val="000B7508"/>
    <w:rsid w:val="00170CE2"/>
    <w:rsid w:val="00174FAB"/>
    <w:rsid w:val="001F0E7D"/>
    <w:rsid w:val="002452CF"/>
    <w:rsid w:val="002528F6"/>
    <w:rsid w:val="00261FFD"/>
    <w:rsid w:val="002667BB"/>
    <w:rsid w:val="002A3A51"/>
    <w:rsid w:val="002F2DA2"/>
    <w:rsid w:val="00365724"/>
    <w:rsid w:val="0039739F"/>
    <w:rsid w:val="003A1B62"/>
    <w:rsid w:val="00475151"/>
    <w:rsid w:val="004A14F3"/>
    <w:rsid w:val="00500E32"/>
    <w:rsid w:val="00531725"/>
    <w:rsid w:val="00567152"/>
    <w:rsid w:val="005F0B1D"/>
    <w:rsid w:val="00606877"/>
    <w:rsid w:val="006374FF"/>
    <w:rsid w:val="007224F9"/>
    <w:rsid w:val="007E07B2"/>
    <w:rsid w:val="00802D28"/>
    <w:rsid w:val="0083177D"/>
    <w:rsid w:val="0084013D"/>
    <w:rsid w:val="00897514"/>
    <w:rsid w:val="00936AD2"/>
    <w:rsid w:val="00A6287D"/>
    <w:rsid w:val="00AA1A5A"/>
    <w:rsid w:val="00AC2197"/>
    <w:rsid w:val="00AD01A0"/>
    <w:rsid w:val="00B01929"/>
    <w:rsid w:val="00B65009"/>
    <w:rsid w:val="00B65A19"/>
    <w:rsid w:val="00B975C2"/>
    <w:rsid w:val="00C128B7"/>
    <w:rsid w:val="00C4592A"/>
    <w:rsid w:val="00CF2738"/>
    <w:rsid w:val="00D46CC5"/>
    <w:rsid w:val="00DE258F"/>
    <w:rsid w:val="00E85231"/>
    <w:rsid w:val="00ED1A56"/>
    <w:rsid w:val="00F33EBC"/>
    <w:rsid w:val="00F445C8"/>
    <w:rsid w:val="00F92C1E"/>
    <w:rsid w:val="00FD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9F"/>
  </w:style>
  <w:style w:type="paragraph" w:styleId="1">
    <w:name w:val="heading 1"/>
    <w:basedOn w:val="a"/>
    <w:link w:val="10"/>
    <w:uiPriority w:val="9"/>
    <w:qFormat/>
    <w:rsid w:val="00637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4FF"/>
    <w:rPr>
      <w:b/>
      <w:bCs/>
    </w:rPr>
  </w:style>
  <w:style w:type="character" w:styleId="a5">
    <w:name w:val="Emphasis"/>
    <w:basedOn w:val="a0"/>
    <w:uiPriority w:val="20"/>
    <w:qFormat/>
    <w:rsid w:val="006374FF"/>
    <w:rPr>
      <w:i/>
      <w:iCs/>
    </w:rPr>
  </w:style>
  <w:style w:type="character" w:styleId="a6">
    <w:name w:val="Hyperlink"/>
    <w:basedOn w:val="a0"/>
    <w:uiPriority w:val="99"/>
    <w:semiHidden/>
    <w:unhideWhenUsed/>
    <w:rsid w:val="006374FF"/>
    <w:rPr>
      <w:color w:val="0000FF"/>
      <w:u w:val="single"/>
    </w:rPr>
  </w:style>
  <w:style w:type="table" w:styleId="a7">
    <w:name w:val="Table Grid"/>
    <w:basedOn w:val="a1"/>
    <w:uiPriority w:val="59"/>
    <w:rsid w:val="0093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0761"/>
    <w:pPr>
      <w:ind w:left="720"/>
      <w:contextualSpacing/>
    </w:pPr>
  </w:style>
  <w:style w:type="paragraph" w:styleId="a9">
    <w:name w:val="Balloon Text"/>
    <w:basedOn w:val="a"/>
    <w:link w:val="aa"/>
    <w:uiPriority w:val="99"/>
    <w:semiHidden/>
    <w:unhideWhenUsed/>
    <w:rsid w:val="0005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1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485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9476-7DB0-4DCB-8772-D0D3E134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2018-11-14T11:48:00Z</cp:lastPrinted>
  <dcterms:created xsi:type="dcterms:W3CDTF">2019-01-21T13:28:00Z</dcterms:created>
  <dcterms:modified xsi:type="dcterms:W3CDTF">2022-12-29T07:23:00Z</dcterms:modified>
</cp:coreProperties>
</file>