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9" w:rsidRDefault="00771BA9" w:rsidP="00771BA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56B">
        <w:rPr>
          <w:rFonts w:ascii="Times New Roman" w:hAnsi="Times New Roman" w:cs="Times New Roman"/>
          <w:sz w:val="20"/>
          <w:szCs w:val="20"/>
        </w:rPr>
        <w:t>Рассмотрено на заседании МО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771BA9" w:rsidRDefault="00771BA9" w:rsidP="00771BA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56B">
        <w:rPr>
          <w:rFonts w:ascii="Times New Roman" w:hAnsi="Times New Roman" w:cs="Times New Roman"/>
          <w:sz w:val="20"/>
          <w:szCs w:val="20"/>
        </w:rPr>
        <w:t xml:space="preserve"> классных руководителей</w:t>
      </w:r>
      <w:r>
        <w:rPr>
          <w:rFonts w:ascii="Times New Roman" w:hAnsi="Times New Roman" w:cs="Times New Roman"/>
          <w:sz w:val="20"/>
          <w:szCs w:val="20"/>
        </w:rPr>
        <w:tab/>
        <w:t>Директор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Чиршкасинская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771BA9" w:rsidRDefault="00771BA9" w:rsidP="00771BA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56B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7B4CA9">
        <w:rPr>
          <w:rFonts w:ascii="Times New Roman" w:hAnsi="Times New Roman" w:cs="Times New Roman"/>
          <w:sz w:val="20"/>
          <w:szCs w:val="20"/>
        </w:rPr>
        <w:t>2</w:t>
      </w:r>
      <w:r w:rsidRPr="0005156B">
        <w:rPr>
          <w:rFonts w:ascii="Times New Roman" w:hAnsi="Times New Roman" w:cs="Times New Roman"/>
          <w:sz w:val="20"/>
          <w:szCs w:val="20"/>
        </w:rPr>
        <w:t xml:space="preserve"> от</w:t>
      </w:r>
      <w:r w:rsidR="007B4CA9">
        <w:rPr>
          <w:rFonts w:ascii="Times New Roman" w:hAnsi="Times New Roman" w:cs="Times New Roman"/>
          <w:sz w:val="20"/>
          <w:szCs w:val="20"/>
        </w:rPr>
        <w:t xml:space="preserve">  10.11.2017г.</w:t>
      </w:r>
      <w:r>
        <w:rPr>
          <w:rFonts w:ascii="Times New Roman" w:hAnsi="Times New Roman" w:cs="Times New Roman"/>
          <w:sz w:val="20"/>
          <w:szCs w:val="20"/>
        </w:rPr>
        <w:tab/>
        <w:t xml:space="preserve">имени Л.В.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Пучкова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Чебоксарского</w:t>
      </w:r>
      <w:proofErr w:type="spellEnd"/>
    </w:p>
    <w:p w:rsidR="00771BA9" w:rsidRDefault="00771BA9" w:rsidP="00771BA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района Чувашской Республики</w:t>
      </w:r>
    </w:p>
    <w:p w:rsidR="00771BA9" w:rsidRDefault="00771BA9" w:rsidP="00771BA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 И.К. Гаврилова</w:t>
      </w:r>
    </w:p>
    <w:p w:rsidR="00771BA9" w:rsidRDefault="00771BA9" w:rsidP="00771BA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Приказ № 135 от 11.11.2017 года</w:t>
      </w:r>
    </w:p>
    <w:p w:rsidR="00771BA9" w:rsidRDefault="00771BA9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71BA9" w:rsidRDefault="00771BA9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71BA9" w:rsidRPr="008A14AE" w:rsidRDefault="00771BA9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выборах в Школьный парламент»</w:t>
      </w:r>
    </w:p>
    <w:p w:rsidR="009B1E95" w:rsidRPr="008A14AE" w:rsidRDefault="009B1E95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</w:t>
      </w:r>
      <w:proofErr w:type="spellStart"/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Чиршкасинская</w:t>
      </w:r>
      <w:proofErr w:type="spellEnd"/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имени Л.В. </w:t>
      </w:r>
      <w:proofErr w:type="spellStart"/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Пучкова</w:t>
      </w:r>
      <w:proofErr w:type="spellEnd"/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1E95" w:rsidRPr="008A14AE" w:rsidRDefault="009B1E95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Чебоксарского</w:t>
      </w:r>
      <w:proofErr w:type="spellEnd"/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BA9" w:rsidRPr="008A14AE" w:rsidRDefault="009B1E95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проведения выборов в Школьный парламент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37814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 школы участвуют в выборах на основе всеобщего равного и прямого избирательного права при тайном голосовании.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Участие ученика школы в выборах является свободным и добровольным. Никто не вправе оказывать воздействие на ученика школы с целью принудить его к участию или неучастию в выборах либо воспрепятствовать его свободному волеизъявлению.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Голосование на выборах в Школьный парламент является тайным, исключающим возможность какого-либо </w:t>
      </w:r>
      <w:proofErr w:type="gramStart"/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волеизъявлением ученика.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4.Ученик школы, с момента перехода в 5 класс имеет право избирать, быть избранным в Школьный парламент независимо от пола, расы, национальности, языка, происхождения, убеждений, а также других обстоятельств.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5. Ученик школы обладает активным избирательным правом и голосует за кандидата или против всех кандидатов непосредственно.</w:t>
      </w:r>
    </w:p>
    <w:p w:rsidR="00B37814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 списков избирателей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В целях реализации прав избир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ателей 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 списки избирателей на основании сведений об учащихся школы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 право избирать и быть избранными.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об избирателях, включаемых в список избирателей, располагаются в алфавитном или ином порядке (по классам, параллелям). В списке указываются фамилия, имя, отчество, класс. В списке избирателей должны быть предусмотрены места для проставления избирателем подписи за каждый полученный им бюллетень. Ответственность за составление списков избирателей лежит на классных руководителях, которые предоставляют данные в избирательную комиссию. Список избирателей подписывается председателем и секретарем избирательной комиссии.</w:t>
      </w:r>
    </w:p>
    <w:p w:rsidR="00B37814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и статус избирательных комиссий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Комиссии обеспечивают реализацию и защиту избирательных прав учеников школ, осуществляют подготовку и проведение выборов в Школьный парламент.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в пределах своей компетенции рассматривать поступившие к ней в период избирательной кампании обращения о нарушении закона, проводить проверки по этим обращениям и давать лицам, направившим обращения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ответы.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Комиссии обеспечивают информирование избирателей о сроках и порядке осуществления избирательных действий,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избирательной кампании, 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о кандидатах.</w:t>
      </w:r>
    </w:p>
    <w:p w:rsidR="00B37814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формирования и полномочия избирательной комиссии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Избирательная комиссия организует подготовку и проведение выборов в Школьный парламент в соответствии с компетенцией, установленной настоящим положением.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Формирование избирательной комиссии школы осуществляется назначением директора школы на основе предложений кандидатур из числа учеников старших 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 числа педагогического коллектива школы.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 с правом решающего голоса.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избирателей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Информационные материалы, распространяемые кандидатами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объективными, достоверными, не должны нарушать равенство кандидатов.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голосования до момента окончания голосования запрещается опубликование данных о результатах выборов.</w:t>
      </w:r>
    </w:p>
    <w:p w:rsidR="00B37814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Опросы общественного мнения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Опубликование (обнародование) результатов опросов общественного мнения, связанных с выборами, является разновидностью информирования избирателей.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опубликовании (обнародовании) результатов опросов общественного мнения, связанных с выборами, редакции средств массовой информации, ученики и учителя, публикующие и доводящие до сведения подобные эти результаты, обязаны указывать класс, проводивший опрос, время его проведения, число опрошенных (выборку), метод сбора информации, где проводился опрос, точную формулировку вопроса.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В течение пяти дней до дня голосования, а также в день голосования запрещается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выборами.</w:t>
      </w:r>
    </w:p>
    <w:p w:rsidR="00B37814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Предвыборная агитация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Ученики школы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в допускаемых законом формах и законными методами проводить предвыборную агитацию.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Предвыборной агитацией, осуществляемой в период избирательной кампании, признаются: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а) призывы голосовать за кандидата</w:t>
      </w:r>
      <w:r w:rsidR="00B37814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против него;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выражение предпочтения какому-либо кандидату, в частности указание на то, за какого кандидата будет голосовать избиратель (за исключением случая опубликования (обнародования) результатов опроса общественного мнения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описание возможных последствий в случае, если тот или иной кандидат будет избран или не будет избран, будет допущен или не будет допущен к распределению депутатских мандатов;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г) распространение информации, в которой явно преобладают сведения о каком-либо кандидате</w:t>
      </w:r>
      <w:r w:rsidR="00B37814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каких-либо кандидатах в сочетании с позитивными либо негативными комментариями;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) деятельность, способствующая созданию положительного или отрицательного отношения избирателей к кандидату.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Предвыборная агитация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посредством проведения агитационных публичных мероприятий;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посредством выпуска и распространения печатных, аудиовизуальных и других агитационных материалов </w:t>
      </w:r>
      <w:r w:rsidR="00B37814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листовок, стенгазет, плакатов и т.д.) 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иными не запрещенными положением методами.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 Кандидат самостоятельно определяет содержание, формы и методы своей агитации, самостоятельно проводит ее, а также вправе в установленном положением порядке привлекать для ее проведения иных лиц.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5. Запрещается проводить предвыборную агитацию, выпускать и распространять любые агитационные материалы учителям, родителям, ученикам других школ, либо ученикам, не достигшим возраста для участия в предвыборной кампании.</w:t>
      </w:r>
    </w:p>
    <w:p w:rsidR="00B37814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Агитационный период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Агитационный период начинается со дня выдвижения кандидата. Агитационный период прекращается за одни сутки до дня голосования.</w:t>
      </w:r>
    </w:p>
    <w:p w:rsidR="00771BA9" w:rsidRPr="008A14AE" w:rsidRDefault="00B37814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 Проведение предвыборной агитации в день голосования и в предшествующий ему день запрещается.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проведения предвыборной агитации посредством агитационных публичных мероприятий.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Руководство школы должно содействовать зарегистрированным кандидатам в организации и проведении агитационных публичных мероприятий.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заявке зарегистрированного кандидата избирательная комиссия предоставляет кандидату класс, помещение для проведения встреч с избирателями. При этом комиссия обязана обеспечить равные условия проведения указанного мероприятия всем зарегистрированным кандидатам.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выпуска и распространения печатных, аудиовизуальных и иных агитационных материалов.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Кандидаты вправе беспрепятственно распространять печатные, аудиовизуальные и иные агитационные материалы в порядке, установленном положением.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 в соответствующую избирательную комиссию.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 Агитационные материалы не могут содержать некорректное отношение к другим кандидатам (нецензурные выражения, неподтвержденные факты и сведения, порочащие честь и достоинства кандидатов)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 После объявления выборов в школе должны быть определенны специальные места для размещения печатных агитационных материалов (фойе школы, коридоры, классы). Такие места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кандидатов. Зарегистрированным кандидатам должна быть выделена равная площадь для размещения печатных агитационных материалов. Перечень указанных мест доводится до сведения избирательной комиссией.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Ограничения при проведении предвыборной агитации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проведении предвыборной агитации не допускается злоупотребление свободой массовой информации. Предвыборные программы кандидатов, иные агитационные материалы, выступления кандидатов, их доверенных лиц на собраниях, в средствах массовой информации не должны содержать призывы к насильственному захвату власти, а также не должны быть направлены на пропаганду войны. Запрещается агитация, возбуждающая социальную, расовую, национальную, религиозную ненависть и вражду, а также злоупотребление свободой массовой информации в иной форме, определенной положением.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Кандидатам, их доверенным лицам запрещается осуществлять подкуп избирателей, вручать им денежные средства, подарки и иные материальные ценности.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11.3. 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избирательной кампании не допускается проведение лотерей и других, основанных на риске игр, в которых выигрыш призов или участие в розыгрыше призов зависит от итогов голосования, результатов выборов либо которые иным образом связаны с выборами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Комиссии контролируют соблюдение установленного порядка проведения предвыборной агитации и принимают меры по устранению допущенных нарушений. Если нарушения зафиксированы, то избирательная комиссия вправе аннулировать регистрацию кандидата.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Помещение для голосования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   Голосование проводится в фойе школы, в котором размещаются кабины для тайного голосования, оснащенные системой освещения и снабженные письменными принадлежностями, за исключением карандашей.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 В помещении для голосования либо непосредственно перед указанным помещением избирательная комиссия оборудует информационный стенд, на котором размещает следующую информацию обо всех кандидатах, внесенных в бюллетень: биографические данные кандидатов в объеме, установленном комиссией, организующей выборы, но не меньшем, чем объем биографических данных, внесенных в бюллетень.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Размещаемые на информационном стенде материалы не должны содержать признаки предвыборной агитации.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информационном стенде размещаются образцы заполненных избирательных бюллетеней, которые не должны содержать фамилии кандидатов, в которых должны быть приведены варианты заполнения бюллетеня.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5. В помещении для голосования размещаются стационарные ящики для голосования.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6. Помещение для голосования должно быть оборудовано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членов участковой комиссии, наблюдателей.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Избирательный бюллетень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проведения голосования на выборах избиратель получает избирательный бюллетень.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Бюллетени изготовляются исключительно по распоряжению соответствующей комиссии. Нумерация бюллетеней не допускается. Число изготовленных бюллетеней не должно более чем на 1,5 процента превышать число зарегистрированных избирателей.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проведении голосования за кандидатов фамилии зарегистрированных кандидатов размещаются в бюллетене в алфавитном порядке, при этом бюллетень содержит следующие сведения о каждом из зарегистрированных кандидатов: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 а) фамилия, имя, отчество;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 б) класс;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 в) субъект выдвижения.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Ответственность за сохранность бюллетеней несут председатель комиссии, осуществляющий передачу, получение и хранение избирательных бюллетеней.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5. На лицевой стороне всех бюллетеней, полученных участковой комиссией, в правом верхнем углу ставятся подписи двух членов избирательной комиссии.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случае выбытия из списка кандидатов зарегистрированного кандидата, фамилия, имя и отчество которого указаны в бюллетене, отмены или аннулирования регистрации кандидата, после изготовления бюллетеней комиссия вычеркивает в бюллетенях сведения о таких кандидатах.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7. В день голосования после окончания времени голосования неиспользованные избирательные бюллетени, находящиеся в комиссии, подсчитываются и погашаются.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14.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голосования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Время начала и окончания голосования на выборах, устанавливается избирательной комиссией. Продолжительность голосования не может составлять менее трех часов.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О времени и месте голосования избирательная комиссия обязана оповестить избирателей не позднее, чем за 10 дней до дня голосования через средства массовой информации или иным способом.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В день голосования перед началом голосования председатель избирательной комиссии предъявляет к осмотру членам комиссии, присутствующим избирателям, пустые ящики для голосования, которые вслед за этим опечатываются.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 Каждый избиратель, голосует лично, голосование за других избирателей, не допускается.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5. Бюллетени выдаются избирателям, включенным в список избирателей, в соответствии с данными, полученными от классных руководителей школ.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получении избирательного бюллетеня избиратель расписывается в списке избирателей.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7. Голосование проводится путем нанесения избирателем в избирательном бюллетене любого знака в квадрате (квадратах), относящемся (относящихся) к кандидату (кандидатам) в пользу которого (которых) сделан выбор. Во время выборов в Школьный парламент избирательная комиссия вправе самостоятельно определить количество кандидатов, за которое можно проголосовать одному избирателю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8. Избирательный бюллетень заполняется избирателем в специально оборудованной кабине, ином специально оборудованном месте, где не допускается присутствие других лиц.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9. Если избиратель считает, что при заполнении избирательного бюллетеня допустил ошибку, он вправе обратиться к члену комиссии, выдавшему бюллетень, с просьбой выдать ему новый бюллетень взамен испорченного. Член комиссии выдает избирателю новый бюллетень, делая при этом соответствующую отметку в списке избирателей, против фамилии данного избирателя. Испорченный бюллетень незамедлительно погашается.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10. Заполненные избирательные бюллетени опускаются избирателями в опечатанные (опломбированные) ящики для голосования.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подсчета голосов избирателей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Подсчет голосов избирателей осуществляется открыто и гласно с оглашением всех результатов выполняемых действий по подсчету бюллетеней и голосов избирателей, членами избирательной комиссии с правом решающего голоса.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Подсчет голосов избирателей начинается сразу после окончания времени голосования и проводится без перерыва до установления итогов голосования, о которых должны быть извещены все члены избирательной комиссии, а также наблюдатели.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После окончания времени голосования члены избирательной комиссии с правом решающего голоса в присутствии наблюдателей, иных лиц, указанных настоящего положения, подсчитывают и погашают, отрезая левый нижний угол, неиспользованные бюллетени, затем оглашают и вносят число погашенных неиспользованных бюллетеней, а также бюллетеней, испорченных избирателями, при проведении голосования.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После проведения всех необходимых действий и подсчетов избирательная комиссия проводит итоговое заседание, на котором подписывается протокол об итогах голосования. Протокол является действительным, если он подписан большинством от установленного числа членов избирательной комиссии с правом решающего голоса.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Школьный парламент проходят </w:t>
      </w:r>
      <w:r w:rsidR="006436AC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</w:t>
      </w:r>
      <w:r w:rsidR="006436AC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набравшие</w:t>
      </w:r>
      <w:proofErr w:type="gramEnd"/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наибольшее количество голосов.</w:t>
      </w:r>
    </w:p>
    <w:p w:rsidR="00771BA9" w:rsidRPr="008A14AE" w:rsidRDefault="00771BA9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выборы в Школьный парламент считаются несостоявшимися, если кандидат «Против всех» окажется на первом месте.</w:t>
      </w:r>
    </w:p>
    <w:p w:rsidR="006436AC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="00771BA9" w:rsidRPr="008A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определения результатов выборов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1. 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определяет результаты выборов.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2. Соответствующая избирательная комиссия после определения результатов выборов извещает об этом зарегистрированного кандидата, избранного парламентарием.</w:t>
      </w:r>
    </w:p>
    <w:p w:rsidR="00771BA9" w:rsidRPr="008A14AE" w:rsidRDefault="006436AC" w:rsidP="00771BA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771BA9" w:rsidRPr="008A14AE">
        <w:rPr>
          <w:rFonts w:ascii="Times New Roman" w:eastAsia="Times New Roman" w:hAnsi="Times New Roman" w:cs="Times New Roman"/>
          <w:color w:val="000000"/>
          <w:sz w:val="24"/>
          <w:szCs w:val="24"/>
        </w:rPr>
        <w:t>3. Официальное опубликование результатов выборов, а также данных о числе голосов избирателей, полученных каждым из кандидатов, голосов, поданных против всех кандидатов, осуществляется соответствующей комиссией в порядке и сроки, которые установлены положением, но не позднее чем через один месяц со дня голосования.</w:t>
      </w:r>
    </w:p>
    <w:p w:rsidR="009C4614" w:rsidRPr="008A14AE" w:rsidRDefault="009C4614" w:rsidP="0077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614" w:rsidRPr="008A14AE" w:rsidSect="0018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BA9"/>
    <w:rsid w:val="00184755"/>
    <w:rsid w:val="006436AC"/>
    <w:rsid w:val="00771BA9"/>
    <w:rsid w:val="007B4CA9"/>
    <w:rsid w:val="008A14AE"/>
    <w:rsid w:val="009B1E95"/>
    <w:rsid w:val="009C4614"/>
    <w:rsid w:val="00B37814"/>
    <w:rsid w:val="00DB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BA9"/>
    <w:rPr>
      <w:b/>
      <w:bCs/>
    </w:rPr>
  </w:style>
  <w:style w:type="paragraph" w:styleId="a4">
    <w:name w:val="Normal (Web)"/>
    <w:basedOn w:val="a"/>
    <w:uiPriority w:val="99"/>
    <w:semiHidden/>
    <w:unhideWhenUsed/>
    <w:rsid w:val="0077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8</dc:creator>
  <cp:keywords/>
  <dc:description/>
  <cp:lastModifiedBy>RADUGA</cp:lastModifiedBy>
  <cp:revision>7</cp:revision>
  <dcterms:created xsi:type="dcterms:W3CDTF">2018-01-16T06:31:00Z</dcterms:created>
  <dcterms:modified xsi:type="dcterms:W3CDTF">2018-01-16T09:48:00Z</dcterms:modified>
</cp:coreProperties>
</file>