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09" w:rsidRDefault="00645852" w:rsidP="00645852">
      <w:pPr>
        <w:pStyle w:val="a3"/>
        <w:spacing w:before="0" w:beforeAutospacing="0" w:after="0" w:afterAutospacing="0" w:line="332" w:lineRule="atLeast"/>
        <w:rPr>
          <w:i/>
          <w:color w:val="632423" w:themeColor="accent2" w:themeShade="80"/>
          <w:sz w:val="27"/>
          <w:szCs w:val="27"/>
          <w:bdr w:val="none" w:sz="0" w:space="0" w:color="auto" w:frame="1"/>
        </w:rPr>
      </w:pPr>
      <w:r>
        <w:rPr>
          <w:i/>
          <w:color w:val="632423" w:themeColor="accent2" w:themeShade="80"/>
          <w:sz w:val="27"/>
          <w:szCs w:val="27"/>
          <w:bdr w:val="none" w:sz="0" w:space="0" w:color="auto" w:frame="1"/>
        </w:rPr>
        <w:t>Численность обучающихся:</w:t>
      </w:r>
    </w:p>
    <w:p w:rsidR="00645852" w:rsidRPr="00255109" w:rsidRDefault="00645852" w:rsidP="00645852">
      <w:pPr>
        <w:pStyle w:val="a3"/>
        <w:spacing w:before="0" w:beforeAutospacing="0" w:after="0" w:afterAutospacing="0" w:line="332" w:lineRule="atLeast"/>
        <w:jc w:val="center"/>
        <w:rPr>
          <w:i/>
          <w:color w:val="632423" w:themeColor="accent2" w:themeShade="80"/>
        </w:rPr>
      </w:pPr>
    </w:p>
    <w:p w:rsidR="00255109" w:rsidRPr="00255109" w:rsidRDefault="00255109" w:rsidP="00255109">
      <w:pPr>
        <w:pStyle w:val="a3"/>
        <w:spacing w:before="0" w:beforeAutospacing="0" w:after="0" w:afterAutospacing="0" w:line="332" w:lineRule="atLeast"/>
        <w:rPr>
          <w:i/>
          <w:color w:val="632423" w:themeColor="accent2" w:themeShade="80"/>
        </w:rPr>
      </w:pPr>
      <w:r w:rsidRPr="00255109">
        <w:rPr>
          <w:i/>
          <w:color w:val="632423" w:themeColor="accent2" w:themeShade="80"/>
          <w:sz w:val="27"/>
          <w:szCs w:val="27"/>
          <w:bdr w:val="none" w:sz="0" w:space="0" w:color="auto" w:frame="1"/>
        </w:rPr>
        <w:t>1. По дополнительной предпрофессиональной общеобразовательной программе в области музыкального и</w:t>
      </w:r>
      <w:r w:rsidR="00920561">
        <w:rPr>
          <w:i/>
          <w:color w:val="632423" w:themeColor="accent2" w:themeShade="80"/>
          <w:sz w:val="27"/>
          <w:szCs w:val="27"/>
          <w:bdr w:val="none" w:sz="0" w:space="0" w:color="auto" w:frame="1"/>
        </w:rPr>
        <w:t>скусства "Хоровое пение" – 39</w:t>
      </w:r>
      <w:r w:rsidR="00645852">
        <w:rPr>
          <w:i/>
          <w:color w:val="632423" w:themeColor="accent2" w:themeShade="80"/>
          <w:sz w:val="27"/>
          <w:szCs w:val="27"/>
          <w:bdr w:val="none" w:sz="0" w:space="0" w:color="auto" w:frame="1"/>
        </w:rPr>
        <w:t>;</w:t>
      </w:r>
    </w:p>
    <w:p w:rsidR="00255109" w:rsidRPr="00255109" w:rsidRDefault="00255109" w:rsidP="00255109">
      <w:pPr>
        <w:pStyle w:val="a3"/>
        <w:spacing w:before="0" w:beforeAutospacing="0" w:after="0" w:afterAutospacing="0" w:line="332" w:lineRule="atLeast"/>
        <w:rPr>
          <w:i/>
          <w:color w:val="632423" w:themeColor="accent2" w:themeShade="80"/>
          <w:sz w:val="27"/>
          <w:szCs w:val="27"/>
          <w:bdr w:val="none" w:sz="0" w:space="0" w:color="auto" w:frame="1"/>
        </w:rPr>
      </w:pPr>
    </w:p>
    <w:p w:rsidR="00255109" w:rsidRPr="00255109" w:rsidRDefault="00255109" w:rsidP="00255109">
      <w:pPr>
        <w:pStyle w:val="a3"/>
        <w:spacing w:before="0" w:beforeAutospacing="0" w:after="0" w:afterAutospacing="0" w:line="332" w:lineRule="atLeast"/>
        <w:rPr>
          <w:i/>
          <w:color w:val="632423" w:themeColor="accent2" w:themeShade="80"/>
        </w:rPr>
      </w:pPr>
      <w:r w:rsidRPr="00255109">
        <w:rPr>
          <w:i/>
          <w:color w:val="632423" w:themeColor="accent2" w:themeShade="80"/>
          <w:sz w:val="27"/>
          <w:szCs w:val="27"/>
          <w:bdr w:val="none" w:sz="0" w:space="0" w:color="auto" w:frame="1"/>
        </w:rPr>
        <w:t>2. По дополнительной предпрофессиональной общеобразовательной программе в области изобразительн</w:t>
      </w:r>
      <w:r w:rsidR="00645852">
        <w:rPr>
          <w:i/>
          <w:color w:val="632423" w:themeColor="accent2" w:themeShade="80"/>
          <w:sz w:val="27"/>
          <w:szCs w:val="27"/>
          <w:bdr w:val="none" w:sz="0" w:space="0" w:color="auto" w:frame="1"/>
        </w:rPr>
        <w:t xml:space="preserve">ого </w:t>
      </w:r>
      <w:r w:rsidR="00920561">
        <w:rPr>
          <w:i/>
          <w:color w:val="632423" w:themeColor="accent2" w:themeShade="80"/>
          <w:sz w:val="27"/>
          <w:szCs w:val="27"/>
          <w:bdr w:val="none" w:sz="0" w:space="0" w:color="auto" w:frame="1"/>
        </w:rPr>
        <w:t>искусства "Живопись" – 41</w:t>
      </w:r>
      <w:r w:rsidR="00645852">
        <w:rPr>
          <w:i/>
          <w:color w:val="632423" w:themeColor="accent2" w:themeShade="80"/>
          <w:sz w:val="27"/>
          <w:szCs w:val="27"/>
          <w:bdr w:val="none" w:sz="0" w:space="0" w:color="auto" w:frame="1"/>
        </w:rPr>
        <w:t>;</w:t>
      </w:r>
    </w:p>
    <w:p w:rsidR="00255109" w:rsidRPr="00255109" w:rsidRDefault="00255109" w:rsidP="00255109">
      <w:pPr>
        <w:pStyle w:val="a3"/>
        <w:spacing w:before="0" w:beforeAutospacing="0" w:after="0" w:afterAutospacing="0" w:line="332" w:lineRule="atLeast"/>
        <w:rPr>
          <w:i/>
          <w:color w:val="632423" w:themeColor="accent2" w:themeShade="80"/>
          <w:sz w:val="27"/>
          <w:szCs w:val="27"/>
          <w:bdr w:val="none" w:sz="0" w:space="0" w:color="auto" w:frame="1"/>
        </w:rPr>
      </w:pPr>
    </w:p>
    <w:p w:rsidR="00255109" w:rsidRPr="00255109" w:rsidRDefault="00255109" w:rsidP="00255109">
      <w:pPr>
        <w:pStyle w:val="a3"/>
        <w:spacing w:before="0" w:beforeAutospacing="0" w:after="0" w:afterAutospacing="0" w:line="332" w:lineRule="atLeast"/>
        <w:rPr>
          <w:i/>
          <w:color w:val="632423" w:themeColor="accent2" w:themeShade="80"/>
        </w:rPr>
      </w:pPr>
      <w:r w:rsidRPr="00255109">
        <w:rPr>
          <w:i/>
          <w:color w:val="632423" w:themeColor="accent2" w:themeShade="80"/>
          <w:sz w:val="27"/>
          <w:szCs w:val="27"/>
          <w:bdr w:val="none" w:sz="0" w:space="0" w:color="auto" w:frame="1"/>
        </w:rPr>
        <w:t>3. По дополнительным общеразвивающим программам:</w:t>
      </w:r>
    </w:p>
    <w:p w:rsidR="00255109" w:rsidRPr="00255109" w:rsidRDefault="00920561" w:rsidP="00255109">
      <w:pPr>
        <w:pStyle w:val="a3"/>
        <w:tabs>
          <w:tab w:val="center" w:pos="4677"/>
        </w:tabs>
        <w:spacing w:before="0" w:beforeAutospacing="0" w:after="0" w:afterAutospacing="0" w:line="332" w:lineRule="atLeast"/>
        <w:rPr>
          <w:i/>
          <w:color w:val="632423" w:themeColor="accent2" w:themeShade="80"/>
        </w:rPr>
      </w:pPr>
      <w:r>
        <w:rPr>
          <w:i/>
          <w:color w:val="632423" w:themeColor="accent2" w:themeShade="80"/>
          <w:sz w:val="27"/>
          <w:szCs w:val="27"/>
          <w:bdr w:val="none" w:sz="0" w:space="0" w:color="auto" w:frame="1"/>
        </w:rPr>
        <w:t>- Фортепиано – 9</w:t>
      </w:r>
      <w:r w:rsidR="00645852">
        <w:rPr>
          <w:i/>
          <w:color w:val="632423" w:themeColor="accent2" w:themeShade="80"/>
          <w:sz w:val="27"/>
          <w:szCs w:val="27"/>
          <w:bdr w:val="none" w:sz="0" w:space="0" w:color="auto" w:frame="1"/>
        </w:rPr>
        <w:t>;</w:t>
      </w:r>
      <w:r w:rsidR="00255109" w:rsidRPr="00255109">
        <w:rPr>
          <w:i/>
          <w:color w:val="632423" w:themeColor="accent2" w:themeShade="80"/>
          <w:sz w:val="27"/>
          <w:szCs w:val="27"/>
          <w:bdr w:val="none" w:sz="0" w:space="0" w:color="auto" w:frame="1"/>
        </w:rPr>
        <w:tab/>
      </w:r>
    </w:p>
    <w:p w:rsidR="00255109" w:rsidRPr="00255109" w:rsidRDefault="00920561" w:rsidP="00255109">
      <w:pPr>
        <w:pStyle w:val="a3"/>
        <w:spacing w:before="0" w:beforeAutospacing="0" w:after="0" w:afterAutospacing="0" w:line="332" w:lineRule="atLeast"/>
        <w:rPr>
          <w:i/>
          <w:color w:val="632423" w:themeColor="accent2" w:themeShade="80"/>
        </w:rPr>
      </w:pPr>
      <w:r>
        <w:rPr>
          <w:i/>
          <w:color w:val="632423" w:themeColor="accent2" w:themeShade="80"/>
          <w:sz w:val="27"/>
          <w:szCs w:val="27"/>
          <w:bdr w:val="none" w:sz="0" w:space="0" w:color="auto" w:frame="1"/>
        </w:rPr>
        <w:t>- Баян – 4</w:t>
      </w:r>
      <w:r w:rsidR="00645852">
        <w:rPr>
          <w:i/>
          <w:color w:val="632423" w:themeColor="accent2" w:themeShade="80"/>
          <w:sz w:val="27"/>
          <w:szCs w:val="27"/>
          <w:bdr w:val="none" w:sz="0" w:space="0" w:color="auto" w:frame="1"/>
        </w:rPr>
        <w:t>;</w:t>
      </w:r>
    </w:p>
    <w:p w:rsidR="00255109" w:rsidRPr="00255109" w:rsidRDefault="00920561" w:rsidP="00255109">
      <w:pPr>
        <w:pStyle w:val="a3"/>
        <w:spacing w:before="0" w:beforeAutospacing="0" w:after="0" w:afterAutospacing="0" w:line="332" w:lineRule="atLeast"/>
        <w:rPr>
          <w:i/>
          <w:color w:val="632423" w:themeColor="accent2" w:themeShade="80"/>
        </w:rPr>
      </w:pPr>
      <w:r>
        <w:rPr>
          <w:i/>
          <w:color w:val="632423" w:themeColor="accent2" w:themeShade="80"/>
          <w:sz w:val="27"/>
          <w:szCs w:val="27"/>
          <w:bdr w:val="none" w:sz="0" w:space="0" w:color="auto" w:frame="1"/>
        </w:rPr>
        <w:t>- Гитара – 8</w:t>
      </w:r>
      <w:r w:rsidR="00645852">
        <w:rPr>
          <w:i/>
          <w:color w:val="632423" w:themeColor="accent2" w:themeShade="80"/>
          <w:sz w:val="27"/>
          <w:szCs w:val="27"/>
          <w:bdr w:val="none" w:sz="0" w:space="0" w:color="auto" w:frame="1"/>
        </w:rPr>
        <w:t>;</w:t>
      </w:r>
    </w:p>
    <w:p w:rsidR="00255109" w:rsidRPr="00255109" w:rsidRDefault="00920561" w:rsidP="00255109">
      <w:pPr>
        <w:pStyle w:val="a3"/>
        <w:spacing w:before="0" w:beforeAutospacing="0" w:after="0" w:afterAutospacing="0" w:line="332" w:lineRule="atLeast"/>
        <w:rPr>
          <w:i/>
          <w:color w:val="632423" w:themeColor="accent2" w:themeShade="80"/>
        </w:rPr>
      </w:pPr>
      <w:r>
        <w:rPr>
          <w:i/>
          <w:color w:val="632423" w:themeColor="accent2" w:themeShade="80"/>
          <w:sz w:val="27"/>
          <w:szCs w:val="27"/>
          <w:bdr w:val="none" w:sz="0" w:space="0" w:color="auto" w:frame="1"/>
        </w:rPr>
        <w:t>- Хоровое пение – 73</w:t>
      </w:r>
      <w:r w:rsidR="00645852">
        <w:rPr>
          <w:i/>
          <w:color w:val="632423" w:themeColor="accent2" w:themeShade="80"/>
          <w:sz w:val="27"/>
          <w:szCs w:val="27"/>
          <w:bdr w:val="none" w:sz="0" w:space="0" w:color="auto" w:frame="1"/>
        </w:rPr>
        <w:t>;</w:t>
      </w:r>
    </w:p>
    <w:p w:rsidR="00255109" w:rsidRPr="00255109" w:rsidRDefault="00255109" w:rsidP="00255109">
      <w:pPr>
        <w:pStyle w:val="a3"/>
        <w:spacing w:before="0" w:beforeAutospacing="0" w:after="0" w:afterAutospacing="0" w:line="332" w:lineRule="atLeast"/>
        <w:rPr>
          <w:i/>
          <w:color w:val="632423" w:themeColor="accent2" w:themeShade="80"/>
        </w:rPr>
      </w:pPr>
      <w:r w:rsidRPr="00255109">
        <w:rPr>
          <w:i/>
          <w:color w:val="632423" w:themeColor="accent2" w:themeShade="80"/>
          <w:sz w:val="27"/>
          <w:szCs w:val="27"/>
          <w:bdr w:val="none" w:sz="0" w:space="0" w:color="auto" w:frame="1"/>
        </w:rPr>
        <w:t>- Основы изобразительног</w:t>
      </w:r>
      <w:r w:rsidR="00920561">
        <w:rPr>
          <w:i/>
          <w:color w:val="632423" w:themeColor="accent2" w:themeShade="80"/>
          <w:sz w:val="27"/>
          <w:szCs w:val="27"/>
          <w:bdr w:val="none" w:sz="0" w:space="0" w:color="auto" w:frame="1"/>
        </w:rPr>
        <w:t>о искусства и рисование – 6</w:t>
      </w:r>
      <w:r w:rsidR="00645852">
        <w:rPr>
          <w:i/>
          <w:color w:val="632423" w:themeColor="accent2" w:themeShade="80"/>
          <w:sz w:val="27"/>
          <w:szCs w:val="27"/>
          <w:bdr w:val="none" w:sz="0" w:space="0" w:color="auto" w:frame="1"/>
        </w:rPr>
        <w:t>.</w:t>
      </w:r>
      <w:bookmarkStart w:id="0" w:name="_GoBack"/>
      <w:bookmarkEnd w:id="0"/>
    </w:p>
    <w:p w:rsidR="00824793" w:rsidRPr="00255109" w:rsidRDefault="00824793">
      <w:pPr>
        <w:rPr>
          <w:i/>
          <w:color w:val="632423" w:themeColor="accent2" w:themeShade="80"/>
        </w:rPr>
      </w:pPr>
    </w:p>
    <w:sectPr w:rsidR="00824793" w:rsidRPr="0025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F1"/>
    <w:rsid w:val="00255109"/>
    <w:rsid w:val="00645852"/>
    <w:rsid w:val="00824793"/>
    <w:rsid w:val="00920561"/>
    <w:rsid w:val="0099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CCAB4-4B10-46DF-B318-15A3A3CB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maior</dc:creator>
  <cp:keywords/>
  <dc:description/>
  <cp:lastModifiedBy>Учетная запись Майкрософт</cp:lastModifiedBy>
  <cp:revision>5</cp:revision>
  <dcterms:created xsi:type="dcterms:W3CDTF">2021-12-03T17:07:00Z</dcterms:created>
  <dcterms:modified xsi:type="dcterms:W3CDTF">2022-12-12T12:28:00Z</dcterms:modified>
</cp:coreProperties>
</file>