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основного общего образования (далее – ООП ООО) муниципального бюджетного общеобразовательного учреждения «</w:t>
      </w:r>
      <w:proofErr w:type="spellStart"/>
      <w:r w:rsidR="00260217">
        <w:rPr>
          <w:rFonts w:ascii="Times New Roman" w:eastAsia="Calibri" w:hAnsi="Times New Roman" w:cs="Times New Roman"/>
          <w:sz w:val="24"/>
          <w:szCs w:val="24"/>
        </w:rPr>
        <w:t>Балдаевская</w:t>
      </w:r>
      <w:proofErr w:type="spellEnd"/>
      <w:r w:rsidR="00260217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E127F6">
        <w:rPr>
          <w:rFonts w:ascii="Times New Roman" w:eastAsia="Calibri" w:hAnsi="Times New Roman" w:cs="Times New Roman"/>
          <w:sz w:val="24"/>
          <w:szCs w:val="24"/>
        </w:rPr>
        <w:t>р</w:t>
      </w:r>
      <w:r w:rsidR="00260217">
        <w:rPr>
          <w:rFonts w:ascii="Times New Roman" w:eastAsia="Calibri" w:hAnsi="Times New Roman" w:cs="Times New Roman"/>
          <w:sz w:val="24"/>
          <w:szCs w:val="24"/>
        </w:rPr>
        <w:t>едняя общеобразовательная школа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260217">
        <w:rPr>
          <w:rFonts w:ascii="Times New Roman" w:eastAsia="Calibri" w:hAnsi="Times New Roman" w:cs="Times New Roman"/>
          <w:sz w:val="24"/>
          <w:szCs w:val="24"/>
        </w:rPr>
        <w:t>Ядринского</w:t>
      </w:r>
      <w:proofErr w:type="spellEnd"/>
      <w:r w:rsidR="0026021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 Чувашской Республики (далее – школа) разработана на основе Федерального закона № 273 от 29.12.2012 «Об образовании в Российской Федерации», Федерального государственного образовательного стандарта основного общего образования в ред. приказов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№1897, от 29.12.2014 № 1644, с учётом Примерной основной образовательной программы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основного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общего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образования, одобренной решением федерального учебно-методического объединения по общему образованию (протокол от 08 апреля 2015 года № 1/15), Устава школы, образовательных потребностей и интересов участников образовательных отношений.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Настоящая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 ООП ООО разработана рабочей группой – участниками образовательных отношений и принята на педагогическом совете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(протокол № 1 от </w:t>
      </w:r>
      <w:r w:rsidR="00260217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.08.202</w:t>
      </w:r>
      <w:r w:rsidR="0026021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г.)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ООП ООО является нормативным документом,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ООП ООО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 укрепление здоровья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школой через организацию урочной и внеурочной деятельности в соответствии с санитарно-эпидемиологическими правилами и нормативами.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три раздела: целевой, содержательный и организационный.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1.1.1. Цели и задачи реализации ООП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Целями реализации ООП ООО являются: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в ее самобытности, уникальности, неповторимости.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Достижение поставленных целей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при разработке и реализации школой ООП ООО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предусматривает решение следующих основных задач: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обеспечение преемственности начального общего, основного общего, среднего общего образования;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</w:t>
      </w: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взаимодействие школы при реализации основной образовательной программы с социальными партнерами;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организацию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социальной среды, школьного уклада;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включение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(района, города) для приобретения опыта реального управления и действия;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1.1.2. Принципы и подходы к формированию образовательной программы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Программа опирается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личностно ориентированные принципы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(принцип адаптивности, принцип развития, принцип психологической комфортности);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б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) культурно ориентированные принципы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(принцип образа мира,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деятельностно</w:t>
      </w:r>
      <w:proofErr w:type="spellEnd"/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ориентированные принципы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(принцип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 деятельности ученика, принцип опоры на предшествующее (спонтанное) развитие, креативный принцип).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системно - </w:t>
      </w: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подход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, который предполагает: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поликонфессионального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состава;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ориентацию на достижение цели и основного результата образования: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обеспечение преемственности дошкольного, начального общего, основного и среднего общего образования;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опору на базовые образовательные технологии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типа: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технологию продуктивного чтения;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проблемно-диалогическую технологию;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технологию оценивания образовательных достижений (учебных успехов);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технологии проектной и исследовательской деятельности;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ИКТ-технологии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сформирована с учетом психолого-педагогических особенностей развития детей 11–15 лет, связанных: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- 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временнóй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перспективе; 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отношениях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обучающихся с учителем и сверстниками;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с изменением формы организации учебной деятельности и учебного сотрудничества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Переход обучающегося в основную школу совпадает с первым этапом подросткового развития - 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</w:t>
      </w: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и специфическим новообразованием в личности подростка является возникновение и развитие самосознания – представления о том, что он уже не ребенок, т. е. чувства взрослости, а также внутренней переориентацией подростка с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правил и ограничений, связанных с моралью послушания, на нормы поведения взрослых.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Второй этап подросткового развития (14–15 лет, 8–9 классы), характеризуется: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стремлением подростка к общению и совместной деятельности со сверстниками;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личности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т.е. моральным развитием личности;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новый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 Планируемые результаты освоения обучающимися ООП ООО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1.2.1. Общие положения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(далее – планируемые результаты) МБОУ «СОШ №2» г. Ядрин ЧР представляют собой систему </w:t>
      </w:r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ведущих целевых установок и ожидаемых результатов освоения всех компонентов, составляющих содержательную основу образовательной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программы.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Стандарта система планируемых результатов — личностных,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 предметных — устанавливает и описывает классы учебно-познавательных и учебно-практических задач, которые осваивают обучающиеся в ходе обучения, особо выделяя среди них те, которые выносятся на итоговую оценку, в том </w:t>
      </w: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числе государственную итоговую аттестацию выпускников.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Успешное выполнение этих задач требует от обучающихся овладения системой учебных действий (универсальных и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специфических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Фактически личностные,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1) учебно-познавательные задачи, направленные на формирование и оценку умений и навыков, способствующих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освоению систематических знаний</w:t>
      </w:r>
      <w:r w:rsidRPr="00E127F6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—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первичному ознакомлению, отработке и осознанию теоретических моделей и понятий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(общенаучных и базовых для данной области знания), стандартных алгоритмов и процедур;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—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выявлению и осознанию сущности и особенностей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—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выявлению и анализу существенных и устойчивых связей и отношений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между объектами и процессами;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2) учебно-познавательные задачи, направленные на формирование и оценку навыка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самостоятельного приобретения, переноса и интеграции знаний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как результата использования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знако-символических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средств и/или логических операций сравнения, анализа, синтеза, обобщения, интерпретации, оценки, классификации по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родо-видовым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соотнесения с известным (в том числе с освоенным учебным материалом из других областей знания или с учебным материалом, изучаемым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в ином содержательном контексте); требующие от обучающихся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т.п.;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3) учебно-практические задачи, направленные на формирование и оценку навыка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разрешения проблем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</w:t>
      </w:r>
      <w:r w:rsidRPr="00E127F6">
        <w:rPr>
          <w:rFonts w:ascii="Cambria Math" w:eastAsia="Calibri" w:hAnsi="Cambria Math" w:cs="Cambria Math"/>
          <w:sz w:val="24"/>
          <w:szCs w:val="24"/>
        </w:rPr>
        <w:t>≪</w:t>
      </w:r>
      <w:r w:rsidRPr="00E127F6">
        <w:rPr>
          <w:rFonts w:ascii="Times New Roman" w:eastAsia="Calibri" w:hAnsi="Times New Roman" w:cs="Times New Roman"/>
          <w:sz w:val="24"/>
          <w:szCs w:val="24"/>
        </w:rPr>
        <w:t>устранения неполадок</w:t>
      </w:r>
      <w:r w:rsidRPr="00E127F6">
        <w:rPr>
          <w:rFonts w:ascii="Cambria Math" w:eastAsia="Calibri" w:hAnsi="Cambria Math" w:cs="Cambria Math"/>
          <w:sz w:val="24"/>
          <w:szCs w:val="24"/>
        </w:rPr>
        <w:t>≫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 т.п.;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4) учебно-практические задачи, направленные на формирование и оценку навыка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сотрудничества</w:t>
      </w:r>
      <w:r w:rsidRPr="00E127F6">
        <w:rPr>
          <w:rFonts w:ascii="Times New Roman" w:eastAsia="Calibri" w:hAnsi="Times New Roman" w:cs="Times New Roman"/>
          <w:sz w:val="24"/>
          <w:szCs w:val="24"/>
        </w:rPr>
        <w:t>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5) учебно-практические задачи, направленные на формирование и оценку навыка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коммуникации</w:t>
      </w:r>
      <w:r w:rsidRPr="00E127F6">
        <w:rPr>
          <w:rFonts w:ascii="Times New Roman" w:eastAsia="Calibri" w:hAnsi="Times New Roman" w:cs="Times New Roman"/>
          <w:sz w:val="24"/>
          <w:szCs w:val="24"/>
        </w:rPr>
        <w:t>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 п.);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6) учебно-практические и учебно-познавательные задачи, направленные на формирование и оценку навыка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самоорганизации и </w:t>
      </w: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саморегуляции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>, наделяющие обучающихся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 (как правило, такого рода задания — это долгосрочные проекты с заранее известными требованиями, предъявляемыми к качеству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работы или критериями её оценки, в ходе выполнения которых контролирующие функции учителя сведены к минимуму);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7) учебно-практические и учебно-познавательные задачи, направленные на формирование и оценку навыка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рефлексии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 задания (например, что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помогает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>/мешает или что полезно/вредно, что нравится/не нравится и др. и/или самостоятельной постановки учебных задач (например, что надо изменить, выполнить по-другому, дополнительно узнать и т.п.);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8) учебно-практические и учебно-познавательные задачи, направленные на формирование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ценностно-смысловых установок</w:t>
      </w:r>
      <w:r w:rsidRPr="00E127F6">
        <w:rPr>
          <w:rFonts w:ascii="Times New Roman" w:eastAsia="Calibri" w:hAnsi="Times New Roman" w:cs="Times New Roman"/>
          <w:sz w:val="24"/>
          <w:szCs w:val="24"/>
        </w:rPr>
        <w:t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(в соответствии с требованиями ФГОС ООО оценка выполнения такого рода заданий проводится исключительно с целью оценки эффективности деятельности образовательных учреждений с использованием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неперсонифицированных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процедур.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Данные о достижении этих результатов могут накапливаться в портфеле достижений ученика, однако любое их использование, в том числе в целях аккредитации образовательного учреждения, возможно только в соответствии с федеральным законом от 17.07.2006 №152-ФЗ </w:t>
      </w:r>
      <w:r w:rsidRPr="00E127F6">
        <w:rPr>
          <w:rFonts w:ascii="Cambria Math" w:eastAsia="Calibri" w:hAnsi="Cambria Math" w:cs="Cambria Math"/>
          <w:sz w:val="24"/>
          <w:szCs w:val="24"/>
        </w:rPr>
        <w:t>≪</w:t>
      </w:r>
      <w:r w:rsidRPr="00E127F6">
        <w:rPr>
          <w:rFonts w:ascii="Times New Roman" w:eastAsia="Calibri" w:hAnsi="Times New Roman" w:cs="Times New Roman"/>
          <w:sz w:val="24"/>
          <w:szCs w:val="24"/>
        </w:rPr>
        <w:t>О персональных данных</w:t>
      </w:r>
      <w:r w:rsidRPr="00E127F6">
        <w:rPr>
          <w:rFonts w:ascii="Cambria Math" w:eastAsia="Calibri" w:hAnsi="Cambria Math" w:cs="Cambria Math"/>
          <w:sz w:val="24"/>
          <w:szCs w:val="24"/>
        </w:rPr>
        <w:t>≫</w:t>
      </w:r>
      <w:r w:rsidRPr="00E127F6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9) учебно-практические и учебно-познавательные задачи, направленные на формирование и оценку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ИКТ-компетентности обучающихся</w:t>
      </w:r>
      <w:r w:rsidRPr="00E127F6">
        <w:rPr>
          <w:rFonts w:ascii="Times New Roman" w:eastAsia="Calibri" w:hAnsi="Times New Roman" w:cs="Times New Roman"/>
          <w:sz w:val="24"/>
          <w:szCs w:val="24"/>
        </w:rPr>
        <w:t>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самоорганизации, рефлексии и ценностно-смысловых ориентаций), а также собственно навыков использования ИКТ.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реализуемой ФГОС ООО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парадигмой образования система планируемых результатов строится на основе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уровневого подхода</w:t>
      </w:r>
      <w:r w:rsidRPr="00E127F6">
        <w:rPr>
          <w:rFonts w:ascii="Times New Roman" w:eastAsia="Calibri" w:hAnsi="Times New Roman" w:cs="Times New Roman"/>
          <w:sz w:val="24"/>
          <w:szCs w:val="24"/>
        </w:rP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Такой подход позволяет определять динамическую картину развития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>, 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1.2.2. Структура планируемых результатов 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опираются на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ведущие целевые установки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, отражающие основной, сущностный вклад каждой изучаемой программы в развитие личности обучающихся, их способностей.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различных предметов.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Оценка достижения этой группы планируемых результатов ведётся в ходе процедур, допускающих предоставление и использование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исключительно </w:t>
      </w: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неперсонифицированной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информации, а полученные результаты характеризуют эффективность деятельности системы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образова-ния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на федеральном и региональном уровнях.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структуре планируемых результатов выделяется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следующие группы: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исключительно </w:t>
      </w: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неперсонифицированной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информации.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результатов.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научиться», относящихся к каждому учебному предмету.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9"/>
        <w:gridCol w:w="3249"/>
        <w:gridCol w:w="3249"/>
      </w:tblGrid>
      <w:tr w:rsidR="00E127F6" w:rsidRPr="00E127F6" w:rsidTr="0007058F">
        <w:trPr>
          <w:trHeight w:val="351"/>
        </w:trPr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результаты приводятся в блоках «Выпускник научится» и «Выпускник получит возможность научиться», относящихся к каждому учебному предмету. </w:t>
            </w:r>
            <w:r w:rsidRPr="00E127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 планируемых результатов</w:t>
            </w:r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«Выпускник научится» </w:t>
            </w:r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«Выпускник </w:t>
            </w:r>
            <w:proofErr w:type="gramStart"/>
            <w:r w:rsidRPr="00E127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получит возможность научится</w:t>
            </w:r>
            <w:proofErr w:type="gramEnd"/>
            <w:r w:rsidRPr="00E127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E127F6" w:rsidRPr="00E127F6" w:rsidTr="0007058F">
        <w:trPr>
          <w:trHeight w:val="415"/>
        </w:trPr>
        <w:tc>
          <w:tcPr>
            <w:tcW w:w="3249" w:type="dxa"/>
            <w:vAlign w:val="center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 учебных задач, назначение учебного материала </w:t>
            </w:r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этот блок включается круг учебных задач, построенных на опорном учебном материале, </w:t>
            </w: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овладение которыми принципиально необходимо для успешного обучения и социализации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которые могут быть освоены подавляющим большинством обучающихся при условии специальной целенаправленной работы учителя</w:t>
            </w:r>
            <w:proofErr w:type="gramStart"/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блоке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</w:t>
            </w:r>
          </w:p>
        </w:tc>
      </w:tr>
      <w:tr w:rsidR="00E127F6" w:rsidRPr="00E127F6" w:rsidTr="0007058F">
        <w:trPr>
          <w:trHeight w:val="1365"/>
        </w:trPr>
        <w:tc>
          <w:tcPr>
            <w:tcW w:w="3249" w:type="dxa"/>
            <w:vAlign w:val="center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достижения результатов </w:t>
            </w:r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планируемых результатов данного блока </w:t>
            </w: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выносится на итоговую оценку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(уровень исполнительской компетентности учащихся оценивается с помощью </w:t>
            </w: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заданий базового уровня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уровень действий, составляющих зону ближайшего развития, оценивается с помощью </w:t>
            </w: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заданий повышенного уровня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достижения этих результатов ведется преимущественно в ходе процедур, допускающих предоставление и использование исключительно </w:t>
            </w:r>
            <w:proofErr w:type="spellStart"/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неперсонифицированной</w:t>
            </w:r>
            <w:proofErr w:type="spellEnd"/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информации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Частично задания, ориентированные на оценку достижения планируемых результатов из блока «Выпускник получит возможность научиться», включаются в материалы 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итогового контроля. </w:t>
            </w:r>
          </w:p>
        </w:tc>
      </w:tr>
      <w:tr w:rsidR="00E127F6" w:rsidRPr="00E127F6" w:rsidTr="0007058F">
        <w:trPr>
          <w:trHeight w:val="735"/>
        </w:trPr>
        <w:tc>
          <w:tcPr>
            <w:tcW w:w="3249" w:type="dxa"/>
            <w:vAlign w:val="center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Условие перехода на следующий уровень образования </w:t>
            </w:r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Успешное выполнение </w:t>
            </w:r>
            <w:proofErr w:type="gramStart"/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обучающимися</w:t>
            </w:r>
            <w:proofErr w:type="gramEnd"/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заданий базового уровня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служит единственным основанием для </w:t>
            </w: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положительного решения вопроса о возможности перехода на </w:t>
            </w:r>
            <w:proofErr w:type="spellStart"/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следующийуровень</w:t>
            </w:r>
            <w:proofErr w:type="spellEnd"/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3249" w:type="dxa"/>
          </w:tcPr>
          <w:p w:rsidR="00E127F6" w:rsidRPr="00E127F6" w:rsidRDefault="00E127F6" w:rsidP="00E1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Невыполнение обучающимися заданий</w:t>
            </w:r>
            <w:r w:rsidRPr="00E1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помощью которых ведется оценка достижения планируемых результатов данного блока, </w:t>
            </w:r>
            <w:r w:rsidRPr="00E127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 является препятствием для перехода на следующий уровень образования</w:t>
            </w:r>
          </w:p>
        </w:tc>
      </w:tr>
    </w:tbl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1.2.3. Личностные результаты освоения ООП ООО.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обнаруживаются через участие обучающихся в разных видах деятельности и освоение их средств, что дает возможность школьникам приобрести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общественно-полезный социальный опыт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. Личностные результаты освоения ООП ООО отражают: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Данные образовательные результаты проверяются и оцениваются школой самостоятельно с помощью анкетирования разных субъектов образовательного процесса, проведения наблюдений, показателей деятельности образовательного учреждения (в частности, правонарушений, участие обучающихся в различных внешкольных, внеурочных формах деятельности и т.п.). Образовательные результаты этой группы могут описываться либо с помощью содержательных характеристик, либо с помощью статистических данных по образовательному учреждению за определенный промежуток времени.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1.2.4. </w:t>
      </w: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освоения ООП ООО.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включают освоенные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понятия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В результате изучения всех без исключения предметов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основной школы получат дальнейшее развитие </w:t>
      </w:r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общепользовательская</w:t>
      </w:r>
      <w:proofErr w:type="spellEnd"/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ИКТ-компетентность обучающихся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 рефлексии.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ходе изучения средствами всех предметов у выпускников будут заложены </w:t>
      </w:r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основы формальн</w:t>
      </w:r>
      <w:proofErr w:type="gramStart"/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о-</w:t>
      </w:r>
      <w:proofErr w:type="gramEnd"/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логического мышления, рефлексии</w:t>
      </w:r>
      <w:r w:rsidRPr="00E127F6">
        <w:rPr>
          <w:rFonts w:ascii="Times New Roman" w:eastAsia="Calibri" w:hAnsi="Times New Roman" w:cs="Times New Roman"/>
          <w:sz w:val="24"/>
          <w:szCs w:val="24"/>
        </w:rPr>
        <w:t>, что будет способствовать: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• порождению нового типа познавательных интересов (интереса не только к фактам, но и к закономерностям);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• расширению и переориентации рефлексивной оценки собственных возможностей — за пределы учебной деятельности в сферу самосознания;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• 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является: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-  овладение обучающимися основами читательской компетенции;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-  приобретение навыков работы с информацией;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-  участие в проектной деятельности.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основной школе на всех предметах будет продолжена работа по формированию и развитию </w:t>
      </w:r>
      <w:r w:rsidRPr="00E127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основ читательской компетенции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. Обучающиеся овладеют чтением как </w:t>
      </w: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навыки работы с информацией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• заполнять и дополнять таблицы, схемы, диаграммы, тексты.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Обучающиеся усовершенствуют навык поиска информации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  <w:proofErr w:type="gramEnd"/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Они усовершенствуют умение передавать информацию в устной форме, сопровождаемой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приобретут опыт проектной деятельности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Они получат </w:t>
      </w: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ходе планирования и выполнения учебных исследований обучающиеся освоят умение 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оперировать гипотезами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результате целенаправленной учебной деятельности, осуществляемой в формах 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учебного исследования, учебного проекта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, в ходе </w:t>
      </w:r>
      <w:r w:rsidRPr="00E127F6">
        <w:rPr>
          <w:rFonts w:ascii="Times New Roman" w:eastAsia="Calibri" w:hAnsi="Times New Roman" w:cs="Times New Roman"/>
          <w:i/>
          <w:iCs/>
          <w:sz w:val="24"/>
          <w:szCs w:val="24"/>
        </w:rPr>
        <w:t>освоения системы научных понятий</w:t>
      </w: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у выпускников будут заложены: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• 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• основы критического отношения к знанию, жизненному опыту;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• основы ценностных суждений и оценок;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• 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• основы понимания принципиальной ограниченности знания, </w:t>
      </w:r>
      <w:proofErr w:type="spellStart"/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существо-вания</w:t>
      </w:r>
      <w:proofErr w:type="spellEnd"/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различных точек зрения, взглядов, характерных для разных социокультурных сред и эпох.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УУД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127F6" w:rsidRPr="00E127F6" w:rsidRDefault="00E127F6" w:rsidP="00E127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127F6" w:rsidRPr="00E127F6" w:rsidRDefault="00E127F6" w:rsidP="00E127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127F6" w:rsidRPr="00E127F6" w:rsidRDefault="00E127F6" w:rsidP="00E127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127F6" w:rsidRPr="00E127F6" w:rsidRDefault="00E127F6" w:rsidP="00E127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127F6" w:rsidRPr="00E127F6" w:rsidRDefault="00E127F6" w:rsidP="00E127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127F6" w:rsidRPr="00E127F6" w:rsidRDefault="00E127F6" w:rsidP="00E127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127F6" w:rsidRPr="00E127F6" w:rsidRDefault="00E127F6" w:rsidP="00E127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127F6" w:rsidRPr="00E127F6" w:rsidRDefault="00E127F6" w:rsidP="00E127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4.Умение оценивать правильность выполнения учебной задачи, собственные возможности ее решения. Обучающийся сможет:</w:t>
      </w:r>
    </w:p>
    <w:p w:rsidR="00E127F6" w:rsidRPr="00E127F6" w:rsidRDefault="00E127F6" w:rsidP="00E127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E127F6" w:rsidRPr="00E127F6" w:rsidRDefault="00E127F6" w:rsidP="00E127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127F6" w:rsidRPr="00E127F6" w:rsidRDefault="00E127F6" w:rsidP="00E127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127F6" w:rsidRPr="00E127F6" w:rsidRDefault="00E127F6" w:rsidP="00E127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127F6" w:rsidRPr="00E127F6" w:rsidRDefault="00E127F6" w:rsidP="00E127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127F6" w:rsidRPr="00E127F6" w:rsidRDefault="00E127F6" w:rsidP="00E127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E127F6" w:rsidRPr="00E127F6" w:rsidRDefault="00E127F6" w:rsidP="00E127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127F6" w:rsidRPr="00E127F6" w:rsidRDefault="00E127F6" w:rsidP="00E127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соотносить реальные и планируемые результаты индивидуальной образовательной деятельности и делать выводы;</w:t>
      </w:r>
    </w:p>
    <w:p w:rsidR="00E127F6" w:rsidRPr="00E127F6" w:rsidRDefault="00E127F6" w:rsidP="00E127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127F6" w:rsidRPr="00E127F6" w:rsidRDefault="00E127F6" w:rsidP="00E127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127F6" w:rsidRPr="00E127F6" w:rsidRDefault="00E127F6" w:rsidP="00E127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127F6" w:rsidRPr="00E127F6" w:rsidRDefault="00E127F6" w:rsidP="00E127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 УУД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127F6" w:rsidRPr="00E127F6" w:rsidRDefault="00E127F6" w:rsidP="00E127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7.Умение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E127F6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E127F6" w:rsidRPr="00E127F6" w:rsidRDefault="00E127F6" w:rsidP="00E127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8.Смысловое чтение. Обучающийся сможет:</w:t>
      </w:r>
    </w:p>
    <w:p w:rsidR="00E127F6" w:rsidRPr="00E127F6" w:rsidRDefault="00E127F6" w:rsidP="00E127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127F6" w:rsidRPr="00E127F6" w:rsidRDefault="00E127F6" w:rsidP="00E127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127F6" w:rsidRPr="00E127F6" w:rsidRDefault="00E127F6" w:rsidP="00E127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127F6" w:rsidRPr="00E127F6" w:rsidRDefault="00E127F6" w:rsidP="00E127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E127F6" w:rsidRPr="00E127F6" w:rsidRDefault="00E127F6" w:rsidP="00E127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127F6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E127F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127F6" w:rsidRPr="00E127F6" w:rsidRDefault="00E127F6" w:rsidP="00E127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7F6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УУД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7F6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127F6" w:rsidRPr="00E127F6" w:rsidRDefault="00E127F6" w:rsidP="00E127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127F6" w:rsidRPr="00E127F6" w:rsidRDefault="00E127F6" w:rsidP="00E127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11.Формирование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127F6" w:rsidRPr="00E127F6" w:rsidRDefault="00E127F6" w:rsidP="00E127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127F6" w:rsidRPr="00E127F6" w:rsidRDefault="00E127F6" w:rsidP="00E127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127F6" w:rsidRPr="00E127F6" w:rsidRDefault="00E127F6" w:rsidP="00E127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127F6" w:rsidRPr="00E127F6" w:rsidRDefault="00E127F6" w:rsidP="00E127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127F6" w:rsidRPr="00E127F6" w:rsidRDefault="00E127F6" w:rsidP="00E127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E127F6" w:rsidRPr="00E127F6" w:rsidRDefault="00E127F6" w:rsidP="00E127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127F6" w:rsidRPr="00E127F6" w:rsidRDefault="00E127F6" w:rsidP="00E12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12.Формирование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127F6" w:rsidRPr="00E127F6" w:rsidRDefault="00E127F6" w:rsidP="00E127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E127F6" w:rsidRPr="00E127F6" w:rsidRDefault="00E127F6" w:rsidP="00E127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lastRenderedPageBreak/>
        <w:t>анализировать влияние экологических факторов на среду обитания живых организмов;</w:t>
      </w:r>
    </w:p>
    <w:p w:rsidR="00E127F6" w:rsidRPr="00E127F6" w:rsidRDefault="00E127F6" w:rsidP="00E127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E127F6" w:rsidRPr="00E127F6" w:rsidRDefault="00E127F6" w:rsidP="00E127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127F6" w:rsidRPr="00E127F6" w:rsidRDefault="00E127F6" w:rsidP="00E127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127F6" w:rsidRPr="00E127F6" w:rsidRDefault="00E127F6" w:rsidP="00E127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7F6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127F6" w:rsidRPr="00E127F6" w:rsidRDefault="00E127F6" w:rsidP="00E1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7ED" w:rsidRDefault="004D37ED">
      <w:bookmarkStart w:id="0" w:name="_GoBack"/>
      <w:bookmarkEnd w:id="0"/>
    </w:p>
    <w:sectPr w:rsidR="004D37ED" w:rsidSect="00F5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7B8"/>
    <w:multiLevelType w:val="hybridMultilevel"/>
    <w:tmpl w:val="0A9C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D85724"/>
    <w:multiLevelType w:val="hybridMultilevel"/>
    <w:tmpl w:val="8B48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4F755A"/>
    <w:multiLevelType w:val="hybridMultilevel"/>
    <w:tmpl w:val="8536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185AA0"/>
    <w:multiLevelType w:val="hybridMultilevel"/>
    <w:tmpl w:val="C6D2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A75CC8"/>
    <w:multiLevelType w:val="hybridMultilevel"/>
    <w:tmpl w:val="5938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C808BD"/>
    <w:multiLevelType w:val="hybridMultilevel"/>
    <w:tmpl w:val="C2AC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FF3700"/>
    <w:multiLevelType w:val="hybridMultilevel"/>
    <w:tmpl w:val="52E4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A07E9D"/>
    <w:multiLevelType w:val="hybridMultilevel"/>
    <w:tmpl w:val="45AAE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A26549"/>
    <w:multiLevelType w:val="hybridMultilevel"/>
    <w:tmpl w:val="F23C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255F61"/>
    <w:multiLevelType w:val="hybridMultilevel"/>
    <w:tmpl w:val="AB5A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0105F8"/>
    <w:multiLevelType w:val="hybridMultilevel"/>
    <w:tmpl w:val="6240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C73F76"/>
    <w:multiLevelType w:val="hybridMultilevel"/>
    <w:tmpl w:val="C778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7F6"/>
    <w:rsid w:val="00260217"/>
    <w:rsid w:val="003B3D4E"/>
    <w:rsid w:val="004D37ED"/>
    <w:rsid w:val="00E127F6"/>
    <w:rsid w:val="00F5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7209</Words>
  <Characters>41097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кабинет</dc:creator>
  <cp:lastModifiedBy>Учитель</cp:lastModifiedBy>
  <cp:revision>2</cp:revision>
  <dcterms:created xsi:type="dcterms:W3CDTF">2022-01-31T10:28:00Z</dcterms:created>
  <dcterms:modified xsi:type="dcterms:W3CDTF">2022-12-13T09:29:00Z</dcterms:modified>
</cp:coreProperties>
</file>