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D8" w:rsidRDefault="00A9020B">
      <w:pPr>
        <w:pStyle w:val="Heading1"/>
        <w:spacing w:before="68"/>
        <w:ind w:left="283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40"/>
        </w:rPr>
        <w:t xml:space="preserve"> </w:t>
      </w:r>
      <w:r>
        <w:t>«Староахпердинская основная общеобразовательная школа»</w:t>
      </w:r>
      <w:r>
        <w:rPr>
          <w:spacing w:val="40"/>
        </w:rPr>
        <w:t xml:space="preserve"> </w:t>
      </w:r>
      <w:r>
        <w:t>Батыревского района Чувашской Республики (МБОУ «Староахпердинская ООШ» Батыревского района Чувашской Республики</w:t>
      </w:r>
    </w:p>
    <w:p w:rsidR="00131ED8" w:rsidRDefault="00131ED8">
      <w:pPr>
        <w:pStyle w:val="a3"/>
        <w:ind w:left="0" w:firstLine="0"/>
        <w:rPr>
          <w:b/>
          <w:sz w:val="26"/>
        </w:rPr>
      </w:pPr>
    </w:p>
    <w:p w:rsidR="00A9020B" w:rsidRDefault="00A9020B">
      <w:pPr>
        <w:pStyle w:val="a3"/>
        <w:ind w:left="0" w:firstLine="0"/>
        <w:rPr>
          <w:b/>
          <w:sz w:val="26"/>
        </w:rPr>
      </w:pPr>
    </w:p>
    <w:tbl>
      <w:tblPr>
        <w:tblW w:w="9464" w:type="dxa"/>
        <w:jc w:val="center"/>
        <w:tblLook w:val="01E0"/>
      </w:tblPr>
      <w:tblGrid>
        <w:gridCol w:w="4219"/>
        <w:gridCol w:w="5245"/>
      </w:tblGrid>
      <w:tr w:rsidR="00A9020B" w:rsidRPr="00352BAE" w:rsidTr="00F066F4">
        <w:trPr>
          <w:trHeight w:val="70"/>
          <w:jc w:val="center"/>
        </w:trPr>
        <w:tc>
          <w:tcPr>
            <w:tcW w:w="4219" w:type="dxa"/>
          </w:tcPr>
          <w:p w:rsidR="00A9020B" w:rsidRPr="00352BAE" w:rsidRDefault="00A9020B" w:rsidP="00F066F4">
            <w:pPr>
              <w:adjustRightInd w:val="0"/>
            </w:pPr>
            <w:r>
              <w:t>Рассмотрено</w:t>
            </w:r>
          </w:p>
          <w:p w:rsidR="00A9020B" w:rsidRDefault="00A9020B" w:rsidP="00F066F4">
            <w:pPr>
              <w:adjustRightInd w:val="0"/>
            </w:pPr>
            <w:r>
              <w:t>На педагогическом совете</w:t>
            </w:r>
          </w:p>
          <w:p w:rsidR="00A9020B" w:rsidRPr="00352BAE" w:rsidRDefault="00A9020B" w:rsidP="00F066F4">
            <w:pPr>
              <w:adjustRightInd w:val="0"/>
            </w:pPr>
            <w:r>
              <w:t>Протокол №1 от 30.08.2021</w:t>
            </w:r>
          </w:p>
        </w:tc>
        <w:tc>
          <w:tcPr>
            <w:tcW w:w="5245" w:type="dxa"/>
          </w:tcPr>
          <w:p w:rsidR="00A9020B" w:rsidRDefault="00A9020B" w:rsidP="00F066F4">
            <w:pPr>
              <w:adjustRightInd w:val="0"/>
            </w:pPr>
            <w:r>
              <w:t xml:space="preserve">                       Утверждено приказом </w:t>
            </w:r>
          </w:p>
          <w:p w:rsidR="00A9020B" w:rsidRDefault="00A9020B" w:rsidP="00F066F4">
            <w:pPr>
              <w:adjustRightInd w:val="0"/>
            </w:pPr>
            <w:r>
              <w:t xml:space="preserve">                      МБОУ «Староахпердинская ООШ»</w:t>
            </w:r>
          </w:p>
          <w:p w:rsidR="00A9020B" w:rsidRDefault="00A9020B" w:rsidP="00F066F4">
            <w:pPr>
              <w:adjustRightInd w:val="0"/>
            </w:pPr>
          </w:p>
          <w:p w:rsidR="00A9020B" w:rsidRDefault="00A9020B" w:rsidP="00F066F4">
            <w:pPr>
              <w:adjustRightInd w:val="0"/>
            </w:pPr>
            <w:r>
              <w:t xml:space="preserve">                       Приказ № 45-ОД от 30.08.2021</w:t>
            </w:r>
          </w:p>
          <w:p w:rsidR="00A9020B" w:rsidRPr="00352BAE" w:rsidRDefault="00A9020B" w:rsidP="00F066F4">
            <w:pPr>
              <w:adjustRightInd w:val="0"/>
            </w:pPr>
          </w:p>
        </w:tc>
      </w:tr>
    </w:tbl>
    <w:p w:rsidR="00A9020B" w:rsidRDefault="00A9020B">
      <w:pPr>
        <w:pStyle w:val="a3"/>
        <w:ind w:left="0" w:firstLine="0"/>
        <w:rPr>
          <w:b/>
          <w:sz w:val="26"/>
        </w:rPr>
      </w:pPr>
    </w:p>
    <w:p w:rsidR="00131ED8" w:rsidRDefault="00A9020B">
      <w:pPr>
        <w:pStyle w:val="Heading1"/>
        <w:ind w:right="422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собрании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организации</w:t>
      </w:r>
    </w:p>
    <w:p w:rsidR="00131ED8" w:rsidRDefault="00131ED8">
      <w:pPr>
        <w:pStyle w:val="a3"/>
        <w:spacing w:before="7"/>
        <w:ind w:left="0" w:firstLine="0"/>
        <w:rPr>
          <w:b/>
          <w:sz w:val="23"/>
        </w:rPr>
      </w:pPr>
    </w:p>
    <w:p w:rsidR="00131ED8" w:rsidRDefault="00A9020B">
      <w:pPr>
        <w:pStyle w:val="a4"/>
        <w:numPr>
          <w:ilvl w:val="0"/>
          <w:numId w:val="5"/>
        </w:numPr>
        <w:tabs>
          <w:tab w:val="left" w:pos="1169"/>
        </w:tabs>
        <w:ind w:right="115" w:firstLine="568"/>
        <w:rPr>
          <w:sz w:val="24"/>
        </w:rPr>
      </w:pPr>
      <w:r>
        <w:rPr>
          <w:sz w:val="24"/>
        </w:rPr>
        <w:t>Общее собрание работников является коллегиальным органом управления, к компетенции которого относится: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37"/>
        </w:tabs>
        <w:ind w:right="119" w:firstLine="568"/>
        <w:rPr>
          <w:sz w:val="24"/>
        </w:rPr>
      </w:pPr>
      <w:r>
        <w:rPr>
          <w:sz w:val="24"/>
        </w:rPr>
        <w:t>внесение предложений руководителю образовательной организации по основным направлениям деятельности образовательной организации, включая предложения по перспективе (стратегии) развития образовательной организации;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45"/>
        </w:tabs>
        <w:ind w:right="117" w:firstLine="568"/>
        <w:rPr>
          <w:sz w:val="24"/>
        </w:rPr>
      </w:pPr>
      <w:r>
        <w:rPr>
          <w:sz w:val="24"/>
        </w:rPr>
        <w:t xml:space="preserve">внесение предложений руководителю образовательной организации по вопросам социально-экономических, финансовых и иных условий труда в образовательной </w:t>
      </w:r>
      <w:r>
        <w:rPr>
          <w:spacing w:val="-2"/>
          <w:sz w:val="24"/>
        </w:rPr>
        <w:t>организации;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21"/>
        </w:tabs>
        <w:spacing w:before="1"/>
        <w:ind w:right="113" w:firstLine="568"/>
        <w:rPr>
          <w:sz w:val="24"/>
        </w:rPr>
      </w:pPr>
      <w:r>
        <w:rPr>
          <w:sz w:val="24"/>
        </w:rPr>
        <w:t>внесение предложений руководителю образовательной организации по изменению устава, локальных нормативных актов по основным вопросам деятельности 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 (при отсутствии представительных органов работников);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33"/>
        </w:tabs>
        <w:ind w:right="116" w:firstLine="568"/>
        <w:rPr>
          <w:sz w:val="24"/>
        </w:rPr>
      </w:pPr>
      <w:r>
        <w:rPr>
          <w:sz w:val="24"/>
        </w:rPr>
        <w:t>избрание представителя (представительного органа) для представления интересов работников в социальном партнерстве на локальном уровне в порядке, предусмотренном трудовым законодательством;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736"/>
          <w:tab w:val="left" w:pos="1217"/>
        </w:tabs>
        <w:spacing w:before="1"/>
        <w:ind w:right="122" w:firstLine="56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0"/>
          <w:sz w:val="24"/>
        </w:rPr>
        <w:t xml:space="preserve"> </w:t>
      </w:r>
      <w:r>
        <w:rPr>
          <w:sz w:val="24"/>
        </w:rPr>
        <w:t>будет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поручено направить руководителю образовательной организации (его представителю) предложение </w:t>
      </w:r>
      <w:r>
        <w:rPr>
          <w:spacing w:val="-10"/>
          <w:sz w:val="24"/>
        </w:rPr>
        <w:t>о</w:t>
      </w:r>
      <w:r>
        <w:rPr>
          <w:sz w:val="24"/>
        </w:rPr>
        <w:tab/>
        <w:t>начале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имени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предусмотренном трудовым законодательством;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73"/>
        </w:tabs>
        <w:ind w:right="112" w:firstLine="568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создании комиссии по охране труда работников;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921" w:right="115" w:firstLine="0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предусмотренных настоящим Положением;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29"/>
        </w:tabs>
        <w:ind w:right="118" w:firstLine="568"/>
        <w:rPr>
          <w:sz w:val="24"/>
        </w:rPr>
      </w:pPr>
      <w:r>
        <w:rPr>
          <w:sz w:val="24"/>
        </w:rPr>
        <w:t>принятие решения об объявлении забастовки по предложению представительного органа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спора;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233"/>
        </w:tabs>
        <w:ind w:right="137" w:firstLine="568"/>
        <w:rPr>
          <w:sz w:val="24"/>
        </w:rPr>
      </w:pPr>
      <w:r>
        <w:rPr>
          <w:sz w:val="24"/>
        </w:rPr>
        <w:t xml:space="preserve">обсуждение проекта коллективного договора и принятие решения по его </w:t>
      </w:r>
      <w:r>
        <w:rPr>
          <w:spacing w:val="-2"/>
          <w:sz w:val="24"/>
        </w:rPr>
        <w:t>заключении;</w:t>
      </w:r>
    </w:p>
    <w:p w:rsidR="00131ED8" w:rsidRDefault="00A9020B">
      <w:pPr>
        <w:pStyle w:val="a4"/>
        <w:numPr>
          <w:ilvl w:val="0"/>
          <w:numId w:val="3"/>
        </w:numPr>
        <w:tabs>
          <w:tab w:val="left" w:pos="1069"/>
        </w:tabs>
        <w:ind w:right="146" w:firstLine="568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иных локальных нормативных актов, содержащих нормы трудового права;</w:t>
      </w:r>
    </w:p>
    <w:p w:rsidR="00131ED8" w:rsidRDefault="00A9020B">
      <w:pPr>
        <w:pStyle w:val="a4"/>
        <w:numPr>
          <w:ilvl w:val="0"/>
          <w:numId w:val="3"/>
        </w:numPr>
        <w:tabs>
          <w:tab w:val="left" w:pos="1253"/>
        </w:tabs>
        <w:ind w:right="122" w:firstLine="568"/>
        <w:rPr>
          <w:sz w:val="24"/>
        </w:rPr>
      </w:pPr>
      <w:r>
        <w:rPr>
          <w:sz w:val="24"/>
        </w:rPr>
        <w:t>избрание в комиссию по урегулированию споров между участниками образовательных отношений своих представителей;</w:t>
      </w:r>
    </w:p>
    <w:p w:rsidR="00131ED8" w:rsidRDefault="00A9020B">
      <w:pPr>
        <w:pStyle w:val="a4"/>
        <w:numPr>
          <w:ilvl w:val="0"/>
          <w:numId w:val="3"/>
        </w:numPr>
        <w:tabs>
          <w:tab w:val="left" w:pos="1093"/>
        </w:tabs>
        <w:spacing w:before="3" w:line="237" w:lineRule="auto"/>
        <w:ind w:right="121" w:firstLine="568"/>
        <w:rPr>
          <w:sz w:val="24"/>
        </w:rPr>
      </w:pPr>
      <w:r>
        <w:rPr>
          <w:sz w:val="24"/>
        </w:rPr>
        <w:t>вынесение предложений о включении своих представителей в органы управления образовательной организацией.</w:t>
      </w:r>
    </w:p>
    <w:p w:rsidR="00131ED8" w:rsidRDefault="00A9020B">
      <w:pPr>
        <w:pStyle w:val="a4"/>
        <w:numPr>
          <w:ilvl w:val="0"/>
          <w:numId w:val="5"/>
        </w:numPr>
        <w:tabs>
          <w:tab w:val="left" w:pos="1169"/>
        </w:tabs>
        <w:ind w:right="119" w:firstLine="568"/>
        <w:rPr>
          <w:sz w:val="24"/>
        </w:rPr>
      </w:pPr>
      <w:r>
        <w:rPr>
          <w:sz w:val="24"/>
        </w:rPr>
        <w:t>Общее собрание работников и (или) его уполномоченный представитель вправе представлять интересы работников образовательной организации в органах власти и управления, профсоюзных и иных объединениях работников и иных организациях по вопросам, относящимся к компетенции общего собрания.</w:t>
      </w:r>
    </w:p>
    <w:p w:rsidR="00131ED8" w:rsidRDefault="00A9020B">
      <w:pPr>
        <w:pStyle w:val="a4"/>
        <w:numPr>
          <w:ilvl w:val="0"/>
          <w:numId w:val="5"/>
        </w:numPr>
        <w:tabs>
          <w:tab w:val="left" w:pos="1169"/>
        </w:tabs>
        <w:ind w:right="123" w:firstLine="568"/>
        <w:rPr>
          <w:sz w:val="24"/>
        </w:rPr>
      </w:pPr>
      <w:r>
        <w:rPr>
          <w:sz w:val="24"/>
        </w:rPr>
        <w:t>Общее собрание (конференция) работников является постоянно действующим коллегиальным органом.</w:t>
      </w:r>
    </w:p>
    <w:p w:rsidR="00131ED8" w:rsidRDefault="00131ED8">
      <w:pPr>
        <w:jc w:val="both"/>
        <w:rPr>
          <w:sz w:val="24"/>
        </w:rPr>
        <w:sectPr w:rsidR="00131ED8">
          <w:type w:val="continuous"/>
          <w:pgSz w:w="11900" w:h="16840"/>
          <w:pgMar w:top="620" w:right="720" w:bottom="280" w:left="1340" w:header="720" w:footer="720" w:gutter="0"/>
          <w:cols w:space="720"/>
        </w:sectPr>
      </w:pPr>
    </w:p>
    <w:p w:rsidR="00131ED8" w:rsidRDefault="00A9020B">
      <w:pPr>
        <w:pStyle w:val="a3"/>
        <w:spacing w:before="64"/>
        <w:ind w:right="115"/>
        <w:jc w:val="both"/>
      </w:pPr>
      <w:r>
        <w:lastRenderedPageBreak/>
        <w:t>В состав общего собрания (конференции) работников входят: руководитель образовательной организации и все работники, для которых образовательная организация является основным местом работы, включая работников структурных подразделений.</w:t>
      </w:r>
    </w:p>
    <w:p w:rsidR="00131ED8" w:rsidRDefault="00A9020B">
      <w:pPr>
        <w:pStyle w:val="a4"/>
        <w:numPr>
          <w:ilvl w:val="0"/>
          <w:numId w:val="5"/>
        </w:numPr>
        <w:tabs>
          <w:tab w:val="left" w:pos="1161"/>
        </w:tabs>
        <w:ind w:left="364" w:right="154" w:firstLine="564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находящимся в компетенции общего собрания, но не реже одного раза в год.</w:t>
      </w:r>
    </w:p>
    <w:p w:rsidR="00131ED8" w:rsidRDefault="00A9020B">
      <w:pPr>
        <w:pStyle w:val="a3"/>
        <w:ind w:left="981" w:firstLine="0"/>
      </w:pP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созыве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rPr>
          <w:spacing w:val="-2"/>
        </w:rPr>
        <w:t>принять: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представительный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77"/>
        </w:tabs>
        <w:ind w:right="122" w:firstLine="568"/>
        <w:rPr>
          <w:sz w:val="24"/>
        </w:rPr>
      </w:pPr>
      <w:r>
        <w:rPr>
          <w:sz w:val="24"/>
        </w:rPr>
        <w:t>инициативная группа работников, состоящая не менее чем из 25% процентов работников, имеющих право участвовать в общем собрании (конференции) работников.</w:t>
      </w:r>
    </w:p>
    <w:p w:rsidR="00131ED8" w:rsidRDefault="00A9020B">
      <w:pPr>
        <w:pStyle w:val="a3"/>
        <w:spacing w:before="1"/>
        <w:ind w:right="114"/>
        <w:jc w:val="both"/>
      </w:pPr>
      <w:r>
        <w:t>Вышеуказанные органы и (или) лица представляют руководителю образовательной организации оформленное в письменном виде решение о созыве общего собрания работников.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приложен</w:t>
      </w:r>
      <w:r>
        <w:rPr>
          <w:spacing w:val="-8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рассмотрению</w:t>
      </w:r>
      <w:r>
        <w:rPr>
          <w:spacing w:val="-7"/>
        </w:rPr>
        <w:t xml:space="preserve"> </w:t>
      </w:r>
      <w:r>
        <w:t>общим собранием работников.</w:t>
      </w:r>
    </w:p>
    <w:p w:rsidR="00131ED8" w:rsidRDefault="00A9020B">
      <w:pPr>
        <w:pStyle w:val="a3"/>
        <w:ind w:right="114"/>
        <w:jc w:val="both"/>
      </w:pPr>
      <w:r>
        <w:t>Руководитель образовательной организации обязан созвать общее собрание работников в срок не более 10 дней и создать необходимые условия для заседания общего собрания работников, если перечень вопросов, представляемый к рассмотрению общим собранием работников: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rPr>
          <w:sz w:val="24"/>
        </w:rPr>
      </w:pP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205"/>
        </w:tabs>
        <w:spacing w:before="1"/>
        <w:ind w:right="110" w:firstLine="568"/>
        <w:rPr>
          <w:sz w:val="24"/>
        </w:rPr>
      </w:pPr>
      <w:r>
        <w:rPr>
          <w:sz w:val="24"/>
        </w:rPr>
        <w:t>ранее не был рассмотрен общим собранием работников или вопросы были рассмотрены, однако решения по ним не были приняты.</w:t>
      </w:r>
    </w:p>
    <w:p w:rsidR="00131ED8" w:rsidRDefault="00A9020B">
      <w:pPr>
        <w:pStyle w:val="a4"/>
        <w:numPr>
          <w:ilvl w:val="0"/>
          <w:numId w:val="5"/>
        </w:numPr>
        <w:tabs>
          <w:tab w:val="left" w:pos="1185"/>
        </w:tabs>
        <w:ind w:right="115" w:firstLine="568"/>
        <w:rPr>
          <w:sz w:val="24"/>
        </w:rPr>
      </w:pPr>
      <w:r>
        <w:rPr>
          <w:sz w:val="24"/>
        </w:rPr>
        <w:t>Общее собрание (конференция) работников считается состоявшимся, если на нем присутствовало не менее 75% работников, имеющих право принимать участие в общем</w:t>
      </w:r>
    </w:p>
    <w:p w:rsidR="00131ED8" w:rsidRDefault="00A9020B">
      <w:pPr>
        <w:pStyle w:val="a3"/>
        <w:ind w:left="100" w:right="113" w:firstLine="0"/>
        <w:jc w:val="both"/>
      </w:pPr>
      <w:r>
        <w:t>собрании. В назначенное время представитель инициатора созыва общего собрания работников объявляет начало заседания и предоставляет слово лицу, ответственному за регистрацию</w:t>
      </w:r>
      <w:r>
        <w:rPr>
          <w:spacing w:val="-15"/>
        </w:rPr>
        <w:t xml:space="preserve"> </w:t>
      </w:r>
      <w:r>
        <w:t>участников.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окончания</w:t>
      </w:r>
      <w:r>
        <w:rPr>
          <w:spacing w:val="-15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кворум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набран,</w:t>
      </w:r>
      <w:r>
        <w:rPr>
          <w:spacing w:val="-15"/>
        </w:rPr>
        <w:t xml:space="preserve"> </w:t>
      </w:r>
      <w:r>
        <w:t>заседание об</w:t>
      </w:r>
      <w:r>
        <w:rPr>
          <w:strike/>
        </w:rPr>
        <w:t>щего собрания работников п</w:t>
      </w:r>
      <w:r>
        <w:t xml:space="preserve">ереносится на другую дату с последующим уведомлением не присутствовавших о дате, на которую перенесено заседание. Перенесенное заседание проводится по повестке дня несостоявшегося общего собрания работников, ее изменение не </w:t>
      </w:r>
      <w:r>
        <w:rPr>
          <w:spacing w:val="-2"/>
        </w:rPr>
        <w:t>допускается.</w:t>
      </w:r>
    </w:p>
    <w:p w:rsidR="00131ED8" w:rsidRDefault="00A9020B">
      <w:pPr>
        <w:pStyle w:val="a4"/>
        <w:numPr>
          <w:ilvl w:val="0"/>
          <w:numId w:val="5"/>
        </w:numPr>
        <w:tabs>
          <w:tab w:val="left" w:pos="1161"/>
        </w:tabs>
        <w:ind w:right="120" w:firstLine="568"/>
        <w:rPr>
          <w:sz w:val="24"/>
        </w:rPr>
      </w:pPr>
      <w:r>
        <w:rPr>
          <w:sz w:val="24"/>
        </w:rPr>
        <w:t>Для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общего собрания работников избираются председатель, секретарь и счетная комиссия (при необходимости проведения тайного голосования) простым большинством голосов путем открытого голосования.</w:t>
      </w:r>
    </w:p>
    <w:p w:rsidR="00131ED8" w:rsidRDefault="00A9020B">
      <w:pPr>
        <w:pStyle w:val="a3"/>
        <w:ind w:right="113"/>
        <w:jc w:val="both"/>
      </w:pPr>
      <w:r>
        <w:t>Председатель открывает и закрывает заседание общего собрания работников, предоставляет</w:t>
      </w:r>
      <w:r>
        <w:rPr>
          <w:spacing w:val="-9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участникам,</w:t>
      </w:r>
      <w:r>
        <w:rPr>
          <w:spacing w:val="-7"/>
        </w:rPr>
        <w:t xml:space="preserve"> </w:t>
      </w:r>
      <w:r>
        <w:t>выносит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голосование</w:t>
      </w:r>
      <w:r>
        <w:rPr>
          <w:spacing w:val="-6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повестки</w:t>
      </w:r>
      <w:r>
        <w:rPr>
          <w:spacing w:val="-8"/>
        </w:rPr>
        <w:t xml:space="preserve"> </w:t>
      </w:r>
      <w:r>
        <w:t xml:space="preserve">заседания, обеспечивает соблюдение порядка утверждения протоколов счетной комиссии (при проведении тайного голосования), подписывает протокол заседания общего собрания </w:t>
      </w:r>
      <w:r>
        <w:rPr>
          <w:spacing w:val="-2"/>
        </w:rPr>
        <w:t>работников.</w:t>
      </w:r>
    </w:p>
    <w:p w:rsidR="00131ED8" w:rsidRDefault="00A9020B">
      <w:pPr>
        <w:pStyle w:val="a3"/>
        <w:spacing w:before="1"/>
        <w:ind w:right="123"/>
        <w:jc w:val="both"/>
      </w:pPr>
      <w:r>
        <w:t>Секретарь ведет протокол заседания, а также передачу оформленных протоколов на хранение в соответствии с установленными в образовательной организации правилами организации делопроизводства.</w:t>
      </w:r>
    </w:p>
    <w:p w:rsidR="00131ED8" w:rsidRDefault="00A9020B">
      <w:pPr>
        <w:pStyle w:val="a3"/>
        <w:ind w:right="113"/>
        <w:jc w:val="both"/>
      </w:pPr>
      <w:r>
        <w:t>Счетная комиссия осуществляет подсчет голосов при проведении тайного голосования по вопросам, указанным в настоящем Положении.</w:t>
      </w:r>
    </w:p>
    <w:p w:rsidR="00131ED8" w:rsidRDefault="00A9020B">
      <w:pPr>
        <w:pStyle w:val="a4"/>
        <w:numPr>
          <w:ilvl w:val="0"/>
          <w:numId w:val="5"/>
        </w:numPr>
        <w:tabs>
          <w:tab w:val="left" w:pos="1169"/>
        </w:tabs>
        <w:spacing w:before="1" w:line="242" w:lineRule="auto"/>
        <w:ind w:right="117" w:firstLine="568"/>
        <w:rPr>
          <w:sz w:val="24"/>
        </w:rPr>
      </w:pPr>
      <w:r>
        <w:rPr>
          <w:sz w:val="24"/>
        </w:rPr>
        <w:t>Принятие решений по вопросам повестки дня и утверждение протокола заседания общего собрания работников осуществляются путем открытого голосования, простым большинством голосов, (в случае равенства голосов решающим является голос председателя)</w:t>
      </w:r>
      <w:r>
        <w:rPr>
          <w:position w:val="11"/>
          <w:sz w:val="21"/>
        </w:rPr>
        <w:t xml:space="preserve">4 </w:t>
      </w:r>
      <w:r>
        <w:rPr>
          <w:sz w:val="24"/>
        </w:rPr>
        <w:t>работников, присутствующих на заседании. Исключение составляют вопросы, решения по которым принимаются путем проведения тайного голосования:</w:t>
      </w:r>
    </w:p>
    <w:p w:rsidR="00131ED8" w:rsidRDefault="00131ED8">
      <w:pPr>
        <w:pStyle w:val="a3"/>
        <w:spacing w:before="7"/>
        <w:ind w:left="0" w:firstLine="0"/>
        <w:rPr>
          <w:sz w:val="23"/>
        </w:rPr>
      </w:pPr>
    </w:p>
    <w:p w:rsidR="00131ED8" w:rsidRDefault="00A9020B">
      <w:pPr>
        <w:pStyle w:val="a4"/>
        <w:numPr>
          <w:ilvl w:val="0"/>
          <w:numId w:val="4"/>
        </w:numPr>
        <w:tabs>
          <w:tab w:val="left" w:pos="1133"/>
        </w:tabs>
        <w:ind w:right="114" w:firstLine="568"/>
        <w:rPr>
          <w:sz w:val="24"/>
        </w:rPr>
      </w:pPr>
      <w:r>
        <w:rPr>
          <w:sz w:val="24"/>
        </w:rPr>
        <w:t>избрание представителя (представительного органа) для представления интересов работников в социальном партнерстве на локальном уровне;</w:t>
      </w:r>
    </w:p>
    <w:p w:rsidR="00131ED8" w:rsidRDefault="00131ED8">
      <w:pPr>
        <w:jc w:val="both"/>
        <w:rPr>
          <w:sz w:val="24"/>
        </w:rPr>
        <w:sectPr w:rsidR="00131ED8">
          <w:pgSz w:w="11900" w:h="16840"/>
          <w:pgMar w:top="620" w:right="720" w:bottom="280" w:left="1340" w:header="720" w:footer="720" w:gutter="0"/>
          <w:cols w:space="720"/>
        </w:sectPr>
      </w:pPr>
    </w:p>
    <w:p w:rsidR="00131ED8" w:rsidRDefault="00A9020B">
      <w:pPr>
        <w:pStyle w:val="a4"/>
        <w:numPr>
          <w:ilvl w:val="0"/>
          <w:numId w:val="4"/>
        </w:numPr>
        <w:tabs>
          <w:tab w:val="left" w:pos="1217"/>
        </w:tabs>
        <w:spacing w:before="64"/>
        <w:ind w:right="122" w:firstLine="568"/>
        <w:jc w:val="left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0"/>
          <w:sz w:val="24"/>
        </w:rPr>
        <w:t xml:space="preserve"> </w:t>
      </w:r>
      <w:r>
        <w:rPr>
          <w:sz w:val="24"/>
        </w:rPr>
        <w:t>будет</w:t>
      </w:r>
      <w:r>
        <w:rPr>
          <w:spacing w:val="80"/>
          <w:sz w:val="24"/>
        </w:rPr>
        <w:t xml:space="preserve"> </w:t>
      </w:r>
      <w:r>
        <w:rPr>
          <w:sz w:val="24"/>
        </w:rPr>
        <w:t>поручено направить руководителю образовательной организации (его представителю) предложение о начале коллективных переговоров от имени всех работников.</w:t>
      </w:r>
    </w:p>
    <w:p w:rsidR="00131ED8" w:rsidRDefault="00B3124B">
      <w:pPr>
        <w:pStyle w:val="a3"/>
        <w:ind w:left="100" w:firstLine="0"/>
      </w:pPr>
      <w:r>
        <w:pict>
          <v:shape id="docshape1" o:spid="_x0000_s1028" style="position:absolute;left:0;text-align:left;margin-left:85.2pt;margin-top:28.75pt;width:2in;height:.1pt;z-index:-15728640;mso-wrap-distance-left:0;mso-wrap-distance-right:0;mso-position-horizontal-relative:page" coordorigin="1704,575" coordsize="2880,0" path="m1704,575r2880,e" filled="f" strokeweight=".8pt">
            <v:path arrowok="t"/>
            <w10:wrap type="topAndBottom" anchorx="page"/>
          </v:shape>
        </w:pict>
      </w:r>
      <w:r w:rsidR="00A9020B">
        <w:t>Передача</w:t>
      </w:r>
      <w:r w:rsidR="00A9020B">
        <w:rPr>
          <w:spacing w:val="40"/>
        </w:rPr>
        <w:t xml:space="preserve"> </w:t>
      </w:r>
      <w:r w:rsidR="00A9020B">
        <w:t>права</w:t>
      </w:r>
      <w:r w:rsidR="00A9020B">
        <w:rPr>
          <w:spacing w:val="39"/>
        </w:rPr>
        <w:t xml:space="preserve"> </w:t>
      </w:r>
      <w:r w:rsidR="00A9020B">
        <w:t>голоса</w:t>
      </w:r>
      <w:r w:rsidR="00A9020B">
        <w:rPr>
          <w:spacing w:val="40"/>
        </w:rPr>
        <w:t xml:space="preserve"> </w:t>
      </w:r>
      <w:r w:rsidR="00A9020B">
        <w:t>одним</w:t>
      </w:r>
      <w:r w:rsidR="00A9020B">
        <w:rPr>
          <w:spacing w:val="40"/>
        </w:rPr>
        <w:t xml:space="preserve"> </w:t>
      </w:r>
      <w:r w:rsidR="00A9020B">
        <w:t>участником</w:t>
      </w:r>
      <w:r w:rsidR="00A9020B">
        <w:rPr>
          <w:spacing w:val="40"/>
        </w:rPr>
        <w:t xml:space="preserve"> </w:t>
      </w:r>
      <w:r w:rsidR="00A9020B">
        <w:t>общего</w:t>
      </w:r>
      <w:r w:rsidR="00A9020B">
        <w:rPr>
          <w:spacing w:val="38"/>
        </w:rPr>
        <w:t xml:space="preserve"> </w:t>
      </w:r>
      <w:r w:rsidR="00A9020B">
        <w:t>собрания</w:t>
      </w:r>
      <w:r w:rsidR="00A9020B">
        <w:rPr>
          <w:spacing w:val="39"/>
        </w:rPr>
        <w:t xml:space="preserve"> </w:t>
      </w:r>
      <w:r w:rsidR="00A9020B">
        <w:t>другому,</w:t>
      </w:r>
      <w:r w:rsidR="00A9020B">
        <w:rPr>
          <w:spacing w:val="40"/>
        </w:rPr>
        <w:t xml:space="preserve"> </w:t>
      </w:r>
      <w:r w:rsidR="00A9020B">
        <w:t>а</w:t>
      </w:r>
      <w:r w:rsidR="00A9020B">
        <w:rPr>
          <w:spacing w:val="40"/>
        </w:rPr>
        <w:t xml:space="preserve"> </w:t>
      </w:r>
      <w:r w:rsidR="00A9020B">
        <w:t>также</w:t>
      </w:r>
      <w:r w:rsidR="00A9020B">
        <w:rPr>
          <w:spacing w:val="40"/>
        </w:rPr>
        <w:t xml:space="preserve"> </w:t>
      </w:r>
      <w:r w:rsidR="00A9020B">
        <w:t>проведение заочного голосования запрещаются.</w:t>
      </w:r>
    </w:p>
    <w:p w:rsidR="00131ED8" w:rsidRDefault="00A9020B">
      <w:pPr>
        <w:pStyle w:val="a4"/>
        <w:numPr>
          <w:ilvl w:val="0"/>
          <w:numId w:val="5"/>
        </w:numPr>
        <w:tabs>
          <w:tab w:val="left" w:pos="1161"/>
          <w:tab w:val="left" w:pos="2094"/>
          <w:tab w:val="left" w:pos="2446"/>
          <w:tab w:val="left" w:pos="3877"/>
          <w:tab w:val="left" w:pos="5088"/>
          <w:tab w:val="left" w:pos="6631"/>
          <w:tab w:val="left" w:pos="6966"/>
          <w:tab w:val="left" w:pos="8545"/>
          <w:tab w:val="left" w:pos="8877"/>
        </w:tabs>
        <w:ind w:right="122" w:firstLine="568"/>
        <w:rPr>
          <w:sz w:val="24"/>
        </w:rPr>
      </w:pPr>
      <w:r>
        <w:rPr>
          <w:sz w:val="24"/>
        </w:rPr>
        <w:t>Решения, принятые в ходе заседания общего собрания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работников, фиксируются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протоколе.</w:t>
      </w:r>
      <w:r>
        <w:rPr>
          <w:spacing w:val="39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3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позднее двух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дней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двух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подписываемых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председателем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секретарем.</w:t>
      </w:r>
      <w:r>
        <w:rPr>
          <w:sz w:val="24"/>
        </w:rPr>
        <w:tab/>
      </w:r>
      <w:r>
        <w:rPr>
          <w:spacing w:val="-2"/>
          <w:sz w:val="24"/>
        </w:rPr>
        <w:t>Протокол</w:t>
      </w:r>
      <w:r>
        <w:rPr>
          <w:sz w:val="24"/>
        </w:rPr>
        <w:tab/>
      </w:r>
      <w:r>
        <w:rPr>
          <w:spacing w:val="-2"/>
          <w:sz w:val="24"/>
        </w:rPr>
        <w:t>составляется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общими</w:t>
      </w:r>
    </w:p>
    <w:p w:rsidR="00131ED8" w:rsidRDefault="00A9020B">
      <w:pPr>
        <w:pStyle w:val="a3"/>
        <w:ind w:firstLine="0"/>
      </w:pPr>
      <w:r>
        <w:t>требованиями</w:t>
      </w:r>
      <w:r>
        <w:rPr>
          <w:spacing w:val="80"/>
        </w:rPr>
        <w:t xml:space="preserve"> </w:t>
      </w:r>
      <w:r>
        <w:t>делопроизводства,</w:t>
      </w:r>
      <w:r>
        <w:rPr>
          <w:spacing w:val="80"/>
        </w:rPr>
        <w:t xml:space="preserve"> </w:t>
      </w:r>
      <w:r>
        <w:t>установленными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организации,</w:t>
      </w:r>
      <w:r>
        <w:rPr>
          <w:spacing w:val="80"/>
        </w:rPr>
        <w:t xml:space="preserve"> </w:t>
      </w:r>
      <w:r>
        <w:t>с указанием следующих сведений: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49"/>
        </w:tabs>
        <w:ind w:right="139" w:firstLine="568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3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соблюдении </w:t>
      </w:r>
      <w:r>
        <w:rPr>
          <w:spacing w:val="-2"/>
          <w:sz w:val="24"/>
        </w:rPr>
        <w:t>кворума;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собрания;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голосования);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right="681" w:firstLine="56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40"/>
          <w:sz w:val="24"/>
        </w:rPr>
        <w:t xml:space="preserve"> </w:t>
      </w:r>
      <w:r>
        <w:rPr>
          <w:sz w:val="24"/>
        </w:rPr>
        <w:t>«за»,</w:t>
      </w:r>
      <w:r>
        <w:rPr>
          <w:spacing w:val="40"/>
          <w:sz w:val="24"/>
        </w:rPr>
        <w:t xml:space="preserve"> </w:t>
      </w:r>
      <w:r>
        <w:rPr>
          <w:sz w:val="24"/>
        </w:rPr>
        <w:t>«против»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«воздержался»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вопросу, поставленному на голосование;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испорченных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2"/>
          <w:sz w:val="24"/>
        </w:rPr>
        <w:t xml:space="preserve"> голосования;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929" w:right="121" w:hanging="8"/>
        <w:jc w:val="left"/>
        <w:rPr>
          <w:sz w:val="24"/>
        </w:rPr>
      </w:pPr>
      <w:r>
        <w:rPr>
          <w:sz w:val="24"/>
        </w:rPr>
        <w:t>количество страниц протокола подсчета голосов при тайном голосовании. Протокол</w:t>
      </w:r>
      <w:r>
        <w:rPr>
          <w:spacing w:val="3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секретарем.</w:t>
      </w:r>
    </w:p>
    <w:p w:rsidR="00131ED8" w:rsidRDefault="00A9020B">
      <w:pPr>
        <w:pStyle w:val="a3"/>
        <w:ind w:right="122" w:firstLine="0"/>
        <w:jc w:val="both"/>
      </w:pPr>
      <w:r>
        <w:t>При вынесении вопросов на тайное голосование к протоколу заседания общего собрания работников прикладывается протокол подсчета голосов, подписанный всеми членами счетной комиссии.</w:t>
      </w:r>
    </w:p>
    <w:p w:rsidR="00131ED8" w:rsidRDefault="00A9020B">
      <w:pPr>
        <w:pStyle w:val="a3"/>
        <w:ind w:right="121"/>
        <w:jc w:val="both"/>
      </w:pPr>
      <w:r>
        <w:t>В случае обнаружения ошибок, неточностей, недостоверного изложения фактов в протоколе заседания общего собрания работников участник (участники) 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общего собрания работников,</w:t>
      </w:r>
    </w:p>
    <w:p w:rsidR="00131ED8" w:rsidRDefault="00A9020B">
      <w:pPr>
        <w:pStyle w:val="a3"/>
        <w:ind w:firstLine="0"/>
        <w:jc w:val="both"/>
      </w:pPr>
      <w:r>
        <w:t>внеся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повестку</w:t>
      </w:r>
      <w:r>
        <w:rPr>
          <w:spacing w:val="-9"/>
        </w:rPr>
        <w:t xml:space="preserve"> </w:t>
      </w:r>
      <w:r>
        <w:rPr>
          <w:spacing w:val="-4"/>
        </w:rPr>
        <w:t>дня.</w:t>
      </w:r>
    </w:p>
    <w:p w:rsidR="00131ED8" w:rsidRDefault="00A9020B">
      <w:pPr>
        <w:pStyle w:val="a3"/>
        <w:spacing w:line="271" w:lineRule="exact"/>
        <w:ind w:left="921" w:firstLine="0"/>
        <w:jc w:val="both"/>
      </w:pPr>
      <w:r>
        <w:t>Оригиналы</w:t>
      </w:r>
      <w:r>
        <w:rPr>
          <w:spacing w:val="-3"/>
        </w:rPr>
        <w:t xml:space="preserve"> </w:t>
      </w:r>
      <w:r>
        <w:t>протоколов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архиве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организации.</w:t>
      </w:r>
    </w:p>
    <w:p w:rsidR="00131ED8" w:rsidRDefault="00A9020B">
      <w:pPr>
        <w:pStyle w:val="a3"/>
        <w:spacing w:line="244" w:lineRule="auto"/>
        <w:ind w:right="118"/>
        <w:jc w:val="both"/>
      </w:pPr>
      <w:r>
        <w:t>9.</w:t>
      </w:r>
      <w:r>
        <w:rPr>
          <w:position w:val="11"/>
          <w:sz w:val="21"/>
        </w:rPr>
        <w:t xml:space="preserve">5 </w:t>
      </w:r>
      <w:r>
        <w:t>Предложения руководителю образовательной организации по вопросам, отнесенным к компетенции общего собрания работников настоящим Положением, могут приниматься без проведения заседания (личного присутствия работников) путем проведения заочного голосования (опросным путем).</w:t>
      </w:r>
    </w:p>
    <w:p w:rsidR="00131ED8" w:rsidRDefault="00A9020B">
      <w:pPr>
        <w:pStyle w:val="a3"/>
        <w:ind w:left="100" w:right="124" w:firstLine="0"/>
        <w:jc w:val="both"/>
      </w:pPr>
      <w:r>
        <w:t>Такое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131ED8" w:rsidRDefault="00A9020B">
      <w:pPr>
        <w:pStyle w:val="a3"/>
      </w:pPr>
      <w:r>
        <w:t>Порядок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заочного</w:t>
      </w:r>
      <w:r>
        <w:rPr>
          <w:spacing w:val="80"/>
        </w:rPr>
        <w:t xml:space="preserve"> </w:t>
      </w:r>
      <w:r>
        <w:t>голосования</w:t>
      </w:r>
      <w:r>
        <w:rPr>
          <w:spacing w:val="80"/>
        </w:rPr>
        <w:t xml:space="preserve"> </w:t>
      </w:r>
      <w:r>
        <w:t>утверждается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заседании</w:t>
      </w:r>
      <w:r>
        <w:rPr>
          <w:spacing w:val="80"/>
        </w:rPr>
        <w:t xml:space="preserve"> </w:t>
      </w:r>
      <w:r>
        <w:t>общего собрания работников, он должен предусматривать: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73"/>
        </w:tabs>
        <w:ind w:right="120" w:firstLine="568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40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заочное </w:t>
      </w:r>
      <w:r>
        <w:rPr>
          <w:spacing w:val="-2"/>
          <w:sz w:val="24"/>
        </w:rPr>
        <w:t>голосование;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85"/>
        </w:tabs>
        <w:ind w:right="142" w:firstLine="56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всеми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необходимыми информацией и материалами;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17"/>
        </w:tabs>
        <w:ind w:right="122" w:firstLine="568"/>
        <w:jc w:val="left"/>
        <w:rPr>
          <w:sz w:val="24"/>
        </w:rPr>
      </w:pPr>
      <w:r>
        <w:rPr>
          <w:sz w:val="24"/>
        </w:rPr>
        <w:t>возможность вносить предложения о включении в перечень вопросов, вынесенных на заочное голосование, дополнительных вопросов;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57"/>
        </w:tabs>
        <w:ind w:right="143" w:firstLine="568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всем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измененной повестки дня;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голосования.</w:t>
      </w:r>
    </w:p>
    <w:p w:rsidR="00131ED8" w:rsidRDefault="00A9020B">
      <w:pPr>
        <w:pStyle w:val="a3"/>
        <w:spacing w:before="193"/>
        <w:ind w:right="124"/>
        <w:jc w:val="both"/>
      </w:pPr>
      <w:r>
        <w:t>Решение, принятое путем заочного голосования, оформляется протоколом с указанием следующих сведений: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41"/>
        </w:tabs>
        <w:ind w:right="123" w:firstLine="568"/>
        <w:rPr>
          <w:sz w:val="24"/>
        </w:rPr>
      </w:pPr>
      <w:r>
        <w:rPr>
          <w:sz w:val="24"/>
        </w:rPr>
        <w:t xml:space="preserve">количество работников, которым были разосланы вопросы, требующие принятия </w:t>
      </w:r>
      <w:r>
        <w:rPr>
          <w:spacing w:val="-2"/>
          <w:sz w:val="24"/>
        </w:rPr>
        <w:t>решения;</w:t>
      </w:r>
    </w:p>
    <w:p w:rsidR="00131ED8" w:rsidRDefault="00131ED8">
      <w:pPr>
        <w:jc w:val="both"/>
        <w:rPr>
          <w:sz w:val="24"/>
        </w:rPr>
        <w:sectPr w:rsidR="00131ED8">
          <w:pgSz w:w="11900" w:h="16840"/>
          <w:pgMar w:top="620" w:right="720" w:bottom="280" w:left="1340" w:header="720" w:footer="720" w:gutter="0"/>
          <w:cols w:space="720"/>
        </w:sectPr>
      </w:pPr>
    </w:p>
    <w:p w:rsidR="00131ED8" w:rsidRDefault="00A9020B">
      <w:pPr>
        <w:pStyle w:val="a4"/>
        <w:numPr>
          <w:ilvl w:val="0"/>
          <w:numId w:val="4"/>
        </w:numPr>
        <w:tabs>
          <w:tab w:val="left" w:pos="1169"/>
        </w:tabs>
        <w:spacing w:before="64"/>
        <w:ind w:right="122" w:firstLine="568"/>
        <w:jc w:val="left"/>
        <w:rPr>
          <w:sz w:val="24"/>
        </w:rPr>
      </w:pPr>
      <w:r>
        <w:rPr>
          <w:sz w:val="24"/>
        </w:rPr>
        <w:lastRenderedPageBreak/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заочном</w:t>
      </w:r>
      <w:r>
        <w:rPr>
          <w:spacing w:val="40"/>
          <w:sz w:val="24"/>
        </w:rPr>
        <w:t xml:space="preserve"> </w:t>
      </w:r>
      <w:r>
        <w:rPr>
          <w:sz w:val="24"/>
        </w:rPr>
        <w:t>голосовании,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40"/>
          <w:sz w:val="24"/>
        </w:rPr>
        <w:t xml:space="preserve"> </w:t>
      </w:r>
      <w:r>
        <w:rPr>
          <w:sz w:val="24"/>
        </w:rPr>
        <w:t>о соблюдении кворума;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«за»,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«против»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«воздержался»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вопросу;</w:t>
      </w:r>
    </w:p>
    <w:p w:rsidR="00131ED8" w:rsidRDefault="00A9020B">
      <w:pPr>
        <w:pStyle w:val="a4"/>
        <w:numPr>
          <w:ilvl w:val="0"/>
          <w:numId w:val="4"/>
        </w:numPr>
        <w:tabs>
          <w:tab w:val="left" w:pos="1101"/>
        </w:tabs>
        <w:ind w:left="1101" w:hanging="18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требующему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131ED8" w:rsidRDefault="00A9020B">
      <w:pPr>
        <w:pStyle w:val="a3"/>
        <w:ind w:firstLine="4"/>
      </w:pPr>
      <w:r>
        <w:t>К</w:t>
      </w:r>
      <w:r>
        <w:rPr>
          <w:spacing w:val="-9"/>
        </w:rPr>
        <w:t xml:space="preserve"> </w:t>
      </w:r>
      <w:r>
        <w:t>протоколу</w:t>
      </w:r>
      <w:r>
        <w:rPr>
          <w:spacing w:val="-9"/>
        </w:rPr>
        <w:t xml:space="preserve"> </w:t>
      </w:r>
      <w:r>
        <w:t>прикладываются</w:t>
      </w:r>
      <w:r>
        <w:rPr>
          <w:spacing w:val="-4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документы, касающиеся решения.</w:t>
      </w:r>
    </w:p>
    <w:p w:rsidR="00131ED8" w:rsidRDefault="00B3124B">
      <w:pPr>
        <w:pStyle w:val="a3"/>
        <w:spacing w:before="8"/>
        <w:ind w:left="0" w:firstLine="0"/>
        <w:rPr>
          <w:sz w:val="12"/>
        </w:rPr>
      </w:pPr>
      <w:r w:rsidRPr="00B3124B">
        <w:pict>
          <v:shape id="docshape2" o:spid="_x0000_s1027" style="position:absolute;margin-left:85.2pt;margin-top:8.55pt;width:171.8pt;height:.1pt;z-index:-15728128;mso-wrap-distance-left:0;mso-wrap-distance-right:0;mso-position-horizontal-relative:page" coordorigin="1704,171" coordsize="3436,0" path="m1704,171r3436,e" filled="f" strokeweight=".31328mm">
            <v:stroke dashstyle="dash"/>
            <v:path arrowok="t"/>
            <w10:wrap type="topAndBottom" anchorx="page"/>
          </v:shape>
        </w:pict>
      </w:r>
    </w:p>
    <w:p w:rsidR="00131ED8" w:rsidRDefault="00A9020B">
      <w:pPr>
        <w:pStyle w:val="a4"/>
        <w:numPr>
          <w:ilvl w:val="0"/>
          <w:numId w:val="2"/>
        </w:numPr>
        <w:tabs>
          <w:tab w:val="left" w:pos="525"/>
        </w:tabs>
        <w:spacing w:before="93" w:line="244" w:lineRule="auto"/>
        <w:ind w:right="126" w:firstLine="0"/>
        <w:rPr>
          <w:sz w:val="16"/>
        </w:rPr>
      </w:pPr>
      <w:r>
        <w:rPr>
          <w:sz w:val="16"/>
        </w:rPr>
        <w:t>Указываются вопросы, по которым общее собрание (конференция) работников вправе выступать от имени образовательной</w:t>
      </w:r>
      <w:r>
        <w:rPr>
          <w:spacing w:val="40"/>
          <w:sz w:val="16"/>
        </w:rPr>
        <w:t xml:space="preserve"> </w:t>
      </w:r>
      <w:r>
        <w:rPr>
          <w:sz w:val="16"/>
        </w:rPr>
        <w:t>организации. Объем передаваемых полномочий по представительству определяет учредитель (образовательная организация)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самостоятельно.</w:t>
      </w:r>
    </w:p>
    <w:p w:rsidR="00131ED8" w:rsidRDefault="00A9020B">
      <w:pPr>
        <w:pStyle w:val="a4"/>
        <w:numPr>
          <w:ilvl w:val="0"/>
          <w:numId w:val="2"/>
        </w:numPr>
        <w:tabs>
          <w:tab w:val="left" w:pos="525"/>
        </w:tabs>
        <w:spacing w:line="237" w:lineRule="auto"/>
        <w:ind w:right="127" w:firstLine="4"/>
        <w:rPr>
          <w:sz w:val="16"/>
        </w:rPr>
      </w:pPr>
      <w:r>
        <w:rPr>
          <w:sz w:val="16"/>
        </w:rPr>
        <w:t>Указывается порядок формирования общего собрания (конференции) работников, например: руководитель образовательной</w:t>
      </w:r>
      <w:r>
        <w:rPr>
          <w:spacing w:val="40"/>
          <w:sz w:val="16"/>
        </w:rPr>
        <w:t xml:space="preserve"> </w:t>
      </w:r>
      <w:r>
        <w:rPr>
          <w:sz w:val="16"/>
        </w:rPr>
        <w:t>организации и все работники, для которых образовательная организация является основным местом работы, включая работников</w:t>
      </w:r>
      <w:r>
        <w:rPr>
          <w:spacing w:val="40"/>
          <w:sz w:val="16"/>
        </w:rPr>
        <w:t xml:space="preserve"> </w:t>
      </w:r>
      <w:r>
        <w:rPr>
          <w:sz w:val="16"/>
        </w:rPr>
        <w:t>обособленных структурных подразделений.</w:t>
      </w:r>
    </w:p>
    <w:p w:rsidR="00131ED8" w:rsidRDefault="00A9020B">
      <w:pPr>
        <w:pStyle w:val="a4"/>
        <w:numPr>
          <w:ilvl w:val="0"/>
          <w:numId w:val="2"/>
        </w:numPr>
        <w:tabs>
          <w:tab w:val="left" w:pos="513"/>
        </w:tabs>
        <w:spacing w:line="249" w:lineRule="auto"/>
        <w:ind w:right="126" w:firstLine="0"/>
        <w:rPr>
          <w:sz w:val="16"/>
        </w:rPr>
      </w:pPr>
      <w:r>
        <w:rPr>
          <w:sz w:val="16"/>
        </w:rPr>
        <w:t>Указывается число участников собрания, достаточное для признания его правомочным принимать решения, например: «более</w:t>
      </w:r>
      <w:r>
        <w:rPr>
          <w:spacing w:val="40"/>
          <w:sz w:val="16"/>
        </w:rPr>
        <w:t xml:space="preserve"> </w:t>
      </w:r>
      <w:r>
        <w:rPr>
          <w:sz w:val="16"/>
        </w:rPr>
        <w:t>половины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работников».</w:t>
      </w:r>
    </w:p>
    <w:p w:rsidR="00131ED8" w:rsidRDefault="00A9020B">
      <w:pPr>
        <w:pStyle w:val="a4"/>
        <w:numPr>
          <w:ilvl w:val="0"/>
          <w:numId w:val="2"/>
        </w:numPr>
        <w:tabs>
          <w:tab w:val="left" w:pos="461"/>
        </w:tabs>
        <w:spacing w:line="215" w:lineRule="exact"/>
        <w:ind w:left="460" w:hanging="97"/>
        <w:rPr>
          <w:sz w:val="16"/>
        </w:rPr>
      </w:pPr>
      <w:r>
        <w:rPr>
          <w:sz w:val="16"/>
        </w:rPr>
        <w:t>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-6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-7"/>
          <w:sz w:val="16"/>
        </w:rPr>
        <w:t xml:space="preserve"> </w:t>
      </w:r>
      <w:r>
        <w:rPr>
          <w:sz w:val="16"/>
        </w:rPr>
        <w:t>решения,</w:t>
      </w:r>
      <w:r>
        <w:rPr>
          <w:spacing w:val="-2"/>
          <w:sz w:val="16"/>
        </w:rPr>
        <w:t xml:space="preserve"> например:</w:t>
      </w:r>
    </w:p>
    <w:p w:rsidR="00131ED8" w:rsidRDefault="00A9020B">
      <w:pPr>
        <w:pStyle w:val="a4"/>
        <w:numPr>
          <w:ilvl w:val="0"/>
          <w:numId w:val="1"/>
        </w:numPr>
        <w:tabs>
          <w:tab w:val="left" w:pos="489"/>
        </w:tabs>
        <w:ind w:right="130" w:firstLine="0"/>
        <w:jc w:val="left"/>
        <w:rPr>
          <w:sz w:val="16"/>
        </w:rPr>
      </w:pPr>
      <w:r>
        <w:rPr>
          <w:sz w:val="16"/>
        </w:rPr>
        <w:t>простым большинством голосов присутствующих на заседании (при этом можно указать, что в случае равенства голосов решающим</w:t>
      </w:r>
      <w:r>
        <w:rPr>
          <w:spacing w:val="40"/>
          <w:sz w:val="16"/>
        </w:rPr>
        <w:t xml:space="preserve"> </w:t>
      </w:r>
      <w:r>
        <w:rPr>
          <w:sz w:val="16"/>
        </w:rPr>
        <w:t>является голос председателя);</w:t>
      </w:r>
    </w:p>
    <w:p w:rsidR="00131ED8" w:rsidRDefault="00A9020B">
      <w:pPr>
        <w:pStyle w:val="a4"/>
        <w:numPr>
          <w:ilvl w:val="0"/>
          <w:numId w:val="1"/>
        </w:numPr>
        <w:tabs>
          <w:tab w:val="left" w:pos="485"/>
        </w:tabs>
        <w:spacing w:line="183" w:lineRule="exact"/>
        <w:ind w:left="484" w:hanging="121"/>
        <w:jc w:val="left"/>
        <w:rPr>
          <w:sz w:val="16"/>
        </w:rPr>
      </w:pPr>
      <w:r>
        <w:rPr>
          <w:sz w:val="16"/>
        </w:rPr>
        <w:t>квалифицированным</w:t>
      </w:r>
      <w:r>
        <w:rPr>
          <w:spacing w:val="-4"/>
          <w:sz w:val="16"/>
        </w:rPr>
        <w:t xml:space="preserve"> </w:t>
      </w:r>
      <w:r>
        <w:rPr>
          <w:sz w:val="16"/>
        </w:rPr>
        <w:t>большинством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голосов</w:t>
      </w:r>
      <w:r>
        <w:rPr>
          <w:spacing w:val="-3"/>
          <w:sz w:val="16"/>
        </w:rPr>
        <w:t xml:space="preserve"> </w:t>
      </w:r>
      <w:r>
        <w:rPr>
          <w:sz w:val="16"/>
        </w:rPr>
        <w:t>(не</w:t>
      </w:r>
      <w:r>
        <w:rPr>
          <w:spacing w:val="-3"/>
          <w:sz w:val="16"/>
        </w:rPr>
        <w:t xml:space="preserve"> </w:t>
      </w:r>
      <w:r>
        <w:rPr>
          <w:sz w:val="16"/>
        </w:rPr>
        <w:t>менее</w:t>
      </w:r>
      <w:r>
        <w:rPr>
          <w:spacing w:val="-7"/>
          <w:sz w:val="16"/>
        </w:rPr>
        <w:t xml:space="preserve"> </w:t>
      </w:r>
      <w:r>
        <w:rPr>
          <w:sz w:val="16"/>
        </w:rPr>
        <w:t>2/3</w:t>
      </w:r>
      <w:r>
        <w:rPr>
          <w:spacing w:val="-3"/>
          <w:sz w:val="16"/>
        </w:rPr>
        <w:t xml:space="preserve"> </w:t>
      </w:r>
      <w:r>
        <w:rPr>
          <w:sz w:val="16"/>
        </w:rPr>
        <w:t>голосов</w:t>
      </w:r>
      <w:r>
        <w:rPr>
          <w:spacing w:val="-3"/>
          <w:sz w:val="16"/>
        </w:rPr>
        <w:t xml:space="preserve"> </w:t>
      </w:r>
      <w:r>
        <w:rPr>
          <w:sz w:val="16"/>
        </w:rPr>
        <w:t>присутствующих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заседании</w:t>
      </w:r>
    </w:p>
    <w:p w:rsidR="00131ED8" w:rsidRDefault="00A9020B">
      <w:pPr>
        <w:pStyle w:val="a4"/>
        <w:numPr>
          <w:ilvl w:val="0"/>
          <w:numId w:val="2"/>
        </w:numPr>
        <w:tabs>
          <w:tab w:val="left" w:pos="469"/>
        </w:tabs>
        <w:spacing w:line="235" w:lineRule="auto"/>
        <w:ind w:right="132" w:firstLine="4"/>
        <w:rPr>
          <w:sz w:val="16"/>
        </w:rPr>
      </w:pPr>
      <w:r>
        <w:rPr>
          <w:sz w:val="16"/>
        </w:rPr>
        <w:t>Пункт включается в устав при необходимости решать часть вопросов путем заочного голосования без личного присутствия членов</w:t>
      </w:r>
      <w:r>
        <w:rPr>
          <w:spacing w:val="40"/>
          <w:sz w:val="16"/>
        </w:rPr>
        <w:t xml:space="preserve"> </w:t>
      </w:r>
      <w:r>
        <w:rPr>
          <w:sz w:val="16"/>
        </w:rPr>
        <w:t>общего собрания (конференции) работников.</w:t>
      </w: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131ED8">
      <w:pPr>
        <w:pStyle w:val="a3"/>
        <w:ind w:left="0" w:firstLine="0"/>
        <w:rPr>
          <w:sz w:val="20"/>
        </w:rPr>
      </w:pPr>
    </w:p>
    <w:p w:rsidR="00131ED8" w:rsidRDefault="00B3124B">
      <w:pPr>
        <w:pStyle w:val="a3"/>
        <w:spacing w:before="9"/>
        <w:ind w:left="0" w:firstLine="0"/>
        <w:rPr>
          <w:sz w:val="25"/>
        </w:rPr>
      </w:pPr>
      <w:r w:rsidRPr="00B3124B">
        <w:pict>
          <v:shape id="docshape3" o:spid="_x0000_s1026" style="position:absolute;margin-left:97.2pt;margin-top:16pt;width:2in;height:.1pt;z-index:-15727616;mso-wrap-distance-left:0;mso-wrap-distance-right:0;mso-position-horizontal-relative:page" coordorigin="1944,320" coordsize="2880,0" path="m1944,320r2880,e" filled="f" strokeweight=".8pt">
            <v:path arrowok="t"/>
            <w10:wrap type="topAndBottom" anchorx="page"/>
          </v:shape>
        </w:pict>
      </w:r>
    </w:p>
    <w:sectPr w:rsidR="00131ED8" w:rsidSect="00131ED8">
      <w:pgSz w:w="11900" w:h="16840"/>
      <w:pgMar w:top="620" w:right="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FE1"/>
    <w:multiLevelType w:val="hybridMultilevel"/>
    <w:tmpl w:val="01F8E2FA"/>
    <w:lvl w:ilvl="0" w:tplc="576ADFA4">
      <w:start w:val="1"/>
      <w:numFmt w:val="decimal"/>
      <w:lvlText w:val="%1"/>
      <w:lvlJc w:val="left"/>
      <w:pPr>
        <w:ind w:left="3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position w:val="7"/>
        <w:sz w:val="13"/>
        <w:szCs w:val="13"/>
        <w:lang w:val="ru-RU" w:eastAsia="en-US" w:bidi="ar-SA"/>
      </w:rPr>
    </w:lvl>
    <w:lvl w:ilvl="1" w:tplc="4A0E5DE6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2" w:tplc="C0481386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3" w:tplc="5EA671C0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4" w:tplc="740088A0">
      <w:numFmt w:val="bullet"/>
      <w:lvlText w:val="•"/>
      <w:lvlJc w:val="left"/>
      <w:pPr>
        <w:ind w:left="4152" w:hanging="164"/>
      </w:pPr>
      <w:rPr>
        <w:rFonts w:hint="default"/>
        <w:lang w:val="ru-RU" w:eastAsia="en-US" w:bidi="ar-SA"/>
      </w:rPr>
    </w:lvl>
    <w:lvl w:ilvl="5" w:tplc="CB46DEE0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6" w:tplc="D8A82F6C">
      <w:numFmt w:val="bullet"/>
      <w:lvlText w:val="•"/>
      <w:lvlJc w:val="left"/>
      <w:pPr>
        <w:ind w:left="6048" w:hanging="164"/>
      </w:pPr>
      <w:rPr>
        <w:rFonts w:hint="default"/>
        <w:lang w:val="ru-RU" w:eastAsia="en-US" w:bidi="ar-SA"/>
      </w:rPr>
    </w:lvl>
    <w:lvl w:ilvl="7" w:tplc="97FC0592">
      <w:numFmt w:val="bullet"/>
      <w:lvlText w:val="•"/>
      <w:lvlJc w:val="left"/>
      <w:pPr>
        <w:ind w:left="6996" w:hanging="164"/>
      </w:pPr>
      <w:rPr>
        <w:rFonts w:hint="default"/>
        <w:lang w:val="ru-RU" w:eastAsia="en-US" w:bidi="ar-SA"/>
      </w:rPr>
    </w:lvl>
    <w:lvl w:ilvl="8" w:tplc="0EE81E6E">
      <w:numFmt w:val="bullet"/>
      <w:lvlText w:val="•"/>
      <w:lvlJc w:val="left"/>
      <w:pPr>
        <w:ind w:left="7944" w:hanging="164"/>
      </w:pPr>
      <w:rPr>
        <w:rFonts w:hint="default"/>
        <w:lang w:val="ru-RU" w:eastAsia="en-US" w:bidi="ar-SA"/>
      </w:rPr>
    </w:lvl>
  </w:abstractNum>
  <w:abstractNum w:abstractNumId="1">
    <w:nsid w:val="63B42B70"/>
    <w:multiLevelType w:val="hybridMultilevel"/>
    <w:tmpl w:val="5ABC6614"/>
    <w:lvl w:ilvl="0" w:tplc="90020B0A">
      <w:numFmt w:val="bullet"/>
      <w:lvlText w:val="–"/>
      <w:lvlJc w:val="left"/>
      <w:pPr>
        <w:ind w:left="36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E18E830C">
      <w:numFmt w:val="bullet"/>
      <w:lvlText w:val="•"/>
      <w:lvlJc w:val="left"/>
      <w:pPr>
        <w:ind w:left="1308" w:hanging="128"/>
      </w:pPr>
      <w:rPr>
        <w:rFonts w:hint="default"/>
        <w:lang w:val="ru-RU" w:eastAsia="en-US" w:bidi="ar-SA"/>
      </w:rPr>
    </w:lvl>
    <w:lvl w:ilvl="2" w:tplc="E254545C">
      <w:numFmt w:val="bullet"/>
      <w:lvlText w:val="•"/>
      <w:lvlJc w:val="left"/>
      <w:pPr>
        <w:ind w:left="2256" w:hanging="128"/>
      </w:pPr>
      <w:rPr>
        <w:rFonts w:hint="default"/>
        <w:lang w:val="ru-RU" w:eastAsia="en-US" w:bidi="ar-SA"/>
      </w:rPr>
    </w:lvl>
    <w:lvl w:ilvl="3" w:tplc="E62832E6">
      <w:numFmt w:val="bullet"/>
      <w:lvlText w:val="•"/>
      <w:lvlJc w:val="left"/>
      <w:pPr>
        <w:ind w:left="3204" w:hanging="128"/>
      </w:pPr>
      <w:rPr>
        <w:rFonts w:hint="default"/>
        <w:lang w:val="ru-RU" w:eastAsia="en-US" w:bidi="ar-SA"/>
      </w:rPr>
    </w:lvl>
    <w:lvl w:ilvl="4" w:tplc="F6129378">
      <w:numFmt w:val="bullet"/>
      <w:lvlText w:val="•"/>
      <w:lvlJc w:val="left"/>
      <w:pPr>
        <w:ind w:left="4152" w:hanging="128"/>
      </w:pPr>
      <w:rPr>
        <w:rFonts w:hint="default"/>
        <w:lang w:val="ru-RU" w:eastAsia="en-US" w:bidi="ar-SA"/>
      </w:rPr>
    </w:lvl>
    <w:lvl w:ilvl="5" w:tplc="EBE8C6F8">
      <w:numFmt w:val="bullet"/>
      <w:lvlText w:val="•"/>
      <w:lvlJc w:val="left"/>
      <w:pPr>
        <w:ind w:left="5100" w:hanging="128"/>
      </w:pPr>
      <w:rPr>
        <w:rFonts w:hint="default"/>
        <w:lang w:val="ru-RU" w:eastAsia="en-US" w:bidi="ar-SA"/>
      </w:rPr>
    </w:lvl>
    <w:lvl w:ilvl="6" w:tplc="C6C035D0">
      <w:numFmt w:val="bullet"/>
      <w:lvlText w:val="•"/>
      <w:lvlJc w:val="left"/>
      <w:pPr>
        <w:ind w:left="6048" w:hanging="128"/>
      </w:pPr>
      <w:rPr>
        <w:rFonts w:hint="default"/>
        <w:lang w:val="ru-RU" w:eastAsia="en-US" w:bidi="ar-SA"/>
      </w:rPr>
    </w:lvl>
    <w:lvl w:ilvl="7" w:tplc="CE6A33BE">
      <w:numFmt w:val="bullet"/>
      <w:lvlText w:val="•"/>
      <w:lvlJc w:val="left"/>
      <w:pPr>
        <w:ind w:left="6996" w:hanging="128"/>
      </w:pPr>
      <w:rPr>
        <w:rFonts w:hint="default"/>
        <w:lang w:val="ru-RU" w:eastAsia="en-US" w:bidi="ar-SA"/>
      </w:rPr>
    </w:lvl>
    <w:lvl w:ilvl="8" w:tplc="6E6C9F84">
      <w:numFmt w:val="bullet"/>
      <w:lvlText w:val="•"/>
      <w:lvlJc w:val="left"/>
      <w:pPr>
        <w:ind w:left="7944" w:hanging="128"/>
      </w:pPr>
      <w:rPr>
        <w:rFonts w:hint="default"/>
        <w:lang w:val="ru-RU" w:eastAsia="en-US" w:bidi="ar-SA"/>
      </w:rPr>
    </w:lvl>
  </w:abstractNum>
  <w:abstractNum w:abstractNumId="2">
    <w:nsid w:val="65456096"/>
    <w:multiLevelType w:val="hybridMultilevel"/>
    <w:tmpl w:val="34842606"/>
    <w:lvl w:ilvl="0" w:tplc="3D0C45AC"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EE6AEA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24A64E2E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3" w:tplc="CC8EF700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4" w:tplc="7952C268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5" w:tplc="82768C40">
      <w:numFmt w:val="bullet"/>
      <w:lvlText w:val="•"/>
      <w:lvlJc w:val="left"/>
      <w:pPr>
        <w:ind w:left="5100" w:hanging="140"/>
      </w:pPr>
      <w:rPr>
        <w:rFonts w:hint="default"/>
        <w:lang w:val="ru-RU" w:eastAsia="en-US" w:bidi="ar-SA"/>
      </w:rPr>
    </w:lvl>
    <w:lvl w:ilvl="6" w:tplc="EF4CBE8E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  <w:lvl w:ilvl="7" w:tplc="C1DE1932">
      <w:numFmt w:val="bullet"/>
      <w:lvlText w:val="•"/>
      <w:lvlJc w:val="left"/>
      <w:pPr>
        <w:ind w:left="6996" w:hanging="140"/>
      </w:pPr>
      <w:rPr>
        <w:rFonts w:hint="default"/>
        <w:lang w:val="ru-RU" w:eastAsia="en-US" w:bidi="ar-SA"/>
      </w:rPr>
    </w:lvl>
    <w:lvl w:ilvl="8" w:tplc="164CE38A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</w:abstractNum>
  <w:abstractNum w:abstractNumId="3">
    <w:nsid w:val="6F892EAD"/>
    <w:multiLevelType w:val="hybridMultilevel"/>
    <w:tmpl w:val="9B940BFC"/>
    <w:lvl w:ilvl="0" w:tplc="0C880F4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646F46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33D25926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60784FA0">
      <w:numFmt w:val="bullet"/>
      <w:lvlText w:val="•"/>
      <w:lvlJc w:val="left"/>
      <w:pPr>
        <w:ind w:left="3204" w:hanging="240"/>
      </w:pPr>
      <w:rPr>
        <w:rFonts w:hint="default"/>
        <w:lang w:val="ru-RU" w:eastAsia="en-US" w:bidi="ar-SA"/>
      </w:rPr>
    </w:lvl>
    <w:lvl w:ilvl="4" w:tplc="08BEB808">
      <w:numFmt w:val="bullet"/>
      <w:lvlText w:val="•"/>
      <w:lvlJc w:val="left"/>
      <w:pPr>
        <w:ind w:left="4152" w:hanging="240"/>
      </w:pPr>
      <w:rPr>
        <w:rFonts w:hint="default"/>
        <w:lang w:val="ru-RU" w:eastAsia="en-US" w:bidi="ar-SA"/>
      </w:rPr>
    </w:lvl>
    <w:lvl w:ilvl="5" w:tplc="ABE01B86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6" w:tplc="68C4800A">
      <w:numFmt w:val="bullet"/>
      <w:lvlText w:val="•"/>
      <w:lvlJc w:val="left"/>
      <w:pPr>
        <w:ind w:left="6048" w:hanging="240"/>
      </w:pPr>
      <w:rPr>
        <w:rFonts w:hint="default"/>
        <w:lang w:val="ru-RU" w:eastAsia="en-US" w:bidi="ar-SA"/>
      </w:rPr>
    </w:lvl>
    <w:lvl w:ilvl="7" w:tplc="9710EBC2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8" w:tplc="1D50EA72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</w:abstractNum>
  <w:abstractNum w:abstractNumId="4">
    <w:nsid w:val="74500107"/>
    <w:multiLevelType w:val="hybridMultilevel"/>
    <w:tmpl w:val="2BAA6808"/>
    <w:lvl w:ilvl="0" w:tplc="8F4E2682">
      <w:numFmt w:val="bullet"/>
      <w:lvlText w:val="–"/>
      <w:lvlJc w:val="left"/>
      <w:pPr>
        <w:ind w:left="36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FE5FAA">
      <w:numFmt w:val="bullet"/>
      <w:lvlText w:val="•"/>
      <w:lvlJc w:val="left"/>
      <w:pPr>
        <w:ind w:left="1308" w:hanging="208"/>
      </w:pPr>
      <w:rPr>
        <w:rFonts w:hint="default"/>
        <w:lang w:val="ru-RU" w:eastAsia="en-US" w:bidi="ar-SA"/>
      </w:rPr>
    </w:lvl>
    <w:lvl w:ilvl="2" w:tplc="99E8D178">
      <w:numFmt w:val="bullet"/>
      <w:lvlText w:val="•"/>
      <w:lvlJc w:val="left"/>
      <w:pPr>
        <w:ind w:left="2256" w:hanging="208"/>
      </w:pPr>
      <w:rPr>
        <w:rFonts w:hint="default"/>
        <w:lang w:val="ru-RU" w:eastAsia="en-US" w:bidi="ar-SA"/>
      </w:rPr>
    </w:lvl>
    <w:lvl w:ilvl="3" w:tplc="61AA1FA4">
      <w:numFmt w:val="bullet"/>
      <w:lvlText w:val="•"/>
      <w:lvlJc w:val="left"/>
      <w:pPr>
        <w:ind w:left="3204" w:hanging="208"/>
      </w:pPr>
      <w:rPr>
        <w:rFonts w:hint="default"/>
        <w:lang w:val="ru-RU" w:eastAsia="en-US" w:bidi="ar-SA"/>
      </w:rPr>
    </w:lvl>
    <w:lvl w:ilvl="4" w:tplc="3BC0BE0A">
      <w:numFmt w:val="bullet"/>
      <w:lvlText w:val="•"/>
      <w:lvlJc w:val="left"/>
      <w:pPr>
        <w:ind w:left="4152" w:hanging="208"/>
      </w:pPr>
      <w:rPr>
        <w:rFonts w:hint="default"/>
        <w:lang w:val="ru-RU" w:eastAsia="en-US" w:bidi="ar-SA"/>
      </w:rPr>
    </w:lvl>
    <w:lvl w:ilvl="5" w:tplc="F4DC2C84">
      <w:numFmt w:val="bullet"/>
      <w:lvlText w:val="•"/>
      <w:lvlJc w:val="left"/>
      <w:pPr>
        <w:ind w:left="5100" w:hanging="208"/>
      </w:pPr>
      <w:rPr>
        <w:rFonts w:hint="default"/>
        <w:lang w:val="ru-RU" w:eastAsia="en-US" w:bidi="ar-SA"/>
      </w:rPr>
    </w:lvl>
    <w:lvl w:ilvl="6" w:tplc="44CE00C6">
      <w:numFmt w:val="bullet"/>
      <w:lvlText w:val="•"/>
      <w:lvlJc w:val="left"/>
      <w:pPr>
        <w:ind w:left="6048" w:hanging="208"/>
      </w:pPr>
      <w:rPr>
        <w:rFonts w:hint="default"/>
        <w:lang w:val="ru-RU" w:eastAsia="en-US" w:bidi="ar-SA"/>
      </w:rPr>
    </w:lvl>
    <w:lvl w:ilvl="7" w:tplc="0AF80C0C">
      <w:numFmt w:val="bullet"/>
      <w:lvlText w:val="•"/>
      <w:lvlJc w:val="left"/>
      <w:pPr>
        <w:ind w:left="6996" w:hanging="208"/>
      </w:pPr>
      <w:rPr>
        <w:rFonts w:hint="default"/>
        <w:lang w:val="ru-RU" w:eastAsia="en-US" w:bidi="ar-SA"/>
      </w:rPr>
    </w:lvl>
    <w:lvl w:ilvl="8" w:tplc="7F1E3DF8">
      <w:numFmt w:val="bullet"/>
      <w:lvlText w:val="•"/>
      <w:lvlJc w:val="left"/>
      <w:pPr>
        <w:ind w:left="7944" w:hanging="2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1ED8"/>
    <w:rsid w:val="00131ED8"/>
    <w:rsid w:val="008E036B"/>
    <w:rsid w:val="00A9020B"/>
    <w:rsid w:val="00B3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E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ED8"/>
    <w:pPr>
      <w:ind w:left="360" w:firstLine="56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1ED8"/>
    <w:pPr>
      <w:spacing w:before="1"/>
      <w:ind w:right="31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1ED8"/>
    <w:pPr>
      <w:ind w:left="36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131ED8"/>
  </w:style>
  <w:style w:type="paragraph" w:styleId="a5">
    <w:name w:val="Balloon Text"/>
    <w:basedOn w:val="a"/>
    <w:link w:val="a6"/>
    <w:semiHidden/>
    <w:rsid w:val="00A9020B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902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2022-02-03T14:22:00Z</dcterms:created>
  <dcterms:modified xsi:type="dcterms:W3CDTF">2022-02-03T14:22:00Z</dcterms:modified>
</cp:coreProperties>
</file>