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E" w:rsidRDefault="003C6864">
      <w:pPr>
        <w:pStyle w:val="Heading1"/>
        <w:spacing w:before="60"/>
        <w:ind w:right="487"/>
      </w:pPr>
      <w:r>
        <w:t xml:space="preserve">Муниципальное бюджетное общеобразовательное учреждение «Староахпердинская основная </w:t>
      </w:r>
      <w:r>
        <w:rPr>
          <w:spacing w:val="-57"/>
        </w:rPr>
        <w:t xml:space="preserve"> </w:t>
      </w:r>
      <w:r>
        <w:t>общеобразовательная школа»</w:t>
      </w:r>
      <w:r>
        <w:rPr>
          <w:spacing w:val="1"/>
        </w:rPr>
        <w:t xml:space="preserve"> </w:t>
      </w:r>
      <w:r>
        <w:t>Батыревского района Чувашской Республики</w:t>
      </w:r>
      <w:r>
        <w:rPr>
          <w:spacing w:val="1"/>
        </w:rPr>
        <w:t xml:space="preserve"> </w:t>
      </w:r>
      <w:r>
        <w:t>(МБОУ</w:t>
      </w:r>
      <w:r>
        <w:rPr>
          <w:spacing w:val="-1"/>
        </w:rPr>
        <w:t xml:space="preserve"> </w:t>
      </w:r>
      <w:r>
        <w:t>«Староахпердинская ООШ»</w:t>
      </w:r>
      <w:r>
        <w:rPr>
          <w:spacing w:val="-1"/>
        </w:rPr>
        <w:t xml:space="preserve"> </w:t>
      </w:r>
      <w:r>
        <w:t>Батыревского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Республики)</w:t>
      </w:r>
    </w:p>
    <w:p w:rsidR="004421FE" w:rsidRDefault="004421FE">
      <w:pPr>
        <w:pStyle w:val="a3"/>
        <w:ind w:left="0" w:firstLine="0"/>
        <w:jc w:val="left"/>
        <w:rPr>
          <w:b/>
          <w:sz w:val="26"/>
        </w:rPr>
      </w:pPr>
    </w:p>
    <w:p w:rsidR="004421FE" w:rsidRDefault="004421F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4421FE" w:rsidRDefault="0070697B">
      <w:pPr>
        <w:tabs>
          <w:tab w:val="left" w:pos="1611"/>
          <w:tab w:val="left" w:pos="7010"/>
        </w:tabs>
        <w:spacing w:line="229" w:lineRule="exact"/>
        <w:ind w:left="204"/>
        <w:rPr>
          <w:b/>
          <w:sz w:val="20"/>
        </w:rPr>
      </w:pPr>
      <w:r>
        <w:rPr>
          <w:b/>
          <w:sz w:val="20"/>
        </w:rPr>
        <w:t>Согласовано</w:t>
      </w:r>
      <w:r>
        <w:rPr>
          <w:b/>
          <w:sz w:val="20"/>
        </w:rPr>
        <w:tab/>
        <w:t xml:space="preserve">педагогическим                                                              </w:t>
      </w:r>
      <w:r w:rsidR="003C6864">
        <w:rPr>
          <w:b/>
          <w:sz w:val="20"/>
        </w:rPr>
        <w:t>Утверждено</w:t>
      </w:r>
      <w:r w:rsidR="003C6864">
        <w:rPr>
          <w:b/>
          <w:spacing w:val="53"/>
          <w:sz w:val="20"/>
        </w:rPr>
        <w:t xml:space="preserve"> </w:t>
      </w:r>
      <w:r w:rsidR="003C6864">
        <w:rPr>
          <w:b/>
          <w:sz w:val="20"/>
        </w:rPr>
        <w:t>приказом</w:t>
      </w:r>
      <w:r w:rsidR="003C6864">
        <w:rPr>
          <w:b/>
          <w:spacing w:val="4"/>
          <w:sz w:val="20"/>
        </w:rPr>
        <w:t xml:space="preserve"> </w:t>
      </w:r>
      <w:proofErr w:type="gramStart"/>
      <w:r w:rsidR="003C6864">
        <w:rPr>
          <w:b/>
          <w:sz w:val="20"/>
        </w:rPr>
        <w:t>по</w:t>
      </w:r>
      <w:proofErr w:type="gramEnd"/>
    </w:p>
    <w:p w:rsidR="004421FE" w:rsidRDefault="003C6864">
      <w:pPr>
        <w:tabs>
          <w:tab w:val="left" w:pos="6883"/>
        </w:tabs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советом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МБОУ  «</w:t>
      </w:r>
      <w:r w:rsidR="0070697B">
        <w:rPr>
          <w:b/>
          <w:sz w:val="20"/>
        </w:rPr>
        <w:t xml:space="preserve">Староахпердинская ООШ»                                       </w:t>
      </w:r>
      <w:r>
        <w:rPr>
          <w:b/>
          <w:sz w:val="20"/>
        </w:rPr>
        <w:t>МБОУ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</w:t>
      </w:r>
      <w:r w:rsidR="0070697B">
        <w:rPr>
          <w:b/>
          <w:sz w:val="20"/>
        </w:rPr>
        <w:t>Староахпердинская ООШ</w:t>
      </w:r>
      <w:r>
        <w:rPr>
          <w:b/>
          <w:sz w:val="20"/>
        </w:rPr>
        <w:t>»</w:t>
      </w:r>
    </w:p>
    <w:p w:rsidR="004421FE" w:rsidRDefault="003C6864">
      <w:pPr>
        <w:tabs>
          <w:tab w:val="left" w:pos="6997"/>
        </w:tabs>
        <w:spacing w:before="2"/>
        <w:ind w:left="100"/>
        <w:rPr>
          <w:b/>
          <w:sz w:val="20"/>
        </w:rPr>
      </w:pPr>
      <w:r>
        <w:rPr>
          <w:b/>
          <w:sz w:val="20"/>
        </w:rPr>
        <w:t>протокол №_03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>от 11.01.2021</w:t>
      </w:r>
      <w:r>
        <w:rPr>
          <w:b/>
          <w:sz w:val="20"/>
        </w:rPr>
        <w:tab/>
        <w:t>№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04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12.01.2021</w:t>
      </w:r>
    </w:p>
    <w:p w:rsidR="004421FE" w:rsidRDefault="004421FE">
      <w:pPr>
        <w:pStyle w:val="a3"/>
        <w:ind w:left="0" w:firstLine="0"/>
        <w:jc w:val="left"/>
        <w:rPr>
          <w:b/>
          <w:sz w:val="22"/>
        </w:rPr>
      </w:pPr>
    </w:p>
    <w:p w:rsidR="004421FE" w:rsidRDefault="004421F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421FE" w:rsidRDefault="003C6864">
      <w:pPr>
        <w:pStyle w:val="Heading1"/>
      </w:pPr>
      <w:r>
        <w:t>Положение</w:t>
      </w:r>
    </w:p>
    <w:p w:rsidR="004421FE" w:rsidRDefault="003C6864">
      <w:pPr>
        <w:ind w:left="312" w:right="243"/>
        <w:jc w:val="center"/>
        <w:rPr>
          <w:b/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урегулированию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отношений</w:t>
      </w:r>
    </w:p>
    <w:p w:rsidR="004421FE" w:rsidRDefault="004421FE">
      <w:pPr>
        <w:pStyle w:val="a3"/>
        <w:spacing w:before="7"/>
        <w:ind w:left="0" w:firstLine="0"/>
        <w:jc w:val="left"/>
        <w:rPr>
          <w:b/>
        </w:rPr>
      </w:pPr>
    </w:p>
    <w:p w:rsidR="004421FE" w:rsidRDefault="003C6864">
      <w:pPr>
        <w:pStyle w:val="a4"/>
        <w:numPr>
          <w:ilvl w:val="0"/>
          <w:numId w:val="2"/>
        </w:numPr>
        <w:tabs>
          <w:tab w:val="left" w:pos="1373"/>
        </w:tabs>
        <w:spacing w:line="232" w:lineRule="auto"/>
        <w:ind w:right="283" w:firstLine="71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4421FE" w:rsidRDefault="003C6864">
      <w:pPr>
        <w:pStyle w:val="a3"/>
        <w:spacing w:before="14" w:line="235" w:lineRule="auto"/>
        <w:ind w:right="273" w:firstLine="0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«Староахпердинская основная общеобразовательная школа»</w:t>
      </w:r>
      <w:r>
        <w:rPr>
          <w:spacing w:val="1"/>
        </w:rPr>
        <w:t xml:space="preserve"> </w:t>
      </w:r>
      <w:r>
        <w:t>Батыревского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Комиссия).</w:t>
      </w:r>
    </w:p>
    <w:p w:rsidR="004421FE" w:rsidRDefault="003C6864">
      <w:pPr>
        <w:pStyle w:val="a4"/>
        <w:numPr>
          <w:ilvl w:val="0"/>
          <w:numId w:val="2"/>
        </w:numPr>
        <w:tabs>
          <w:tab w:val="left" w:pos="1357"/>
        </w:tabs>
        <w:spacing w:before="31" w:line="237" w:lineRule="auto"/>
        <w:ind w:right="280" w:firstLine="712"/>
        <w:jc w:val="both"/>
        <w:rPr>
          <w:sz w:val="24"/>
        </w:rPr>
      </w:pPr>
      <w:proofErr w:type="gramStart"/>
      <w:r>
        <w:rPr>
          <w:sz w:val="24"/>
        </w:rPr>
        <w:t>Комиссия создается в соответствии со статьей 45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урегулирования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обжалования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взыскания.</w:t>
      </w:r>
      <w:proofErr w:type="gramEnd"/>
    </w:p>
    <w:p w:rsidR="004421FE" w:rsidRDefault="003C6864">
      <w:pPr>
        <w:pStyle w:val="a4"/>
        <w:numPr>
          <w:ilvl w:val="0"/>
          <w:numId w:val="2"/>
        </w:numPr>
        <w:tabs>
          <w:tab w:val="left" w:pos="1405"/>
        </w:tabs>
        <w:spacing w:before="16" w:line="237" w:lineRule="auto"/>
        <w:ind w:right="272" w:firstLine="712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421FE" w:rsidRDefault="003C6864">
      <w:pPr>
        <w:pStyle w:val="a3"/>
        <w:spacing w:line="274" w:lineRule="exact"/>
        <w:ind w:left="1081" w:firstLine="0"/>
      </w:pPr>
      <w:r>
        <w:t>Делегирование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</w:p>
    <w:p w:rsidR="004421FE" w:rsidRDefault="003C6864">
      <w:pPr>
        <w:pStyle w:val="a3"/>
        <w:spacing w:before="10" w:line="237" w:lineRule="auto"/>
        <w:ind w:right="275" w:firstLine="0"/>
      </w:pPr>
      <w:r>
        <w:t>Комиссии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представительным</w:t>
      </w:r>
      <w:r>
        <w:rPr>
          <w:spacing w:val="-7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Организации.</w:t>
      </w:r>
    </w:p>
    <w:p w:rsidR="004421FE" w:rsidRDefault="003C6864">
      <w:pPr>
        <w:pStyle w:val="a3"/>
        <w:spacing w:before="9" w:line="237" w:lineRule="auto"/>
        <w:ind w:right="283" w:firstLine="708"/>
      </w:pPr>
      <w:r>
        <w:t>В случае создания и деятельности в Организации нескольких 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 коллективного</w:t>
      </w:r>
      <w:r>
        <w:rPr>
          <w:spacing w:val="-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Организации.</w:t>
      </w:r>
    </w:p>
    <w:p w:rsidR="004421FE" w:rsidRDefault="003C6864">
      <w:pPr>
        <w:pStyle w:val="a3"/>
        <w:spacing w:line="275" w:lineRule="exact"/>
        <w:ind w:left="1081" w:firstLine="0"/>
      </w:pPr>
      <w:r>
        <w:t>Сформированный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объявляется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Организации.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Досрочное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осуществляется:</w:t>
      </w:r>
    </w:p>
    <w:p w:rsidR="004421FE" w:rsidRDefault="003C6864">
      <w:pPr>
        <w:pStyle w:val="a4"/>
        <w:numPr>
          <w:ilvl w:val="1"/>
          <w:numId w:val="1"/>
        </w:numPr>
        <w:tabs>
          <w:tab w:val="left" w:pos="1181"/>
        </w:tabs>
        <w:spacing w:before="8" w:line="272" w:lineRule="exac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4421FE" w:rsidRDefault="003C6864">
      <w:pPr>
        <w:pStyle w:val="a4"/>
        <w:numPr>
          <w:ilvl w:val="1"/>
          <w:numId w:val="1"/>
        </w:numPr>
        <w:tabs>
          <w:tab w:val="left" w:pos="1241"/>
        </w:tabs>
        <w:spacing w:line="237" w:lineRule="auto"/>
        <w:ind w:left="360" w:right="1032" w:firstLine="46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4421FE" w:rsidRDefault="003C6864">
      <w:pPr>
        <w:pStyle w:val="a3"/>
        <w:spacing w:before="8" w:line="237" w:lineRule="auto"/>
        <w:ind w:right="273" w:firstLine="480"/>
      </w:pPr>
      <w:r>
        <w:t>3.3.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 которого является член Комиссии, или увольнения работника – члена</w:t>
      </w:r>
      <w:r>
        <w:rPr>
          <w:spacing w:val="1"/>
        </w:rPr>
        <w:t xml:space="preserve"> </w:t>
      </w:r>
      <w:r>
        <w:t>Комиссии.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9" w:line="237" w:lineRule="auto"/>
        <w:ind w:right="28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2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новый представитель от соответствующей категории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п.</w:t>
      </w:r>
      <w:r>
        <w:rPr>
          <w:spacing w:val="-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right="269"/>
        <w:jc w:val="both"/>
        <w:rPr>
          <w:sz w:val="24"/>
        </w:rPr>
      </w:pPr>
      <w:r>
        <w:rPr>
          <w:sz w:val="24"/>
        </w:rPr>
        <w:t>В целях организации работы Комиссия избирает из своего состава председателя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line="232" w:lineRule="auto"/>
        <w:ind w:right="11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(жалобы,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заявления,</w:t>
      </w:r>
      <w:proofErr w:type="gramEnd"/>
    </w:p>
    <w:p w:rsidR="004421FE" w:rsidRDefault="004421FE">
      <w:pPr>
        <w:spacing w:line="232" w:lineRule="auto"/>
        <w:jc w:val="both"/>
        <w:rPr>
          <w:sz w:val="24"/>
        </w:rPr>
        <w:sectPr w:rsidR="004421FE">
          <w:type w:val="continuous"/>
          <w:pgSz w:w="11900" w:h="16840"/>
          <w:pgMar w:top="620" w:right="560" w:bottom="280" w:left="1340" w:header="720" w:footer="720" w:gutter="0"/>
          <w:cols w:space="720"/>
        </w:sectPr>
      </w:pPr>
    </w:p>
    <w:p w:rsidR="004421FE" w:rsidRDefault="003C6864">
      <w:pPr>
        <w:pStyle w:val="a3"/>
        <w:spacing w:before="74" w:line="237" w:lineRule="auto"/>
        <w:ind w:left="821" w:right="109" w:firstLine="0"/>
      </w:pPr>
      <w:r>
        <w:lastRenderedPageBreak/>
        <w:t>предложения) участника</w:t>
      </w:r>
      <w:r>
        <w:rPr>
          <w:spacing w:val="1"/>
        </w:rPr>
        <w:t xml:space="preserve"> </w:t>
      </w:r>
      <w:r>
        <w:t>образовательных отношений не позднее 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 с</w:t>
      </w:r>
      <w:r>
        <w:rPr>
          <w:spacing w:val="1"/>
        </w:rPr>
        <w:t xml:space="preserve"> </w:t>
      </w:r>
      <w:r>
        <w:t>момента поступления</w:t>
      </w:r>
      <w:r>
        <w:rPr>
          <w:spacing w:val="1"/>
        </w:rPr>
        <w:t xml:space="preserve"> </w:t>
      </w:r>
      <w:r>
        <w:t>такого обращения.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12" w:line="235" w:lineRule="auto"/>
        <w:ind w:right="277"/>
        <w:jc w:val="both"/>
        <w:rPr>
          <w:sz w:val="24"/>
        </w:rPr>
      </w:pPr>
      <w:r>
        <w:rPr>
          <w:sz w:val="24"/>
        </w:rPr>
        <w:t>Обращение подается в письменной форме. В жалобе указываются конкретные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нарушения, обстоятельства.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11" w:line="237" w:lineRule="auto"/>
        <w:ind w:right="279"/>
        <w:jc w:val="both"/>
        <w:rPr>
          <w:sz w:val="24"/>
        </w:rPr>
      </w:pPr>
      <w:r>
        <w:rPr>
          <w:sz w:val="24"/>
        </w:rPr>
        <w:t>Комиссия принимает решения не позднее 10 учебных дней с момента начала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3/4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4421FE" w:rsidRDefault="003C6864">
      <w:pPr>
        <w:pStyle w:val="a3"/>
        <w:spacing w:before="8" w:line="237" w:lineRule="auto"/>
        <w:ind w:right="281" w:firstLine="448"/>
      </w:pPr>
      <w:r>
        <w:t>Лицо, направившее в Комиссию обращение, вправе присутствовать при рассмотрении</w:t>
      </w:r>
      <w:r>
        <w:rPr>
          <w:spacing w:val="-57"/>
        </w:rPr>
        <w:t xml:space="preserve"> </w:t>
      </w:r>
      <w:r>
        <w:t>этого обращения на заседании Комиссии. Лица, чьи действия обжалуются в обращении,</w:t>
      </w:r>
      <w:r>
        <w:rPr>
          <w:spacing w:val="1"/>
        </w:rPr>
        <w:t xml:space="preserve"> </w:t>
      </w:r>
      <w:r>
        <w:t>также вправе присутствовать</w:t>
      </w:r>
      <w:r>
        <w:rPr>
          <w:spacing w:val="-3"/>
        </w:rPr>
        <w:t xml:space="preserve"> </w:t>
      </w:r>
      <w:r>
        <w:t>на заседании</w:t>
      </w:r>
      <w:r>
        <w:rPr>
          <w:spacing w:val="-2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пояснения.</w:t>
      </w:r>
    </w:p>
    <w:p w:rsidR="004421FE" w:rsidRDefault="003C6864">
      <w:pPr>
        <w:pStyle w:val="a3"/>
        <w:spacing w:before="13" w:line="237" w:lineRule="auto"/>
        <w:ind w:right="271" w:firstLine="448"/>
      </w:pPr>
      <w:r>
        <w:t>Для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приглашать на заседания и заслушивать иных участников образовательных отношений.</w:t>
      </w:r>
      <w:r>
        <w:rPr>
          <w:spacing w:val="1"/>
        </w:rPr>
        <w:t xml:space="preserve"> </w:t>
      </w:r>
      <w:r>
        <w:t>Неявка данных лиц на заседание Комиссии либо немотивированный отказ от показаний не</w:t>
      </w:r>
      <w:r>
        <w:rPr>
          <w:spacing w:val="-57"/>
        </w:rPr>
        <w:t xml:space="preserve"> </w:t>
      </w:r>
      <w:r>
        <w:t>являются препятствием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обращения по</w:t>
      </w:r>
      <w:r>
        <w:rPr>
          <w:spacing w:val="-5"/>
        </w:rPr>
        <w:t xml:space="preserve"> </w:t>
      </w:r>
      <w:r>
        <w:t>существу.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11" w:line="232" w:lineRule="auto"/>
        <w:ind w:right="28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17" w:line="237" w:lineRule="auto"/>
        <w:ind w:right="27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 прав. На лиц, допустивших нарушение прав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обучающихся, а также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недопущению 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4421FE" w:rsidRDefault="003C6864">
      <w:pPr>
        <w:pStyle w:val="a3"/>
        <w:spacing w:before="17" w:line="237" w:lineRule="auto"/>
        <w:ind w:right="278" w:firstLine="448"/>
      </w:pPr>
      <w:r>
        <w:t>Если нарушения прав участников образовательных отношений возникли вследствие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локального нормативного акта, Комиссия принимает решение об отмене данного решения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исполнения решения.</w:t>
      </w:r>
    </w:p>
    <w:p w:rsidR="004421FE" w:rsidRDefault="003C6864">
      <w:pPr>
        <w:pStyle w:val="a3"/>
        <w:spacing w:before="10" w:line="237" w:lineRule="auto"/>
        <w:ind w:right="279" w:firstLine="308"/>
      </w:pPr>
      <w:r>
        <w:t>Комиссия отказывает в удовлетворении жалобой на нарушение прав заявителя, если</w:t>
      </w:r>
      <w:r>
        <w:rPr>
          <w:spacing w:val="1"/>
        </w:rPr>
        <w:t xml:space="preserve"> </w:t>
      </w:r>
      <w:r>
        <w:t>посчитает жалобу необоснованной, не выявит факты указанных нарушений, не установит</w:t>
      </w:r>
      <w:r>
        <w:rPr>
          <w:spacing w:val="1"/>
        </w:rPr>
        <w:t xml:space="preserve"> </w:t>
      </w:r>
      <w:r>
        <w:t>причинно-следственную связь между поведением лица, действия которого обжалуются, и</w:t>
      </w:r>
      <w:r>
        <w:rPr>
          <w:spacing w:val="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лица, подавшего</w:t>
      </w:r>
      <w:r>
        <w:rPr>
          <w:spacing w:val="-1"/>
        </w:rPr>
        <w:t xml:space="preserve"> </w:t>
      </w:r>
      <w:r>
        <w:t>жалобу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законного представителя.</w:t>
      </w:r>
    </w:p>
    <w:p w:rsidR="004421FE" w:rsidRDefault="003C6864">
      <w:pPr>
        <w:pStyle w:val="a4"/>
        <w:numPr>
          <w:ilvl w:val="0"/>
          <w:numId w:val="1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протоколом.</w:t>
      </w:r>
    </w:p>
    <w:p w:rsidR="004421FE" w:rsidRDefault="003C6864">
      <w:pPr>
        <w:pStyle w:val="a3"/>
        <w:spacing w:before="15" w:line="232" w:lineRule="auto"/>
        <w:ind w:right="370" w:firstLine="448"/>
      </w:pP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исполнению в</w:t>
      </w:r>
      <w:r>
        <w:rPr>
          <w:spacing w:val="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срок.</w:t>
      </w:r>
    </w:p>
    <w:sectPr w:rsidR="004421FE" w:rsidSect="004421FE">
      <w:pgSz w:w="11900" w:h="16840"/>
      <w:pgMar w:top="600" w:right="5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B82"/>
    <w:multiLevelType w:val="hybridMultilevel"/>
    <w:tmpl w:val="78AAA1F4"/>
    <w:lvl w:ilvl="0" w:tplc="B95A3784">
      <w:start w:val="1"/>
      <w:numFmt w:val="decimal"/>
      <w:lvlText w:val="%1."/>
      <w:lvlJc w:val="left"/>
      <w:pPr>
        <w:ind w:left="3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80FF6">
      <w:numFmt w:val="bullet"/>
      <w:lvlText w:val="•"/>
      <w:lvlJc w:val="left"/>
      <w:pPr>
        <w:ind w:left="1324" w:hanging="300"/>
      </w:pPr>
      <w:rPr>
        <w:rFonts w:hint="default"/>
        <w:lang w:val="ru-RU" w:eastAsia="en-US" w:bidi="ar-SA"/>
      </w:rPr>
    </w:lvl>
    <w:lvl w:ilvl="2" w:tplc="BD40DC58">
      <w:numFmt w:val="bullet"/>
      <w:lvlText w:val="•"/>
      <w:lvlJc w:val="left"/>
      <w:pPr>
        <w:ind w:left="2288" w:hanging="300"/>
      </w:pPr>
      <w:rPr>
        <w:rFonts w:hint="default"/>
        <w:lang w:val="ru-RU" w:eastAsia="en-US" w:bidi="ar-SA"/>
      </w:rPr>
    </w:lvl>
    <w:lvl w:ilvl="3" w:tplc="9FE0FD0E">
      <w:numFmt w:val="bullet"/>
      <w:lvlText w:val="•"/>
      <w:lvlJc w:val="left"/>
      <w:pPr>
        <w:ind w:left="3252" w:hanging="300"/>
      </w:pPr>
      <w:rPr>
        <w:rFonts w:hint="default"/>
        <w:lang w:val="ru-RU" w:eastAsia="en-US" w:bidi="ar-SA"/>
      </w:rPr>
    </w:lvl>
    <w:lvl w:ilvl="4" w:tplc="CF941DE0">
      <w:numFmt w:val="bullet"/>
      <w:lvlText w:val="•"/>
      <w:lvlJc w:val="left"/>
      <w:pPr>
        <w:ind w:left="4216" w:hanging="300"/>
      </w:pPr>
      <w:rPr>
        <w:rFonts w:hint="default"/>
        <w:lang w:val="ru-RU" w:eastAsia="en-US" w:bidi="ar-SA"/>
      </w:rPr>
    </w:lvl>
    <w:lvl w:ilvl="5" w:tplc="92C4D4BC">
      <w:numFmt w:val="bullet"/>
      <w:lvlText w:val="•"/>
      <w:lvlJc w:val="left"/>
      <w:pPr>
        <w:ind w:left="5180" w:hanging="300"/>
      </w:pPr>
      <w:rPr>
        <w:rFonts w:hint="default"/>
        <w:lang w:val="ru-RU" w:eastAsia="en-US" w:bidi="ar-SA"/>
      </w:rPr>
    </w:lvl>
    <w:lvl w:ilvl="6" w:tplc="D6D41924">
      <w:numFmt w:val="bullet"/>
      <w:lvlText w:val="•"/>
      <w:lvlJc w:val="left"/>
      <w:pPr>
        <w:ind w:left="6144" w:hanging="300"/>
      </w:pPr>
      <w:rPr>
        <w:rFonts w:hint="default"/>
        <w:lang w:val="ru-RU" w:eastAsia="en-US" w:bidi="ar-SA"/>
      </w:rPr>
    </w:lvl>
    <w:lvl w:ilvl="7" w:tplc="D8C47FBC">
      <w:numFmt w:val="bullet"/>
      <w:lvlText w:val="•"/>
      <w:lvlJc w:val="left"/>
      <w:pPr>
        <w:ind w:left="7108" w:hanging="300"/>
      </w:pPr>
      <w:rPr>
        <w:rFonts w:hint="default"/>
        <w:lang w:val="ru-RU" w:eastAsia="en-US" w:bidi="ar-SA"/>
      </w:rPr>
    </w:lvl>
    <w:lvl w:ilvl="8" w:tplc="D1926D5A">
      <w:numFmt w:val="bullet"/>
      <w:lvlText w:val="•"/>
      <w:lvlJc w:val="left"/>
      <w:pPr>
        <w:ind w:left="8072" w:hanging="300"/>
      </w:pPr>
      <w:rPr>
        <w:rFonts w:hint="default"/>
        <w:lang w:val="ru-RU" w:eastAsia="en-US" w:bidi="ar-SA"/>
      </w:rPr>
    </w:lvl>
  </w:abstractNum>
  <w:abstractNum w:abstractNumId="1">
    <w:nsid w:val="45B3333A"/>
    <w:multiLevelType w:val="hybridMultilevel"/>
    <w:tmpl w:val="985C8634"/>
    <w:lvl w:ilvl="0" w:tplc="1CD6AEC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E02E4">
      <w:numFmt w:val="none"/>
      <w:lvlText w:val=""/>
      <w:lvlJc w:val="left"/>
      <w:pPr>
        <w:tabs>
          <w:tab w:val="num" w:pos="360"/>
        </w:tabs>
      </w:pPr>
    </w:lvl>
    <w:lvl w:ilvl="2" w:tplc="25A8209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4532FAE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4" w:tplc="552852E4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5" w:tplc="6192828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04EAF50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7" w:tplc="A7642684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0890B77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21FE"/>
    <w:rsid w:val="003C6864"/>
    <w:rsid w:val="004421FE"/>
    <w:rsid w:val="0070697B"/>
    <w:rsid w:val="008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1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1FE"/>
    <w:pPr>
      <w:ind w:left="360" w:hanging="3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421FE"/>
    <w:pPr>
      <w:ind w:left="312" w:right="22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21FE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421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2020</cp:lastModifiedBy>
  <cp:revision>3</cp:revision>
  <dcterms:created xsi:type="dcterms:W3CDTF">2022-02-03T10:13:00Z</dcterms:created>
  <dcterms:modified xsi:type="dcterms:W3CDTF">2022-02-03T10:30:00Z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