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5B" w:rsidRPr="00E14C5B" w:rsidRDefault="005A0302" w:rsidP="00E14C5B">
      <w:pPr>
        <w:spacing w:after="8" w:line="240" w:lineRule="auto"/>
        <w:ind w:left="0" w:firstLine="0"/>
        <w:jc w:val="right"/>
        <w:rPr>
          <w:bCs/>
          <w:i/>
        </w:rPr>
      </w:pPr>
      <w:r>
        <w:rPr>
          <w:bCs/>
          <w:i/>
        </w:rPr>
        <w:t>Приложение 1</w:t>
      </w:r>
    </w:p>
    <w:p w:rsidR="00E14C5B" w:rsidRPr="00E14C5B" w:rsidRDefault="00E14C5B" w:rsidP="00E14C5B">
      <w:pPr>
        <w:spacing w:after="8" w:line="240" w:lineRule="auto"/>
        <w:ind w:left="0" w:firstLine="0"/>
        <w:jc w:val="right"/>
        <w:rPr>
          <w:bCs/>
          <w:i/>
        </w:rPr>
      </w:pPr>
      <w:r w:rsidRPr="00E14C5B">
        <w:rPr>
          <w:bCs/>
          <w:i/>
        </w:rPr>
        <w:t>к приказу ЯРОО И МП</w:t>
      </w:r>
    </w:p>
    <w:p w:rsidR="00E14C5B" w:rsidRPr="00E14C5B" w:rsidRDefault="00E14C5B" w:rsidP="00E14C5B">
      <w:pPr>
        <w:spacing w:after="8" w:line="240" w:lineRule="auto"/>
        <w:ind w:left="0" w:firstLine="0"/>
        <w:jc w:val="right"/>
        <w:rPr>
          <w:bCs/>
          <w:i/>
        </w:rPr>
      </w:pPr>
      <w:r>
        <w:rPr>
          <w:bCs/>
          <w:i/>
        </w:rPr>
        <w:t>№ 09 /01-04 от 24.01.2022</w:t>
      </w:r>
      <w:r w:rsidRPr="00E14C5B">
        <w:rPr>
          <w:bCs/>
          <w:i/>
        </w:rPr>
        <w:t xml:space="preserve"> г.</w:t>
      </w:r>
    </w:p>
    <w:p w:rsidR="00A718A0" w:rsidRDefault="00A718A0">
      <w:pPr>
        <w:spacing w:after="8" w:line="240" w:lineRule="auto"/>
        <w:ind w:left="0" w:firstLine="0"/>
        <w:jc w:val="center"/>
      </w:pPr>
    </w:p>
    <w:p w:rsidR="00A718A0" w:rsidRDefault="00FF160B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A718A0" w:rsidRDefault="00FF160B">
      <w:pPr>
        <w:pStyle w:val="1"/>
        <w:numPr>
          <w:ilvl w:val="0"/>
          <w:numId w:val="0"/>
        </w:numPr>
      </w:pPr>
      <w:r>
        <w:t xml:space="preserve">Порядок проведения </w:t>
      </w:r>
    </w:p>
    <w:p w:rsidR="00A718A0" w:rsidRDefault="00C91AD9">
      <w:pPr>
        <w:pStyle w:val="1"/>
        <w:numPr>
          <w:ilvl w:val="0"/>
          <w:numId w:val="0"/>
        </w:numPr>
      </w:pPr>
      <w:r>
        <w:t xml:space="preserve">районного  конкурса «Учитель года </w:t>
      </w:r>
      <w:r w:rsidR="00FF160B">
        <w:t xml:space="preserve"> </w:t>
      </w:r>
      <w:r w:rsidR="00FF160B">
        <w:rPr>
          <w:b w:val="0"/>
        </w:rPr>
        <w:t>–</w:t>
      </w:r>
      <w:r w:rsidR="00FF160B">
        <w:t xml:space="preserve"> 2022» </w:t>
      </w:r>
    </w:p>
    <w:p w:rsidR="00A718A0" w:rsidRDefault="00FF160B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A718A0" w:rsidRDefault="00FF160B">
      <w:pPr>
        <w:pStyle w:val="1"/>
        <w:numPr>
          <w:ilvl w:val="0"/>
          <w:numId w:val="0"/>
        </w:numPr>
      </w:pPr>
      <w:r>
        <w:t xml:space="preserve">1.Общие положения </w:t>
      </w:r>
    </w:p>
    <w:p w:rsidR="00C91AD9" w:rsidRDefault="00FF160B">
      <w:r>
        <w:t>1.</w:t>
      </w:r>
      <w:r w:rsidR="00C91AD9">
        <w:t xml:space="preserve">1. Учредителями районного конкурса «Учитель года </w:t>
      </w:r>
      <w:r>
        <w:t xml:space="preserve"> – 2022» (далее </w:t>
      </w:r>
      <w:r w:rsidR="00C91AD9">
        <w:t>– Конкурс) являются отдел</w:t>
      </w:r>
      <w:r>
        <w:t xml:space="preserve"> образования и молодежной политики </w:t>
      </w:r>
      <w:r w:rsidR="00C91AD9">
        <w:t xml:space="preserve">администрации </w:t>
      </w:r>
      <w:proofErr w:type="spellStart"/>
      <w:r w:rsidR="00C91AD9">
        <w:t>Яльчикского</w:t>
      </w:r>
      <w:proofErr w:type="spellEnd"/>
      <w:r w:rsidR="00C91AD9">
        <w:t xml:space="preserve"> района </w:t>
      </w:r>
      <w:r>
        <w:t>Чувашской Республики</w:t>
      </w:r>
      <w:r w:rsidR="00C91AD9">
        <w:t xml:space="preserve"> (далее – ЯРОО и МП), </w:t>
      </w:r>
      <w:proofErr w:type="spellStart"/>
      <w:r w:rsidR="00C91AD9">
        <w:t>Яльчикская</w:t>
      </w:r>
      <w:proofErr w:type="spellEnd"/>
      <w:r w:rsidR="00C91AD9">
        <w:t xml:space="preserve"> районная</w:t>
      </w:r>
      <w:r>
        <w:t xml:space="preserve"> организация профсоюза работников народного образовани</w:t>
      </w:r>
      <w:r w:rsidR="00C91AD9">
        <w:t>я и науки Российской Федерации.</w:t>
      </w:r>
    </w:p>
    <w:p w:rsidR="00A718A0" w:rsidRDefault="00FF160B">
      <w:r>
        <w:t>1.2. Конкурс проводится в целях выявления талантливых, творчески работающих педагогов, их поддержки и поощрения, обобщения и рас</w:t>
      </w:r>
      <w:r w:rsidR="00C91AD9">
        <w:t>пространения  передового опыта</w:t>
      </w:r>
      <w:r w:rsidR="00F96430">
        <w:t>.</w:t>
      </w:r>
      <w:r w:rsidR="00C91AD9">
        <w:t xml:space="preserve"> </w:t>
      </w:r>
    </w:p>
    <w:p w:rsidR="00A718A0" w:rsidRDefault="00FF160B">
      <w:pPr>
        <w:pStyle w:val="1"/>
        <w:ind w:left="221" w:hanging="221"/>
      </w:pPr>
      <w:r>
        <w:t xml:space="preserve">Руководство конкурсом </w:t>
      </w:r>
    </w:p>
    <w:p w:rsidR="00A718A0" w:rsidRDefault="00FF160B">
      <w:r>
        <w:t>2.1. Для организационно-методического обеспечения Конкурса создается оргк</w:t>
      </w:r>
      <w:r w:rsidR="00607CD4">
        <w:t>омитет Конкурса</w:t>
      </w:r>
      <w:r>
        <w:t xml:space="preserve">. </w:t>
      </w:r>
    </w:p>
    <w:p w:rsidR="00C91AD9" w:rsidRDefault="00FF160B">
      <w:r>
        <w:t>2.2. Для оценки кон</w:t>
      </w:r>
      <w:r w:rsidR="00C91AD9">
        <w:t xml:space="preserve">курсных заданий </w:t>
      </w:r>
      <w:r>
        <w:t xml:space="preserve">Конкурса оргкомитет создает </w:t>
      </w:r>
      <w:r>
        <w:rPr>
          <w:b/>
        </w:rPr>
        <w:t>жюри</w:t>
      </w:r>
      <w:r>
        <w:t xml:space="preserve"> и утверждает регламент его работы. </w:t>
      </w:r>
    </w:p>
    <w:p w:rsidR="00A718A0" w:rsidRDefault="00FF160B">
      <w:pPr>
        <w:pStyle w:val="1"/>
        <w:ind w:left="221" w:hanging="221"/>
      </w:pPr>
      <w:r>
        <w:t xml:space="preserve">Участие в конкурсе </w:t>
      </w:r>
    </w:p>
    <w:p w:rsidR="00C91AD9" w:rsidRDefault="00C91AD9">
      <w:r>
        <w:t>3.1. В Конкурсе</w:t>
      </w:r>
      <w:r w:rsidR="00FF160B">
        <w:t xml:space="preserve"> могут принять участие учителя общеобразовательных организаций, расположен</w:t>
      </w:r>
      <w:r>
        <w:t xml:space="preserve">ных на территории </w:t>
      </w:r>
      <w:proofErr w:type="spellStart"/>
      <w:r>
        <w:t>Яльчикского</w:t>
      </w:r>
      <w:proofErr w:type="spellEnd"/>
      <w:r>
        <w:t xml:space="preserve"> района</w:t>
      </w:r>
      <w:r w:rsidR="00FF160B">
        <w:t xml:space="preserve"> и реализующих общеобразовательные программы, независимо от их</w:t>
      </w:r>
      <w:r>
        <w:t xml:space="preserve"> организационно-правовой формы.</w:t>
      </w:r>
    </w:p>
    <w:p w:rsidR="00A718A0" w:rsidRDefault="00C91AD9">
      <w:r>
        <w:t>Победители</w:t>
      </w:r>
      <w:r w:rsidR="00F36BCC">
        <w:t xml:space="preserve"> К</w:t>
      </w:r>
      <w:r w:rsidR="00FF160B">
        <w:t xml:space="preserve">онкурса </w:t>
      </w:r>
      <w:r>
        <w:t xml:space="preserve">могут принять участие в республиканском конкурсе </w:t>
      </w:r>
      <w:r w:rsidR="00FF160B">
        <w:t xml:space="preserve">«Учитель года Чувашии – 2022». </w:t>
      </w:r>
    </w:p>
    <w:p w:rsidR="00A718A0" w:rsidRDefault="00FF160B">
      <w:r>
        <w:t>3.2. Выдвижение на участие в Конк</w:t>
      </w:r>
      <w:r w:rsidR="00F36BCC">
        <w:t>ур</w:t>
      </w:r>
      <w:r w:rsidR="00F96430">
        <w:t>се производится образовательной организацией</w:t>
      </w:r>
      <w:r>
        <w:t xml:space="preserve"> (далее – Заявители). </w:t>
      </w:r>
    </w:p>
    <w:p w:rsidR="00A718A0" w:rsidRDefault="00FF160B">
      <w:r>
        <w:t>3.3. В случае</w:t>
      </w:r>
      <w:proofErr w:type="gramStart"/>
      <w:r>
        <w:t>,</w:t>
      </w:r>
      <w:proofErr w:type="gramEnd"/>
      <w:r>
        <w:t xml:space="preserve"> если победитель муниципального этапа Конкурса по каким-либо причинам не может принять участие на республиканском этапе Конкурса, организационный комитет муниципального органа, осуществляющего управление в сфере образования, вправе направить на республиканский этап участника, занявшего второе место. </w:t>
      </w:r>
    </w:p>
    <w:p w:rsidR="00A718A0" w:rsidRDefault="00FF160B">
      <w:pPr>
        <w:ind w:left="1128" w:firstLine="0"/>
      </w:pPr>
      <w:r>
        <w:t xml:space="preserve">3.4. Участие в Конкурсе является добровольным. </w:t>
      </w:r>
    </w:p>
    <w:p w:rsidR="00A718A0" w:rsidRDefault="00FF160B">
      <w:r>
        <w:t xml:space="preserve">3.5. Победители конкурса «Учитель года Чувашии» прошлых лет к участию в Конкурсе не допускаются. </w:t>
      </w:r>
    </w:p>
    <w:p w:rsidR="00A718A0" w:rsidRDefault="00FF160B">
      <w:pPr>
        <w:pStyle w:val="1"/>
        <w:ind w:left="221" w:hanging="221"/>
      </w:pPr>
      <w:r>
        <w:t xml:space="preserve">Порядок проведения конкурса </w:t>
      </w:r>
    </w:p>
    <w:p w:rsidR="00A718A0" w:rsidRDefault="00FF160B">
      <w:r>
        <w:t>4.</w:t>
      </w:r>
      <w:r w:rsidR="00F96430">
        <w:t xml:space="preserve">1. Конкурс является муниципальным этапом республиканского конкурса «Учитель года Чувашии -2022» </w:t>
      </w:r>
      <w:r>
        <w:t xml:space="preserve">. </w:t>
      </w:r>
    </w:p>
    <w:p w:rsidR="00A718A0" w:rsidRDefault="00FF160B">
      <w:pPr>
        <w:ind w:left="1128" w:firstLine="0"/>
      </w:pPr>
      <w:r>
        <w:t xml:space="preserve">4.2. Конкурс проводится в два этапа: </w:t>
      </w:r>
    </w:p>
    <w:p w:rsidR="000438D4" w:rsidRDefault="000438D4">
      <w:pPr>
        <w:ind w:left="1128" w:firstLine="0"/>
      </w:pPr>
      <w:r>
        <w:t xml:space="preserve">             </w:t>
      </w:r>
      <w:r w:rsidRPr="000438D4">
        <w:t>-</w:t>
      </w:r>
      <w:r w:rsidRPr="000438D4">
        <w:tab/>
        <w:t>школьный этап проводится с 4 февраля по 9 февраля 2022 года</w:t>
      </w:r>
      <w:r>
        <w:t xml:space="preserve"> образовательными организациями;</w:t>
      </w:r>
    </w:p>
    <w:p w:rsidR="00A718A0" w:rsidRDefault="000438D4">
      <w:pPr>
        <w:numPr>
          <w:ilvl w:val="0"/>
          <w:numId w:val="1"/>
        </w:numPr>
      </w:pPr>
      <w:r>
        <w:t xml:space="preserve">муниципальный </w:t>
      </w:r>
      <w:r w:rsidR="00FF160B">
        <w:t xml:space="preserve">этап проводится </w:t>
      </w:r>
      <w:r w:rsidR="00716FAC">
        <w:rPr>
          <w:b/>
        </w:rPr>
        <w:t>с 11 февраля по 18 марта</w:t>
      </w:r>
      <w:r w:rsidR="00FF160B">
        <w:rPr>
          <w:b/>
        </w:rPr>
        <w:t xml:space="preserve"> 2022</w:t>
      </w:r>
      <w:r w:rsidR="00FF160B">
        <w:t xml:space="preserve"> года </w:t>
      </w:r>
      <w:r w:rsidR="001D62C2">
        <w:t>оргкомитетом Конкурса</w:t>
      </w:r>
      <w:r w:rsidR="00E10930">
        <w:t>.</w:t>
      </w:r>
    </w:p>
    <w:p w:rsidR="0084185B" w:rsidRDefault="00E10930" w:rsidP="00E10930">
      <w:pPr>
        <w:ind w:firstLine="0"/>
      </w:pPr>
      <w:r>
        <w:t xml:space="preserve">             </w:t>
      </w:r>
      <w:r w:rsidR="0084185B">
        <w:t>4.3. Заявители до 11</w:t>
      </w:r>
      <w:r w:rsidR="00E14C5B">
        <w:t xml:space="preserve"> февраля 2022</w:t>
      </w:r>
      <w:r w:rsidR="0084185B">
        <w:t xml:space="preserve"> года направляют в адрес оргкомитета Конкурса по электронной почте yaltch_katykowa@cap.ru следующие документы:</w:t>
      </w:r>
    </w:p>
    <w:p w:rsidR="0084185B" w:rsidRDefault="0084185B" w:rsidP="0084185B">
      <w:r>
        <w:t>- заявление участника Конкурса (приложение №1);</w:t>
      </w:r>
    </w:p>
    <w:p w:rsidR="0084185B" w:rsidRDefault="0084185B" w:rsidP="0084185B">
      <w:r>
        <w:t>- информационную карту участника Конкурса (приложение № 2).</w:t>
      </w:r>
    </w:p>
    <w:p w:rsidR="0084185B" w:rsidRDefault="0084185B" w:rsidP="0084185B">
      <w:r>
        <w:t xml:space="preserve">Вышеперечисленные документы должны быть отправлены в двух вариантах: в текстовом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) и отсканированном виде - одним архивом с пометкой «Учитель года».</w:t>
      </w:r>
    </w:p>
    <w:p w:rsidR="0084185B" w:rsidRDefault="0084185B" w:rsidP="0084185B">
      <w:r>
        <w:t>4.4. Материалы, подготовленные с нарушением требований к их оформлению, а также п</w:t>
      </w:r>
      <w:r w:rsidR="00E14C5B">
        <w:t>оступившие в Оргкомитет после 11 февраля 2022</w:t>
      </w:r>
      <w:r>
        <w:t xml:space="preserve"> года, не рассматриваются.</w:t>
      </w:r>
    </w:p>
    <w:p w:rsidR="00A718A0" w:rsidRDefault="0084185B" w:rsidP="0084185B">
      <w:r>
        <w:lastRenderedPageBreak/>
        <w:t>4.5. Материалы, представленные на Конкурс, обратно не возвращаются.</w:t>
      </w:r>
    </w:p>
    <w:p w:rsidR="00A718A0" w:rsidRDefault="00FF160B">
      <w:pPr>
        <w:pStyle w:val="1"/>
        <w:ind w:left="221" w:hanging="221"/>
      </w:pPr>
      <w:r>
        <w:t xml:space="preserve">Конкурсные мероприятия </w:t>
      </w:r>
    </w:p>
    <w:p w:rsidR="00A718A0" w:rsidRDefault="00ED435F">
      <w:r>
        <w:t xml:space="preserve">5.1. Муниципальный </w:t>
      </w:r>
      <w:r w:rsidR="005C3B4C">
        <w:t xml:space="preserve"> </w:t>
      </w:r>
      <w:r w:rsidR="00FF160B">
        <w:t xml:space="preserve"> этап Конкурса проводится </w:t>
      </w:r>
      <w:r>
        <w:rPr>
          <w:b/>
        </w:rPr>
        <w:t xml:space="preserve">с 11 февраля по 18 </w:t>
      </w:r>
      <w:r w:rsidR="00FF160B">
        <w:rPr>
          <w:b/>
        </w:rPr>
        <w:t xml:space="preserve">марта 2022 </w:t>
      </w:r>
      <w:r>
        <w:t>года</w:t>
      </w:r>
      <w:r w:rsidR="00FF160B">
        <w:t xml:space="preserve"> </w:t>
      </w:r>
      <w:r>
        <w:rPr>
          <w:b/>
        </w:rPr>
        <w:t xml:space="preserve"> </w:t>
      </w:r>
      <w:r w:rsidR="00FF160B">
        <w:rPr>
          <w:b/>
        </w:rPr>
        <w:t xml:space="preserve"> в два тура.</w:t>
      </w:r>
      <w:r w:rsidR="00FF160B">
        <w:t xml:space="preserve"> </w:t>
      </w:r>
    </w:p>
    <w:p w:rsidR="00A718A0" w:rsidRDefault="00FF160B">
      <w:r>
        <w:t>5.2. В первом туре уча</w:t>
      </w:r>
      <w:r w:rsidR="00ED435F">
        <w:t>ствуют победители</w:t>
      </w:r>
      <w:r w:rsidR="005C3B4C">
        <w:t xml:space="preserve">  </w:t>
      </w:r>
      <w:r w:rsidR="00ED435F">
        <w:t xml:space="preserve"> школьного </w:t>
      </w:r>
      <w:r>
        <w:t xml:space="preserve"> этапа</w:t>
      </w:r>
      <w:r w:rsidR="005C3B4C">
        <w:t xml:space="preserve"> </w:t>
      </w:r>
      <w:r>
        <w:t>К</w:t>
      </w:r>
      <w:r w:rsidR="005C3B4C">
        <w:t>онкурса, во втором – первые три участника</w:t>
      </w:r>
      <w:r>
        <w:t xml:space="preserve">, набравшие наибольшее количество баллов по итогам первого тура (далее – лауреаты). </w:t>
      </w:r>
    </w:p>
    <w:p w:rsidR="00A718A0" w:rsidRDefault="00FF160B">
      <w:pPr>
        <w:ind w:left="1128" w:right="4648" w:firstLine="0"/>
      </w:pPr>
      <w:r>
        <w:t xml:space="preserve">5.5. Конкурсные задания первого тура: </w:t>
      </w:r>
      <w:r>
        <w:rPr>
          <w:b/>
        </w:rPr>
        <w:t xml:space="preserve">Конкурсное задание «Урок». </w:t>
      </w:r>
    </w:p>
    <w:p w:rsidR="00A718A0" w:rsidRDefault="00FF160B">
      <w:r>
        <w:t xml:space="preserve">Формат конкурсного задания: урок по предмету (регламент – 45 минут), самоанализ урока и вопросы жюри (10 минут). Список возможных тем уроков, возрастной и количественный состав учебной группы определяются участниками конкурса на установочном семинаре.  </w:t>
      </w:r>
    </w:p>
    <w:p w:rsidR="00ED435F" w:rsidRDefault="00FF160B">
      <w:r>
        <w:t xml:space="preserve">Критерии оценивания конкурсного задания: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>
        <w:t>метапредметность</w:t>
      </w:r>
      <w:proofErr w:type="spellEnd"/>
      <w:r>
        <w:t xml:space="preserve"> и </w:t>
      </w:r>
      <w:proofErr w:type="spellStart"/>
      <w:r>
        <w:t>межпредметная</w:t>
      </w:r>
      <w:proofErr w:type="spellEnd"/>
      <w:r>
        <w:t xml:space="preserve"> интеграция, самостоятельность и творчество. </w:t>
      </w:r>
    </w:p>
    <w:p w:rsidR="00A718A0" w:rsidRDefault="00FF160B">
      <w:r>
        <w:t xml:space="preserve"> </w:t>
      </w:r>
      <w:r>
        <w:rPr>
          <w:b/>
        </w:rPr>
        <w:t xml:space="preserve">Конкурсное задание «Мастер – класс». </w:t>
      </w:r>
    </w:p>
    <w:p w:rsidR="00A718A0" w:rsidRDefault="00FF160B">
      <w:r>
        <w:t xml:space="preserve">Формат конкурсного задания: публичная индивидуальная демонстрация способ трансляции образовательных технологий (методов, эффективных приемов и </w:t>
      </w:r>
      <w:proofErr w:type="spellStart"/>
      <w:proofErr w:type="gramStart"/>
      <w:r>
        <w:t>др</w:t>
      </w:r>
      <w:proofErr w:type="spellEnd"/>
      <w:proofErr w:type="gramEnd"/>
      <w:r>
        <w:t xml:space="preserve">). </w:t>
      </w:r>
    </w:p>
    <w:p w:rsidR="00A718A0" w:rsidRDefault="00FF160B">
      <w:r>
        <w:t xml:space="preserve">Цель: демонстрация педагогического мастерства в передаче инновационного опыта с  перспективой использования данного ресурса в системе повышения квалификации учителей (регламент – до 20 минут).  </w:t>
      </w:r>
    </w:p>
    <w:p w:rsidR="005C3B4C" w:rsidRDefault="00FF160B">
      <w:r>
        <w:t xml:space="preserve">Критерии оценки конкурсного задания: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ценностные ориентиры и воспитательная направленность, </w:t>
      </w:r>
      <w:proofErr w:type="spellStart"/>
      <w:r>
        <w:t>метапредметность</w:t>
      </w:r>
      <w:proofErr w:type="spellEnd"/>
      <w:r>
        <w:t xml:space="preserve"> и </w:t>
      </w:r>
      <w:proofErr w:type="spellStart"/>
      <w:r>
        <w:t>межпредметная</w:t>
      </w:r>
      <w:proofErr w:type="spellEnd"/>
      <w:r>
        <w:t xml:space="preserve"> интеграция, развивающий характер и результативность, проектные подходы. </w:t>
      </w:r>
    </w:p>
    <w:p w:rsidR="00A718A0" w:rsidRDefault="00FF160B">
      <w:r>
        <w:rPr>
          <w:b/>
        </w:rPr>
        <w:t xml:space="preserve">Конкурсное задание «Классный час». </w:t>
      </w:r>
    </w:p>
    <w:p w:rsidR="00A718A0" w:rsidRDefault="00FF160B">
      <w:pPr>
        <w:ind w:left="1128" w:firstLine="0"/>
      </w:pPr>
      <w:r>
        <w:t xml:space="preserve">Цель: демонстрация форм проведения внеклассной воспитательной работы с </w:t>
      </w:r>
      <w:proofErr w:type="gramStart"/>
      <w:r>
        <w:t>обучающимися</w:t>
      </w:r>
      <w:proofErr w:type="gramEnd"/>
      <w:r>
        <w:t xml:space="preserve">. </w:t>
      </w:r>
    </w:p>
    <w:p w:rsidR="00A718A0" w:rsidRDefault="00FF160B">
      <w:r>
        <w:t xml:space="preserve">Формат конкурсного задания: публичное обсуждение с </w:t>
      </w:r>
      <w:proofErr w:type="gramStart"/>
      <w:r>
        <w:t>обучающимися</w:t>
      </w:r>
      <w:proofErr w:type="gramEnd"/>
      <w:r>
        <w:t xml:space="preserve"> предложенной  темы (регламент – до 20 минут).  </w:t>
      </w:r>
    </w:p>
    <w:p w:rsidR="00A718A0" w:rsidRDefault="00FF160B">
      <w:r>
        <w:t xml:space="preserve">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конкурсанта. Перечень тем для обсуждения, в количестве не менее 30, определяется учредителями </w:t>
      </w:r>
      <w:proofErr w:type="gramStart"/>
      <w:r>
        <w:t>конкурса</w:t>
      </w:r>
      <w:proofErr w:type="gramEnd"/>
      <w:r>
        <w:t xml:space="preserve"> и доводятся до участников конкурса на основе списка возможных тем накануне проведения классного часа.  </w:t>
      </w:r>
    </w:p>
    <w:p w:rsidR="00A718A0" w:rsidRDefault="00FF160B">
      <w:r>
        <w:t xml:space="preserve">Критерии оценки конкурсного задания: уровень вовлеченности  учащихся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 </w:t>
      </w:r>
    </w:p>
    <w:p w:rsidR="00A718A0" w:rsidRDefault="00FF160B">
      <w:pPr>
        <w:spacing w:after="42" w:line="240" w:lineRule="auto"/>
        <w:ind w:left="1128" w:firstLine="0"/>
        <w:jc w:val="left"/>
      </w:pPr>
      <w:r>
        <w:rPr>
          <w:b/>
        </w:rPr>
        <w:t xml:space="preserve">Конкурсное испытание «Методическая мастерская». </w:t>
      </w:r>
    </w:p>
    <w:p w:rsidR="00A718A0" w:rsidRDefault="00FF160B">
      <w:r>
        <w:t xml:space="preserve"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требованием ФГОС.  </w:t>
      </w:r>
    </w:p>
    <w:p w:rsidR="00A718A0" w:rsidRDefault="00FF160B">
      <w:proofErr w:type="gramStart"/>
      <w:r>
        <w:t>Формат конкурсного испытания: методическая мастерская (регламент – 20 минут: представление конкурсантами концептуальных методических подходов, основанных на опыте работы (10 мин.), диалог членов жюри с конкурсантом в форме вопросов и ответов (10 мин.).</w:t>
      </w:r>
      <w:proofErr w:type="gramEnd"/>
      <w:r>
        <w:t xml:space="preserve"> Конкурсант в тезисной форме излагает свои концептуальные </w:t>
      </w:r>
      <w:proofErr w:type="gramStart"/>
      <w:r>
        <w:t>методические подходы</w:t>
      </w:r>
      <w:proofErr w:type="gramEnd"/>
      <w:r>
        <w:t xml:space="preserve"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 </w:t>
      </w:r>
    </w:p>
    <w:p w:rsidR="00A718A0" w:rsidRDefault="00FF160B">
      <w:r>
        <w:t xml:space="preserve">Критерии оценки конкурсного задания: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 </w:t>
      </w:r>
    </w:p>
    <w:p w:rsidR="00A718A0" w:rsidRDefault="005A0302">
      <w:r>
        <w:lastRenderedPageBreak/>
        <w:t>5.6. Три лауреата</w:t>
      </w:r>
      <w:r w:rsidR="00FF160B">
        <w:t>, набравших наибольшее количество баллов по результатам оценивания выполнения конкурсных заданий первого тура конкурса, принимают участие во  втором туре, который включает конкурсное задание  «</w:t>
      </w:r>
      <w:r w:rsidR="00FF160B">
        <w:rPr>
          <w:b/>
        </w:rPr>
        <w:t>Открытая дискуссия».</w:t>
      </w:r>
      <w:r w:rsidR="00FF160B">
        <w:t xml:space="preserve"> </w:t>
      </w:r>
    </w:p>
    <w:p w:rsidR="00A718A0" w:rsidRDefault="00FF160B">
      <w:r>
        <w:t xml:space="preserve">Формат: открытое обсуждение актуальной общественно значимой проблемы с участием общественности. Конкретная проблема определяется накануне проведения открытой дискуссии.  Критерии оценивания: общая культура и эрудиция, глубина и оригинальность суждений, умение вести дискуссию. </w:t>
      </w:r>
    </w:p>
    <w:p w:rsidR="00A718A0" w:rsidRDefault="00FF160B">
      <w:pPr>
        <w:spacing w:after="35" w:line="240" w:lineRule="auto"/>
        <w:ind w:left="10" w:right="-4" w:hanging="10"/>
        <w:jc w:val="right"/>
      </w:pPr>
      <w:r>
        <w:t xml:space="preserve">5.5. Лауреат, набравший наибольшее количество баллов по результатам первого и второго туров, </w:t>
      </w:r>
    </w:p>
    <w:p w:rsidR="00A718A0" w:rsidRDefault="00FF160B">
      <w:pPr>
        <w:ind w:firstLine="0"/>
      </w:pPr>
      <w:r>
        <w:t>объявляе</w:t>
      </w:r>
      <w:r w:rsidR="00801589">
        <w:t xml:space="preserve">тся победителем районного </w:t>
      </w:r>
      <w:r w:rsidR="005A0302">
        <w:t xml:space="preserve"> конкурса «Учитель года </w:t>
      </w:r>
      <w:r>
        <w:t xml:space="preserve"> – 2022». </w:t>
      </w:r>
    </w:p>
    <w:p w:rsidR="00A718A0" w:rsidRDefault="00FF160B">
      <w:pPr>
        <w:spacing w:after="54" w:line="240" w:lineRule="auto"/>
        <w:ind w:left="1128" w:firstLine="0"/>
        <w:jc w:val="left"/>
      </w:pPr>
      <w:r>
        <w:t xml:space="preserve"> </w:t>
      </w:r>
    </w:p>
    <w:p w:rsidR="00A718A0" w:rsidRDefault="00FF160B">
      <w:pPr>
        <w:pStyle w:val="1"/>
        <w:ind w:left="221" w:hanging="221"/>
      </w:pPr>
      <w:r>
        <w:t xml:space="preserve">Подведение итогов Конкурса </w:t>
      </w:r>
    </w:p>
    <w:p w:rsidR="00A718A0" w:rsidRDefault="00FF160B" w:rsidP="00801589">
      <w:pPr>
        <w:ind w:left="0" w:firstLine="1128"/>
      </w:pPr>
      <w:r>
        <w:t xml:space="preserve">6.1. Все участники Конкурса награждаются свидетельствами, лауреаты – дипломами Конкурса. </w:t>
      </w:r>
    </w:p>
    <w:p w:rsidR="00A718A0" w:rsidRDefault="00801589" w:rsidP="00801589">
      <w:pPr>
        <w:ind w:left="0" w:firstLine="1128"/>
      </w:pPr>
      <w:r>
        <w:t>6.2</w:t>
      </w:r>
      <w:r w:rsidR="00FF160B">
        <w:t xml:space="preserve">. Награждение лауреатов и победителя проводится после подведения итогов Конкурса. </w:t>
      </w:r>
    </w:p>
    <w:p w:rsidR="00A718A0" w:rsidRDefault="00FF160B" w:rsidP="00801589">
      <w:pPr>
        <w:spacing w:after="54" w:line="240" w:lineRule="auto"/>
        <w:ind w:left="0" w:firstLine="1128"/>
        <w:jc w:val="left"/>
      </w:pPr>
      <w:r>
        <w:t xml:space="preserve"> </w:t>
      </w:r>
    </w:p>
    <w:p w:rsidR="00801589" w:rsidRPr="00801589" w:rsidRDefault="00801589" w:rsidP="00801589">
      <w:pPr>
        <w:spacing w:after="0" w:line="240" w:lineRule="auto"/>
        <w:ind w:left="708" w:firstLine="372"/>
        <w:rPr>
          <w:color w:val="auto"/>
          <w:sz w:val="26"/>
          <w:szCs w:val="26"/>
        </w:rPr>
      </w:pPr>
    </w:p>
    <w:p w:rsidR="00801589" w:rsidRPr="00801589" w:rsidRDefault="00801589" w:rsidP="00801589">
      <w:pPr>
        <w:spacing w:after="0" w:line="240" w:lineRule="auto"/>
        <w:ind w:left="0" w:firstLine="0"/>
        <w:jc w:val="center"/>
        <w:rPr>
          <w:b/>
          <w:color w:val="auto"/>
        </w:rPr>
      </w:pPr>
      <w:r w:rsidRPr="00801589">
        <w:rPr>
          <w:b/>
          <w:color w:val="auto"/>
        </w:rPr>
        <w:t>7. Финансирование конкурса</w:t>
      </w:r>
    </w:p>
    <w:p w:rsidR="00801589" w:rsidRPr="00801589" w:rsidRDefault="00801589" w:rsidP="00801589">
      <w:pPr>
        <w:spacing w:after="0" w:line="240" w:lineRule="auto"/>
        <w:ind w:left="0" w:firstLine="709"/>
        <w:rPr>
          <w:color w:val="auto"/>
        </w:rPr>
      </w:pPr>
      <w:r w:rsidRPr="00801589">
        <w:rPr>
          <w:color w:val="auto"/>
        </w:rPr>
        <w:t>7.1. Оплату транспортных и командировочных расходов участников Конкурса и сопровождающих лиц обеспечивают образовательные организации.</w:t>
      </w:r>
    </w:p>
    <w:p w:rsidR="00801589" w:rsidRPr="00801589" w:rsidRDefault="00801589" w:rsidP="00801589">
      <w:pPr>
        <w:spacing w:after="0" w:line="240" w:lineRule="auto"/>
        <w:ind w:left="0" w:firstLine="709"/>
        <w:rPr>
          <w:color w:val="auto"/>
        </w:rPr>
      </w:pPr>
      <w:r w:rsidRPr="00801589">
        <w:rPr>
          <w:color w:val="auto"/>
        </w:rPr>
        <w:t>7.2. Организац</w:t>
      </w:r>
      <w:r>
        <w:rPr>
          <w:color w:val="auto"/>
        </w:rPr>
        <w:t xml:space="preserve">ия и проведение </w:t>
      </w:r>
      <w:r w:rsidRPr="00801589">
        <w:rPr>
          <w:color w:val="auto"/>
        </w:rPr>
        <w:t xml:space="preserve"> Конкурса осуществляется за счет местного бюджета </w:t>
      </w:r>
      <w:proofErr w:type="spellStart"/>
      <w:r w:rsidRPr="00801589">
        <w:rPr>
          <w:color w:val="auto"/>
        </w:rPr>
        <w:t>Яльчикского</w:t>
      </w:r>
      <w:proofErr w:type="spellEnd"/>
      <w:r w:rsidRPr="00801589">
        <w:rPr>
          <w:color w:val="auto"/>
        </w:rPr>
        <w:t xml:space="preserve"> района.</w:t>
      </w:r>
    </w:p>
    <w:p w:rsidR="00A718A0" w:rsidRDefault="00801589" w:rsidP="00801589">
      <w:pPr>
        <w:spacing w:after="35" w:line="240" w:lineRule="auto"/>
        <w:ind w:left="10" w:right="-4" w:hanging="10"/>
        <w:jc w:val="right"/>
      </w:pPr>
      <w:r w:rsidRPr="00801589">
        <w:rPr>
          <w:color w:val="auto"/>
        </w:rPr>
        <w:br w:type="page"/>
      </w:r>
      <w:r w:rsidR="00FF160B">
        <w:lastRenderedPageBreak/>
        <w:t xml:space="preserve">Приложение №1 </w:t>
      </w:r>
    </w:p>
    <w:p w:rsidR="00A718A0" w:rsidRDefault="00FF160B">
      <w:pPr>
        <w:spacing w:after="35" w:line="240" w:lineRule="auto"/>
        <w:ind w:left="10" w:right="-4" w:hanging="10"/>
        <w:jc w:val="right"/>
      </w:pPr>
      <w:r>
        <w:t xml:space="preserve"> к Порядку проведения Конкурса </w:t>
      </w:r>
    </w:p>
    <w:p w:rsidR="00A718A0" w:rsidRDefault="00FF160B">
      <w:pPr>
        <w:spacing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2" w:line="240" w:lineRule="auto"/>
        <w:ind w:left="10" w:right="-15" w:hanging="10"/>
        <w:jc w:val="center"/>
      </w:pPr>
      <w:r>
        <w:t>Образец заяв</w:t>
      </w:r>
      <w:r w:rsidR="00801589">
        <w:t>ления участника районного</w:t>
      </w:r>
      <w:r>
        <w:t xml:space="preserve"> конкурса </w:t>
      </w:r>
    </w:p>
    <w:p w:rsidR="00A718A0" w:rsidRDefault="00801589">
      <w:pPr>
        <w:spacing w:after="2" w:line="240" w:lineRule="auto"/>
        <w:ind w:left="10" w:right="-15" w:hanging="10"/>
        <w:jc w:val="center"/>
      </w:pPr>
      <w:r>
        <w:t xml:space="preserve">«Учитель года </w:t>
      </w:r>
      <w:r w:rsidR="00FF160B">
        <w:t xml:space="preserve"> – 2022» </w:t>
      </w:r>
    </w:p>
    <w:p w:rsidR="00A718A0" w:rsidRDefault="00FF160B">
      <w:pPr>
        <w:spacing w:line="240" w:lineRule="auto"/>
        <w:ind w:left="420" w:firstLine="0"/>
        <w:jc w:val="left"/>
      </w:pPr>
      <w:r>
        <w:t xml:space="preserve"> </w:t>
      </w:r>
    </w:p>
    <w:p w:rsidR="00A718A0" w:rsidRDefault="00801589">
      <w:pPr>
        <w:ind w:left="5221" w:firstLine="0"/>
      </w:pPr>
      <w:r>
        <w:t>В Оргкомитет районного</w:t>
      </w:r>
      <w:r w:rsidR="00FF160B">
        <w:t xml:space="preserve"> конкурса  </w:t>
      </w:r>
    </w:p>
    <w:p w:rsidR="00A718A0" w:rsidRDefault="00801589" w:rsidP="00801589">
      <w:pPr>
        <w:spacing w:after="2" w:line="240" w:lineRule="auto"/>
        <w:ind w:left="10" w:right="-15" w:hanging="10"/>
        <w:jc w:val="center"/>
      </w:pPr>
      <w:r>
        <w:t xml:space="preserve">                                                    «Учитель года </w:t>
      </w:r>
      <w:r w:rsidR="00FF160B">
        <w:t xml:space="preserve"> - 2022» </w:t>
      </w:r>
    </w:p>
    <w:p w:rsidR="00A718A0" w:rsidRDefault="00FF160B">
      <w:pPr>
        <w:ind w:left="5221" w:firstLine="0"/>
      </w:pPr>
      <w:r>
        <w:t xml:space="preserve">______________________________________, </w:t>
      </w:r>
    </w:p>
    <w:p w:rsidR="00A718A0" w:rsidRDefault="00FF160B">
      <w:pPr>
        <w:spacing w:after="164" w:line="291" w:lineRule="auto"/>
        <w:ind w:left="10" w:right="-15" w:hanging="10"/>
        <w:jc w:val="center"/>
      </w:pPr>
      <w:r>
        <w:rPr>
          <w:sz w:val="14"/>
        </w:rPr>
        <w:t xml:space="preserve">     </w:t>
      </w:r>
      <w:r w:rsidR="00801589">
        <w:rPr>
          <w:sz w:val="14"/>
        </w:rPr>
        <w:t xml:space="preserve">                                          </w:t>
      </w:r>
      <w:r>
        <w:rPr>
          <w:sz w:val="14"/>
        </w:rPr>
        <w:t xml:space="preserve">  (Ф.И.О. в родительном падеже) </w:t>
      </w:r>
    </w:p>
    <w:p w:rsidR="00A718A0" w:rsidRDefault="00FF160B">
      <w:pPr>
        <w:ind w:left="5221" w:firstLine="0"/>
      </w:pPr>
      <w:r>
        <w:t xml:space="preserve">учителя ______________________________________ </w:t>
      </w:r>
    </w:p>
    <w:p w:rsidR="00A718A0" w:rsidRDefault="00FF160B">
      <w:pPr>
        <w:spacing w:after="121" w:line="246" w:lineRule="auto"/>
        <w:ind w:left="6578" w:right="-15" w:hanging="10"/>
        <w:jc w:val="left"/>
      </w:pPr>
      <w:r>
        <w:rPr>
          <w:sz w:val="14"/>
        </w:rPr>
        <w:t xml:space="preserve">                 (наименование учебного предмета) </w:t>
      </w:r>
    </w:p>
    <w:p w:rsidR="00A718A0" w:rsidRDefault="00FF160B">
      <w:pPr>
        <w:ind w:left="5221" w:firstLine="0"/>
      </w:pPr>
      <w:r>
        <w:t xml:space="preserve">______________________________________ </w:t>
      </w:r>
    </w:p>
    <w:p w:rsidR="00A718A0" w:rsidRDefault="00801589">
      <w:pPr>
        <w:spacing w:after="121" w:line="291" w:lineRule="auto"/>
        <w:ind w:left="10" w:right="-15" w:hanging="10"/>
        <w:jc w:val="center"/>
      </w:pPr>
      <w:r>
        <w:rPr>
          <w:sz w:val="14"/>
        </w:rPr>
        <w:t xml:space="preserve">                                                               </w:t>
      </w:r>
      <w:r w:rsidR="00FF160B">
        <w:rPr>
          <w:sz w:val="14"/>
        </w:rPr>
        <w:t xml:space="preserve"> (наименование образовательной организации) </w:t>
      </w:r>
    </w:p>
    <w:p w:rsidR="00A718A0" w:rsidRDefault="00FF160B">
      <w:pPr>
        <w:ind w:left="5221" w:firstLine="0"/>
      </w:pPr>
      <w:r>
        <w:t xml:space="preserve">_______________________________________ </w:t>
      </w:r>
    </w:p>
    <w:p w:rsidR="00A718A0" w:rsidRDefault="00FF160B">
      <w:pPr>
        <w:spacing w:after="122" w:line="240" w:lineRule="auto"/>
        <w:ind w:left="0" w:firstLine="0"/>
        <w:jc w:val="center"/>
      </w:pPr>
      <w:r>
        <w:rPr>
          <w:sz w:val="14"/>
        </w:rPr>
        <w:t xml:space="preserve"> </w:t>
      </w:r>
    </w:p>
    <w:p w:rsidR="00A718A0" w:rsidRDefault="00FF160B">
      <w:pPr>
        <w:ind w:left="5031" w:right="3586" w:firstLine="1030"/>
      </w:pPr>
      <w:r>
        <w:t xml:space="preserve"> заявление. </w:t>
      </w:r>
    </w:p>
    <w:p w:rsidR="00A718A0" w:rsidRDefault="00FF160B">
      <w:pPr>
        <w:spacing w:after="41" w:line="240" w:lineRule="auto"/>
        <w:ind w:left="420" w:firstLine="0"/>
        <w:jc w:val="left"/>
      </w:pPr>
      <w:r>
        <w:t xml:space="preserve"> </w:t>
      </w:r>
    </w:p>
    <w:p w:rsidR="00A718A0" w:rsidRDefault="00FF160B">
      <w:pPr>
        <w:spacing w:after="2" w:line="240" w:lineRule="auto"/>
        <w:ind w:left="10" w:right="-15" w:hanging="10"/>
        <w:jc w:val="center"/>
      </w:pPr>
      <w:r>
        <w:t xml:space="preserve">Я, _____________________________________________________________________________,  </w:t>
      </w:r>
    </w:p>
    <w:p w:rsidR="00A718A0" w:rsidRDefault="00FF160B">
      <w:pPr>
        <w:spacing w:after="251" w:line="291" w:lineRule="auto"/>
        <w:ind w:left="10" w:right="-15" w:hanging="10"/>
        <w:jc w:val="center"/>
      </w:pPr>
      <w:r>
        <w:rPr>
          <w:sz w:val="14"/>
        </w:rPr>
        <w:t xml:space="preserve">(фамилия, имя, отчество) </w:t>
      </w:r>
    </w:p>
    <w:p w:rsidR="00A718A0" w:rsidRDefault="00FF160B" w:rsidP="00801589">
      <w:pPr>
        <w:spacing w:after="176"/>
        <w:ind w:firstLine="0"/>
      </w:pPr>
      <w:r>
        <w:t>даю согла</w:t>
      </w:r>
      <w:r w:rsidR="00801589">
        <w:t>сие на участие в районном конкурсе «Учитель года  – 2022» и внесение сведе</w:t>
      </w:r>
      <w:r>
        <w:t xml:space="preserve">ний, указанных в информационной карте участника конкурса, представленной </w:t>
      </w:r>
    </w:p>
    <w:p w:rsidR="00A718A0" w:rsidRDefault="00FF160B">
      <w:pPr>
        <w:spacing w:after="123"/>
        <w:ind w:firstLine="0"/>
      </w:pPr>
      <w:r>
        <w:t xml:space="preserve">_______________________________________________________________________________ </w:t>
      </w:r>
    </w:p>
    <w:p w:rsidR="00A718A0" w:rsidRDefault="00FF160B">
      <w:pPr>
        <w:spacing w:after="251" w:line="291" w:lineRule="auto"/>
        <w:ind w:left="10" w:right="-15" w:hanging="10"/>
        <w:jc w:val="center"/>
      </w:pPr>
      <w:r>
        <w:rPr>
          <w:sz w:val="14"/>
        </w:rPr>
        <w:t xml:space="preserve">                                                   (наименование муниципального органа управления  образованием) </w:t>
      </w:r>
    </w:p>
    <w:p w:rsidR="00A718A0" w:rsidRDefault="00FF160B">
      <w:pPr>
        <w:ind w:firstLine="0"/>
      </w:pPr>
      <w:r>
        <w:t xml:space="preserve">________________________________________________________________________________ </w:t>
      </w:r>
    </w:p>
    <w:p w:rsidR="00A718A0" w:rsidRDefault="00FF160B">
      <w:pPr>
        <w:spacing w:after="126" w:line="358" w:lineRule="auto"/>
        <w:ind w:firstLine="0"/>
      </w:pPr>
      <w:r>
        <w:t xml:space="preserve">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A718A0" w:rsidRDefault="00FF160B">
      <w:pPr>
        <w:spacing w:after="43" w:line="240" w:lineRule="auto"/>
        <w:ind w:left="420" w:firstLine="0"/>
        <w:jc w:val="left"/>
      </w:pPr>
      <w:r>
        <w:t xml:space="preserve"> </w:t>
      </w:r>
    </w:p>
    <w:p w:rsidR="00A718A0" w:rsidRDefault="00FF160B">
      <w:pPr>
        <w:ind w:firstLine="0"/>
      </w:pPr>
      <w:r>
        <w:t xml:space="preserve">«____» __________ 20____ г.                            __________________  </w:t>
      </w:r>
    </w:p>
    <w:p w:rsidR="00A718A0" w:rsidRDefault="00FF160B">
      <w:pPr>
        <w:spacing w:after="121" w:line="246" w:lineRule="auto"/>
        <w:ind w:left="415" w:right="-15" w:hanging="10"/>
        <w:jc w:val="left"/>
      </w:pPr>
      <w:r>
        <w:rPr>
          <w:sz w:val="14"/>
        </w:rPr>
        <w:t xml:space="preserve">                                                                                                 (подпись)                                  </w:t>
      </w: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801589" w:rsidRDefault="00801589">
      <w:pPr>
        <w:spacing w:after="3" w:line="240" w:lineRule="auto"/>
        <w:ind w:left="0" w:right="5" w:firstLine="0"/>
        <w:jc w:val="right"/>
      </w:pPr>
    </w:p>
    <w:p w:rsidR="00801589" w:rsidRDefault="00801589">
      <w:pPr>
        <w:spacing w:after="3" w:line="240" w:lineRule="auto"/>
        <w:ind w:left="0" w:right="5" w:firstLine="0"/>
        <w:jc w:val="right"/>
      </w:pPr>
    </w:p>
    <w:p w:rsidR="00801589" w:rsidRDefault="00801589">
      <w:pPr>
        <w:spacing w:after="3" w:line="240" w:lineRule="auto"/>
        <w:ind w:left="0" w:right="5" w:firstLine="0"/>
        <w:jc w:val="right"/>
      </w:pPr>
    </w:p>
    <w:p w:rsidR="00801589" w:rsidRDefault="00801589">
      <w:pPr>
        <w:spacing w:after="3" w:line="240" w:lineRule="auto"/>
        <w:ind w:left="0" w:right="5" w:firstLine="0"/>
        <w:jc w:val="right"/>
      </w:pP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0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5" w:line="240" w:lineRule="auto"/>
        <w:ind w:left="10" w:right="-4" w:hanging="10"/>
        <w:jc w:val="right"/>
      </w:pPr>
      <w:r>
        <w:lastRenderedPageBreak/>
        <w:t xml:space="preserve">Приложение 2 </w:t>
      </w:r>
    </w:p>
    <w:p w:rsidR="00A718A0" w:rsidRDefault="00FF160B">
      <w:pPr>
        <w:spacing w:after="35" w:line="240" w:lineRule="auto"/>
        <w:ind w:left="10" w:right="-4" w:hanging="10"/>
        <w:jc w:val="right"/>
      </w:pPr>
      <w:r>
        <w:t xml:space="preserve">                                                      к Порядку проведения Конкурса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56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ind w:left="899" w:right="719" w:hanging="494"/>
      </w:pPr>
      <w:r>
        <w:t>Информационная</w:t>
      </w:r>
      <w:r w:rsidR="00801589">
        <w:t xml:space="preserve"> карта участника районного конкурса «Учитель года </w:t>
      </w:r>
      <w:r>
        <w:t xml:space="preserve"> – 2022»  </w:t>
      </w:r>
    </w:p>
    <w:p w:rsidR="00A718A0" w:rsidRDefault="00FF160B">
      <w:pPr>
        <w:spacing w:after="3" w:line="240" w:lineRule="auto"/>
        <w:ind w:left="420" w:firstLine="0"/>
        <w:jc w:val="center"/>
      </w:pPr>
      <w:r>
        <w:t xml:space="preserve"> </w:t>
      </w:r>
    </w:p>
    <w:p w:rsidR="00A718A0" w:rsidRDefault="00FF160B">
      <w:pPr>
        <w:ind w:firstLine="0"/>
      </w:pPr>
      <w:r>
        <w:t xml:space="preserve">______________________________________________  </w:t>
      </w:r>
    </w:p>
    <w:p w:rsidR="00A718A0" w:rsidRDefault="00FF160B">
      <w:pPr>
        <w:spacing w:after="251" w:line="291" w:lineRule="auto"/>
        <w:ind w:left="10" w:right="-15" w:hanging="10"/>
        <w:jc w:val="center"/>
      </w:pPr>
      <w:r>
        <w:rPr>
          <w:sz w:val="14"/>
        </w:rPr>
        <w:t xml:space="preserve">(фамилия) </w:t>
      </w:r>
    </w:p>
    <w:p w:rsidR="00A718A0" w:rsidRDefault="00FF160B">
      <w:pPr>
        <w:ind w:firstLine="0"/>
      </w:pPr>
      <w:r>
        <w:t xml:space="preserve">______________________________________________  </w:t>
      </w:r>
    </w:p>
    <w:tbl>
      <w:tblPr>
        <w:tblStyle w:val="TableGrid"/>
        <w:tblpPr w:vertAnchor="text" w:tblpX="420" w:tblpY="-1698"/>
        <w:tblOverlap w:val="never"/>
        <w:tblW w:w="252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</w:tblGrid>
      <w:tr w:rsidR="00A718A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3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3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3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3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1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129" w:line="240" w:lineRule="auto"/>
              <w:ind w:left="0" w:firstLine="0"/>
              <w:jc w:val="center"/>
            </w:pPr>
            <w:proofErr w:type="gramStart"/>
            <w:r>
              <w:rPr>
                <w:sz w:val="14"/>
              </w:rPr>
              <w:t xml:space="preserve">(фотопортрет  </w:t>
            </w:r>
            <w:proofErr w:type="gramEnd"/>
          </w:p>
          <w:p w:rsidR="00A718A0" w:rsidRDefault="00FF160B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14"/>
              </w:rPr>
              <w:t>4</w:t>
            </w:r>
            <w:r>
              <w:rPr>
                <w:rFonts w:ascii="Segoe UI Symbol" w:eastAsia="Segoe UI Symbol" w:hAnsi="Segoe UI Symbol" w:cs="Segoe UI Symbol"/>
                <w:sz w:val="14"/>
              </w:rPr>
              <w:t></w:t>
            </w:r>
            <w:r>
              <w:rPr>
                <w:sz w:val="14"/>
              </w:rPr>
              <w:t xml:space="preserve">6 см) </w:t>
            </w:r>
            <w:proofErr w:type="gramEnd"/>
          </w:p>
        </w:tc>
      </w:tr>
    </w:tbl>
    <w:p w:rsidR="00A718A0" w:rsidRDefault="00FF160B">
      <w:pPr>
        <w:spacing w:after="251" w:line="291" w:lineRule="auto"/>
        <w:ind w:left="10" w:right="-15" w:hanging="10"/>
        <w:jc w:val="center"/>
      </w:pPr>
      <w:r>
        <w:rPr>
          <w:sz w:val="14"/>
        </w:rPr>
        <w:t xml:space="preserve">(имя, отчество) </w:t>
      </w:r>
    </w:p>
    <w:p w:rsidR="00A718A0" w:rsidRDefault="00FF160B">
      <w:pPr>
        <w:ind w:firstLine="0"/>
      </w:pPr>
      <w:r>
        <w:t xml:space="preserve">( ____________________________________________ )  </w:t>
      </w:r>
    </w:p>
    <w:p w:rsidR="00A718A0" w:rsidRDefault="00FF160B" w:rsidP="005D7FB1">
      <w:pPr>
        <w:spacing w:after="251" w:line="246" w:lineRule="auto"/>
        <w:ind w:left="415" w:right="-15" w:hanging="10"/>
        <w:jc w:val="left"/>
      </w:pPr>
      <w:r>
        <w:rPr>
          <w:sz w:val="14"/>
        </w:rPr>
        <w:t xml:space="preserve">(наименование района,  города Чувашской Республики) </w:t>
      </w:r>
      <w:r>
        <w:t xml:space="preserve"> </w:t>
      </w:r>
    </w:p>
    <w:tbl>
      <w:tblPr>
        <w:tblStyle w:val="TableGrid"/>
        <w:tblW w:w="9554" w:type="dxa"/>
        <w:tblInd w:w="747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007"/>
        <w:gridCol w:w="4547"/>
      </w:tblGrid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center"/>
            </w:pPr>
            <w:r>
              <w:t xml:space="preserve">1. Общие сведения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образование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Населенный пункт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Дата рождения (день, месяц, год)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718A0">
        <w:trPr>
          <w:trHeight w:val="2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Место рождения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78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Адреса в Интернете (сайт, блог  и т. д.), где можно познакомиться с участником и публикуемыми им материалами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2. Раб</w:t>
            </w:r>
            <w:r w:rsidR="00FF160B">
              <w:t xml:space="preserve">ота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Занимаемая должность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Преподаваемые предметы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Классное руководство в настоящее время, в каком классе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Квалификационная категория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Почетные звания и награды (наименования и даты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proofErr w:type="gramStart"/>
            <w:r>
              <w:rPr>
                <w:i/>
              </w:rPr>
              <w:t xml:space="preserve">Послужной список (места и сроки работы за последние 10 лет) </w:t>
            </w:r>
            <w:proofErr w:type="gram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78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right="57" w:firstLine="0"/>
            </w:pPr>
            <w:r>
              <w:rPr>
                <w:i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3. Образо</w:t>
            </w:r>
            <w:r w:rsidR="00FF160B">
              <w:t xml:space="preserve">вание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Специальность, квалификация по диплому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104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Ученая степень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Название диссертационной работы (работ)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right="356" w:firstLine="0"/>
            </w:pPr>
            <w:r>
              <w:rPr>
                <w:i/>
              </w:rPr>
              <w:t xml:space="preserve">Основные публикации (в т. ч. брошюры, книги)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center"/>
            </w:pPr>
            <w:r>
              <w:t xml:space="preserve">4. Общественная деятельность </w:t>
            </w:r>
          </w:p>
        </w:tc>
      </w:tr>
      <w:tr w:rsidR="00A718A0">
        <w:trPr>
          <w:trHeight w:val="7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right="51" w:firstLine="0"/>
            </w:pPr>
            <w: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Участие в деятельности управляющего (школьного) совета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104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rPr>
                <w:i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5. Дос</w:t>
            </w:r>
            <w:r w:rsidR="00FF160B">
              <w:t xml:space="preserve">уг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Хобби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Спортивные увлечения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Сценические таланты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6. Конта</w:t>
            </w:r>
            <w:r w:rsidR="00FF160B">
              <w:t xml:space="preserve">кты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Рабочий адрес с индексом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Домашний адрес с индексом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Рабочий телефон с междугородним кодом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Домашний телефон с междугородним кодом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Мобильный телефон с междугородним кодом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Личная электронная почта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Адрес личного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Адрес школьного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7. Профессиональ</w:t>
            </w:r>
            <w:r w:rsidR="00FF160B">
              <w:t xml:space="preserve">ные ценности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Педагогическое кредо участника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Почему нравится работать в школе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7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В чем, по мнению участника, состоит основная миссия победителя конкурса «Учитель года Чувашии – 2022»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8. Прило</w:t>
            </w:r>
            <w:r w:rsidR="00FF160B">
              <w:t xml:space="preserve">жения </w:t>
            </w:r>
          </w:p>
        </w:tc>
      </w:tr>
      <w:tr w:rsidR="00A718A0">
        <w:trPr>
          <w:trHeight w:val="2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Подборка цветных фотографий: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18A0" w:rsidRDefault="00A718A0">
            <w:pPr>
              <w:spacing w:after="0" w:line="276" w:lineRule="auto"/>
              <w:ind w:left="0" w:firstLine="0"/>
              <w:jc w:val="left"/>
            </w:pPr>
          </w:p>
        </w:tc>
      </w:tr>
      <w:tr w:rsidR="00A718A0">
        <w:trPr>
          <w:trHeight w:val="1309"/>
        </w:trPr>
        <w:tc>
          <w:tcPr>
            <w:tcW w:w="5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numPr>
                <w:ilvl w:val="0"/>
                <w:numId w:val="4"/>
              </w:numPr>
              <w:spacing w:after="43" w:line="240" w:lineRule="auto"/>
              <w:ind w:firstLine="0"/>
              <w:jc w:val="left"/>
            </w:pPr>
            <w:r>
              <w:t>портрет 9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 xml:space="preserve">13 см; </w:t>
            </w:r>
          </w:p>
          <w:p w:rsidR="00A718A0" w:rsidRDefault="00FF160B">
            <w:pPr>
              <w:numPr>
                <w:ilvl w:val="0"/>
                <w:numId w:val="4"/>
              </w:numPr>
              <w:spacing w:after="0" w:line="276" w:lineRule="auto"/>
              <w:ind w:firstLine="0"/>
              <w:jc w:val="left"/>
            </w:pPr>
            <w:proofErr w:type="gramStart"/>
            <w:r>
              <w:t>жанровая</w:t>
            </w:r>
            <w:proofErr w:type="gramEnd"/>
            <w:r>
              <w:t xml:space="preserve"> (с учебного занятия, внеклассного мероприятия, педагогического совещания и т. п.);   3. дополнительные жанровые фотографии</w:t>
            </w:r>
            <w:r>
              <w:rPr>
                <w:i/>
              </w:rPr>
              <w:t xml:space="preserve"> (не более 5) </w:t>
            </w:r>
          </w:p>
        </w:tc>
        <w:tc>
          <w:tcPr>
            <w:tcW w:w="4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>Представляется на компакт-диске в формате JPEG («*.</w:t>
            </w:r>
            <w:proofErr w:type="spellStart"/>
            <w:r>
              <w:t>jpg</w:t>
            </w:r>
            <w:proofErr w:type="spellEnd"/>
            <w:r>
              <w:t xml:space="preserve">») с разрешением не менее 300 точек на дюйм без уменьшения исходного размера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Интересные сведения об участнике, не раскрытые предыдущими разделами (не более 500 слов)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7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Представляется на компакт-диске в формате DOC («*.</w:t>
            </w:r>
            <w:proofErr w:type="spellStart"/>
            <w:r>
              <w:rPr>
                <w:i/>
              </w:rPr>
              <w:t>doc</w:t>
            </w:r>
            <w:proofErr w:type="spellEnd"/>
            <w:r>
              <w:rPr>
                <w:i/>
              </w:rPr>
              <w:t xml:space="preserve">») в количестве не более пяти </w:t>
            </w:r>
          </w:p>
        </w:tc>
      </w:tr>
    </w:tbl>
    <w:p w:rsidR="00A718A0" w:rsidRDefault="00FF160B">
      <w:pPr>
        <w:spacing w:line="240" w:lineRule="auto"/>
        <w:ind w:left="420" w:firstLine="0"/>
        <w:jc w:val="left"/>
      </w:pPr>
      <w:r>
        <w:t xml:space="preserve"> </w:t>
      </w:r>
    </w:p>
    <w:p w:rsidR="00A718A0" w:rsidRDefault="00FF160B">
      <w:pPr>
        <w:spacing w:after="114" w:line="358" w:lineRule="auto"/>
        <w:ind w:firstLine="0"/>
      </w:pPr>
      <w:r>
        <w:lastRenderedPageBreak/>
        <w:t>Правильность сведений, представленных в информационной карте, подтверждаю</w:t>
      </w:r>
      <w:proofErr w:type="gramStart"/>
      <w:r>
        <w:t xml:space="preserve">: _____________________  (____________________________) </w:t>
      </w:r>
      <w:proofErr w:type="gramEnd"/>
    </w:p>
    <w:p w:rsidR="00A718A0" w:rsidRDefault="00FF160B">
      <w:pPr>
        <w:spacing w:after="121" w:line="246" w:lineRule="auto"/>
        <w:ind w:left="415" w:right="-15" w:hanging="10"/>
        <w:jc w:val="left"/>
      </w:pPr>
      <w:r>
        <w:rPr>
          <w:sz w:val="14"/>
        </w:rPr>
        <w:t xml:space="preserve">                            (подпись)                                          (фамилия, имя, отчество участника)</w:t>
      </w:r>
      <w:r>
        <w:t xml:space="preserve"> </w:t>
      </w:r>
    </w:p>
    <w:p w:rsidR="00A718A0" w:rsidRDefault="00FF160B">
      <w:pPr>
        <w:spacing w:after="132"/>
        <w:ind w:firstLine="0"/>
      </w:pPr>
      <w:r>
        <w:t xml:space="preserve">«____» __________ 20____ г.         </w:t>
      </w:r>
    </w:p>
    <w:p w:rsidR="00A718A0" w:rsidRDefault="00FF160B">
      <w:pPr>
        <w:spacing w:after="3" w:line="240" w:lineRule="auto"/>
        <w:ind w:left="1140" w:firstLine="0"/>
        <w:jc w:val="left"/>
      </w:pPr>
      <w:r>
        <w:t xml:space="preserve"> </w:t>
      </w:r>
    </w:p>
    <w:p w:rsidR="00A718A0" w:rsidRDefault="00FF160B">
      <w:pPr>
        <w:spacing w:after="3" w:line="240" w:lineRule="auto"/>
        <w:ind w:left="420" w:firstLine="0"/>
        <w:jc w:val="left"/>
      </w:pPr>
      <w:r>
        <w:t xml:space="preserve"> 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0" w:line="240" w:lineRule="auto"/>
        <w:ind w:left="0" w:right="5" w:firstLine="0"/>
        <w:jc w:val="right"/>
      </w:pPr>
      <w:r>
        <w:t xml:space="preserve"> </w:t>
      </w:r>
    </w:p>
    <w:p w:rsidR="00801589" w:rsidRDefault="00801589" w:rsidP="00FB3FDE">
      <w:pPr>
        <w:spacing w:after="6" w:line="240" w:lineRule="auto"/>
        <w:ind w:left="10" w:right="-15" w:hanging="10"/>
        <w:rPr>
          <w:sz w:val="24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r w:rsidRPr="00FB3FDE">
        <w:rPr>
          <w:bCs/>
          <w:i/>
          <w:color w:val="auto"/>
          <w:sz w:val="20"/>
          <w:szCs w:val="20"/>
        </w:rPr>
        <w:t>Приложение 2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r w:rsidRPr="00FB3FDE">
        <w:rPr>
          <w:bCs/>
          <w:i/>
          <w:color w:val="auto"/>
          <w:sz w:val="20"/>
          <w:szCs w:val="20"/>
        </w:rPr>
        <w:t>к приказу ЯРОО И МП</w:t>
      </w:r>
    </w:p>
    <w:p w:rsidR="00FB3FDE" w:rsidRPr="00FB3FDE" w:rsidRDefault="00607CD4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№ 09 /01-04 от 24.01.2022</w:t>
      </w:r>
      <w:r w:rsidR="00FB3FDE" w:rsidRPr="00FB3FDE">
        <w:rPr>
          <w:bCs/>
          <w:i/>
          <w:color w:val="auto"/>
          <w:sz w:val="20"/>
          <w:szCs w:val="20"/>
        </w:rPr>
        <w:t xml:space="preserve"> г.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FB3FDE">
        <w:rPr>
          <w:b/>
          <w:bCs/>
          <w:color w:val="auto"/>
          <w:sz w:val="20"/>
          <w:szCs w:val="20"/>
        </w:rPr>
        <w:t>Оргкомитет районного конкурса  «Учитель года-</w:t>
      </w:r>
      <w:r w:rsidR="005D7FB1">
        <w:rPr>
          <w:b/>
          <w:bCs/>
          <w:color w:val="auto"/>
          <w:sz w:val="20"/>
          <w:szCs w:val="20"/>
        </w:rPr>
        <w:t>2022</w:t>
      </w:r>
      <w:r w:rsidRPr="00FB3FDE">
        <w:rPr>
          <w:b/>
          <w:bCs/>
          <w:color w:val="auto"/>
          <w:sz w:val="20"/>
          <w:szCs w:val="20"/>
        </w:rPr>
        <w:t>»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Чернова М.А. – </w:t>
      </w:r>
      <w:r w:rsidRPr="00FB3FDE">
        <w:rPr>
          <w:bCs/>
          <w:color w:val="auto"/>
          <w:sz w:val="20"/>
          <w:szCs w:val="20"/>
        </w:rPr>
        <w:tab/>
        <w:t xml:space="preserve">        </w:t>
      </w:r>
      <w:proofErr w:type="spellStart"/>
      <w:r w:rsidRPr="00FB3FDE">
        <w:rPr>
          <w:bCs/>
          <w:color w:val="auto"/>
          <w:sz w:val="20"/>
          <w:szCs w:val="20"/>
        </w:rPr>
        <w:t>и.о</w:t>
      </w:r>
      <w:proofErr w:type="spellEnd"/>
      <w:r w:rsidRPr="00FB3FDE">
        <w:rPr>
          <w:bCs/>
          <w:color w:val="auto"/>
          <w:sz w:val="20"/>
          <w:szCs w:val="20"/>
        </w:rPr>
        <w:t>. начальника отдела образования и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  молодёжной политики администрации </w:t>
      </w:r>
      <w:proofErr w:type="spellStart"/>
      <w:r w:rsidRPr="00FB3FDE">
        <w:rPr>
          <w:bCs/>
          <w:color w:val="auto"/>
          <w:sz w:val="20"/>
          <w:szCs w:val="20"/>
        </w:rPr>
        <w:t>Яльчикского</w:t>
      </w:r>
      <w:proofErr w:type="spellEnd"/>
      <w:r w:rsidRPr="00FB3FDE">
        <w:rPr>
          <w:bCs/>
          <w:color w:val="auto"/>
          <w:sz w:val="20"/>
          <w:szCs w:val="20"/>
        </w:rPr>
        <w:t xml:space="preserve">  района, председатель;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Скворцов С.В.  –      председатель  </w:t>
      </w:r>
      <w:proofErr w:type="spellStart"/>
      <w:r w:rsidRPr="00FB3FDE">
        <w:rPr>
          <w:bCs/>
          <w:color w:val="auto"/>
          <w:sz w:val="20"/>
          <w:szCs w:val="20"/>
        </w:rPr>
        <w:t>Яльчикской</w:t>
      </w:r>
      <w:proofErr w:type="spellEnd"/>
      <w:r w:rsidRPr="00FB3FDE">
        <w:rPr>
          <w:bCs/>
          <w:color w:val="auto"/>
          <w:sz w:val="20"/>
          <w:szCs w:val="20"/>
        </w:rPr>
        <w:t xml:space="preserve"> районной организации профсоюза работников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народного образования и науки РФ;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Никифорова Е.И. –   директор информационно-методического центра  отдела образования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 и молодёжной политики  администрации </w:t>
      </w:r>
      <w:proofErr w:type="spellStart"/>
      <w:r w:rsidRPr="00FB3FDE">
        <w:rPr>
          <w:bCs/>
          <w:color w:val="auto"/>
          <w:sz w:val="20"/>
          <w:szCs w:val="20"/>
        </w:rPr>
        <w:t>Яльчикского</w:t>
      </w:r>
      <w:proofErr w:type="spellEnd"/>
      <w:r w:rsidRPr="00FB3FDE">
        <w:rPr>
          <w:bCs/>
          <w:color w:val="auto"/>
          <w:sz w:val="20"/>
          <w:szCs w:val="20"/>
        </w:rPr>
        <w:t xml:space="preserve"> района;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>Ефимова Л.В.  –        старший методист информационно-методического центра  отдела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образования и молодёжной политики  администрации </w:t>
      </w:r>
      <w:proofErr w:type="spellStart"/>
      <w:r w:rsidRPr="00FB3FDE">
        <w:rPr>
          <w:bCs/>
          <w:color w:val="auto"/>
          <w:sz w:val="20"/>
          <w:szCs w:val="20"/>
        </w:rPr>
        <w:t>Яльчикского</w:t>
      </w:r>
      <w:proofErr w:type="spellEnd"/>
      <w:r w:rsidRPr="00FB3FDE">
        <w:rPr>
          <w:bCs/>
          <w:color w:val="auto"/>
          <w:sz w:val="20"/>
          <w:szCs w:val="20"/>
        </w:rPr>
        <w:t xml:space="preserve">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района.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5D7FB1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r w:rsidRPr="00FB3FDE">
        <w:rPr>
          <w:bCs/>
          <w:i/>
          <w:color w:val="auto"/>
          <w:sz w:val="20"/>
          <w:szCs w:val="20"/>
        </w:rPr>
        <w:t>Приложение 3</w:t>
      </w:r>
    </w:p>
    <w:p w:rsidR="005D7FB1" w:rsidRPr="005D7FB1" w:rsidRDefault="005D7FB1" w:rsidP="005D7FB1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r w:rsidRPr="005D7FB1">
        <w:rPr>
          <w:bCs/>
          <w:i/>
          <w:color w:val="auto"/>
          <w:sz w:val="20"/>
          <w:szCs w:val="20"/>
        </w:rPr>
        <w:t>к приказу ЯРОО И МП</w:t>
      </w:r>
    </w:p>
    <w:p w:rsidR="005D7FB1" w:rsidRDefault="005D7FB1" w:rsidP="005D7FB1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color w:val="auto"/>
          <w:sz w:val="20"/>
          <w:szCs w:val="20"/>
        </w:rPr>
      </w:pPr>
      <w:r w:rsidRPr="005D7FB1">
        <w:rPr>
          <w:bCs/>
          <w:i/>
          <w:color w:val="auto"/>
          <w:sz w:val="20"/>
          <w:szCs w:val="20"/>
        </w:rPr>
        <w:t>№ 09 /01-04 от 24.01.2022 г.</w:t>
      </w:r>
      <w:r w:rsidR="00FB3FDE" w:rsidRPr="00FB3FDE">
        <w:rPr>
          <w:bCs/>
          <w:color w:val="auto"/>
          <w:sz w:val="20"/>
          <w:szCs w:val="20"/>
        </w:rPr>
        <w:t xml:space="preserve">                                                   </w:t>
      </w:r>
    </w:p>
    <w:p w:rsidR="00FB3FDE" w:rsidRPr="00FB3FDE" w:rsidRDefault="00FB3FDE" w:rsidP="005D7FB1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FB3FDE">
        <w:rPr>
          <w:b/>
          <w:bCs/>
          <w:color w:val="auto"/>
          <w:sz w:val="20"/>
          <w:szCs w:val="20"/>
        </w:rPr>
        <w:t>Жюри районного конкурса  «Учитель года-</w:t>
      </w:r>
      <w:r w:rsidR="005D7FB1">
        <w:rPr>
          <w:b/>
          <w:bCs/>
          <w:color w:val="auto"/>
          <w:sz w:val="20"/>
          <w:szCs w:val="20"/>
        </w:rPr>
        <w:t>2022</w:t>
      </w:r>
      <w:r w:rsidRPr="00FB3FDE">
        <w:rPr>
          <w:b/>
          <w:bCs/>
          <w:color w:val="auto"/>
          <w:sz w:val="20"/>
          <w:szCs w:val="20"/>
        </w:rPr>
        <w:t>»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/>
          <w:bCs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62"/>
        <w:gridCol w:w="6200"/>
      </w:tblGrid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Чернова М.А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B3FDE">
              <w:rPr>
                <w:bCs/>
                <w:color w:val="auto"/>
                <w:sz w:val="20"/>
                <w:szCs w:val="20"/>
              </w:rPr>
              <w:t>И.о</w:t>
            </w:r>
            <w:proofErr w:type="gramStart"/>
            <w:r w:rsidRPr="00FB3FDE">
              <w:rPr>
                <w:bCs/>
                <w:color w:val="auto"/>
                <w:sz w:val="20"/>
                <w:szCs w:val="20"/>
              </w:rPr>
              <w:t>.н</w:t>
            </w:r>
            <w:proofErr w:type="gramEnd"/>
            <w:r w:rsidRPr="00FB3FDE">
              <w:rPr>
                <w:bCs/>
                <w:color w:val="auto"/>
                <w:sz w:val="20"/>
                <w:szCs w:val="20"/>
              </w:rPr>
              <w:t>ачальника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отдела образования и молодёжной политики администрации </w:t>
            </w:r>
            <w:proofErr w:type="spellStart"/>
            <w:r w:rsidRPr="00FB3FDE">
              <w:rPr>
                <w:bCs/>
                <w:color w:val="auto"/>
                <w:sz w:val="20"/>
                <w:szCs w:val="20"/>
              </w:rPr>
              <w:t>Яльчикского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 района, председатель;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Скворцов С.В.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 xml:space="preserve">председатель  </w:t>
            </w:r>
            <w:proofErr w:type="spellStart"/>
            <w:r w:rsidRPr="00FB3FDE">
              <w:rPr>
                <w:bCs/>
                <w:color w:val="auto"/>
                <w:sz w:val="20"/>
                <w:szCs w:val="20"/>
              </w:rPr>
              <w:t>Яльчикской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районной организации профсоюза работников народного образования и науки РФ;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Никифорова Е.И.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 xml:space="preserve">директор информационно-методического центра  отдела образования и молодёжной политики  администрации </w:t>
            </w:r>
            <w:proofErr w:type="spellStart"/>
            <w:r w:rsidRPr="00FB3FDE">
              <w:rPr>
                <w:bCs/>
                <w:color w:val="auto"/>
                <w:sz w:val="20"/>
                <w:szCs w:val="20"/>
              </w:rPr>
              <w:t>Яльчикского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района;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Кучкова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Л.В.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D7FB1">
              <w:rPr>
                <w:bCs/>
                <w:color w:val="auto"/>
                <w:sz w:val="20"/>
                <w:szCs w:val="20"/>
              </w:rPr>
              <w:t xml:space="preserve">старший </w:t>
            </w:r>
            <w:r w:rsidRPr="00FB3FDE">
              <w:rPr>
                <w:bCs/>
                <w:color w:val="auto"/>
                <w:sz w:val="20"/>
                <w:szCs w:val="20"/>
              </w:rPr>
              <w:t xml:space="preserve">методист информационно-методического центра  отдела образования  и молодёжной политики  администрации </w:t>
            </w:r>
            <w:proofErr w:type="spellStart"/>
            <w:r w:rsidRPr="00FB3FDE">
              <w:rPr>
                <w:bCs/>
                <w:color w:val="auto"/>
                <w:sz w:val="20"/>
                <w:szCs w:val="20"/>
              </w:rPr>
              <w:t>Яльчикского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района;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Ефимова Л.В.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 xml:space="preserve">старший методист информационно-методического центра  отдела образования  и молодёжной политики  администрации </w:t>
            </w:r>
            <w:proofErr w:type="spellStart"/>
            <w:r w:rsidRPr="00FB3FDE">
              <w:rPr>
                <w:bCs/>
                <w:color w:val="auto"/>
                <w:sz w:val="20"/>
                <w:szCs w:val="20"/>
              </w:rPr>
              <w:t>Яльчикского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района;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Корнилова Е.Н.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 xml:space="preserve">заместитель директора по учебно-воспитательной работе  МБОУ             </w:t>
            </w:r>
            <w:r>
              <w:rPr>
                <w:bCs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Новошимкусская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 СОШ»;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Архипова С.В.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 xml:space="preserve">учитель  МБОУ    </w:t>
            </w:r>
            <w:r>
              <w:rPr>
                <w:bCs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Новобайбатыревская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 СОШ»,  победитель районного   кон</w:t>
            </w:r>
            <w:r>
              <w:rPr>
                <w:bCs/>
                <w:color w:val="auto"/>
                <w:sz w:val="20"/>
                <w:szCs w:val="20"/>
              </w:rPr>
              <w:t>курса «Учитель года -2021</w:t>
            </w:r>
            <w:r w:rsidRPr="00FB3FDE">
              <w:rPr>
                <w:bCs/>
                <w:color w:val="auto"/>
                <w:sz w:val="20"/>
                <w:szCs w:val="20"/>
              </w:rPr>
              <w:t>».</w:t>
            </w:r>
          </w:p>
        </w:tc>
      </w:tr>
    </w:tbl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/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A718A0" w:rsidRDefault="00A718A0" w:rsidP="004D3B85">
      <w:pPr>
        <w:spacing w:after="3" w:line="240" w:lineRule="auto"/>
        <w:ind w:left="0" w:right="5" w:firstLine="0"/>
        <w:jc w:val="center"/>
      </w:pPr>
      <w:bookmarkStart w:id="0" w:name="_GoBack"/>
      <w:bookmarkEnd w:id="0"/>
    </w:p>
    <w:sectPr w:rsidR="00A718A0" w:rsidSect="00EA0C61">
      <w:headerReference w:type="even" r:id="rId8"/>
      <w:headerReference w:type="default" r:id="rId9"/>
      <w:headerReference w:type="first" r:id="rId10"/>
      <w:pgSz w:w="11906" w:h="16841"/>
      <w:pgMar w:top="904" w:right="502" w:bottom="120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93" w:rsidRDefault="009D4993">
      <w:pPr>
        <w:spacing w:after="0" w:line="240" w:lineRule="auto"/>
      </w:pPr>
      <w:r>
        <w:separator/>
      </w:r>
    </w:p>
  </w:endnote>
  <w:endnote w:type="continuationSeparator" w:id="0">
    <w:p w:rsidR="009D4993" w:rsidRDefault="009D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93" w:rsidRDefault="009D4993">
      <w:pPr>
        <w:spacing w:after="0" w:line="240" w:lineRule="auto"/>
      </w:pPr>
      <w:r>
        <w:separator/>
      </w:r>
    </w:p>
  </w:footnote>
  <w:footnote w:type="continuationSeparator" w:id="0">
    <w:p w:rsidR="009D4993" w:rsidRDefault="009D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A0" w:rsidRDefault="00FF160B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A0" w:rsidRDefault="00FF160B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D3B85" w:rsidRPr="004D3B85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A0" w:rsidRDefault="00A718A0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436"/>
    <w:multiLevelType w:val="singleLevel"/>
    <w:tmpl w:val="3880F5A2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207137D0"/>
    <w:multiLevelType w:val="hybridMultilevel"/>
    <w:tmpl w:val="C4A47C14"/>
    <w:lvl w:ilvl="0" w:tplc="ABAA0F90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64E6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2C42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876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FE9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8CD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9EF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BC0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D96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343FD4"/>
    <w:multiLevelType w:val="hybridMultilevel"/>
    <w:tmpl w:val="CF8244DE"/>
    <w:lvl w:ilvl="0" w:tplc="7CDA389C">
      <w:start w:val="2"/>
      <w:numFmt w:val="decimal"/>
      <w:pStyle w:val="1"/>
      <w:lvlText w:val="%1."/>
      <w:lvlJc w:val="left"/>
      <w:pPr>
        <w:ind w:left="3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8DA5A">
      <w:start w:val="1"/>
      <w:numFmt w:val="lowerLetter"/>
      <w:lvlText w:val="%2"/>
      <w:lvlJc w:val="left"/>
      <w:pPr>
        <w:ind w:left="4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8ED12">
      <w:start w:val="1"/>
      <w:numFmt w:val="lowerRoman"/>
      <w:lvlText w:val="%3"/>
      <w:lvlJc w:val="left"/>
      <w:pPr>
        <w:ind w:left="5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E301A">
      <w:start w:val="1"/>
      <w:numFmt w:val="decimal"/>
      <w:lvlText w:val="%4"/>
      <w:lvlJc w:val="left"/>
      <w:pPr>
        <w:ind w:left="62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08B8A">
      <w:start w:val="1"/>
      <w:numFmt w:val="lowerLetter"/>
      <w:lvlText w:val="%5"/>
      <w:lvlJc w:val="left"/>
      <w:pPr>
        <w:ind w:left="69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A6FB4">
      <w:start w:val="1"/>
      <w:numFmt w:val="lowerRoman"/>
      <w:lvlText w:val="%6"/>
      <w:lvlJc w:val="left"/>
      <w:pPr>
        <w:ind w:left="76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04304">
      <w:start w:val="1"/>
      <w:numFmt w:val="decimal"/>
      <w:lvlText w:val="%7"/>
      <w:lvlJc w:val="left"/>
      <w:pPr>
        <w:ind w:left="8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FB50">
      <w:start w:val="1"/>
      <w:numFmt w:val="lowerLetter"/>
      <w:lvlText w:val="%8"/>
      <w:lvlJc w:val="left"/>
      <w:pPr>
        <w:ind w:left="9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DF32">
      <w:start w:val="1"/>
      <w:numFmt w:val="lowerRoman"/>
      <w:lvlText w:val="%9"/>
      <w:lvlJc w:val="left"/>
      <w:pPr>
        <w:ind w:left="9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ED44A9"/>
    <w:multiLevelType w:val="hybridMultilevel"/>
    <w:tmpl w:val="99BC370E"/>
    <w:lvl w:ilvl="0" w:tplc="5D32E3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69AE"/>
    <w:multiLevelType w:val="hybridMultilevel"/>
    <w:tmpl w:val="3134ED60"/>
    <w:lvl w:ilvl="0" w:tplc="12F21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E9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AA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8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0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28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04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67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01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B274C2"/>
    <w:multiLevelType w:val="hybridMultilevel"/>
    <w:tmpl w:val="F0B02F72"/>
    <w:lvl w:ilvl="0" w:tplc="A3A694AE">
      <w:start w:val="6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AD7A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C40A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A1DA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A937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8871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073B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6FEC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E8A3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2666D5"/>
    <w:multiLevelType w:val="hybridMultilevel"/>
    <w:tmpl w:val="ACF0FF3A"/>
    <w:lvl w:ilvl="0" w:tplc="EA461F34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D856">
      <w:start w:val="1"/>
      <w:numFmt w:val="bullet"/>
      <w:lvlText w:val="o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2D30A">
      <w:start w:val="1"/>
      <w:numFmt w:val="bullet"/>
      <w:lvlText w:val="▪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84E66">
      <w:start w:val="1"/>
      <w:numFmt w:val="bullet"/>
      <w:lvlText w:val="•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68BCA">
      <w:start w:val="1"/>
      <w:numFmt w:val="bullet"/>
      <w:lvlText w:val="o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6FA8C">
      <w:start w:val="1"/>
      <w:numFmt w:val="bullet"/>
      <w:lvlText w:val="▪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4BFCE">
      <w:start w:val="1"/>
      <w:numFmt w:val="bullet"/>
      <w:lvlText w:val="•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CA732">
      <w:start w:val="1"/>
      <w:numFmt w:val="bullet"/>
      <w:lvlText w:val="o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41D9C">
      <w:start w:val="1"/>
      <w:numFmt w:val="bullet"/>
      <w:lvlText w:val="▪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A0"/>
    <w:rsid w:val="000438D4"/>
    <w:rsid w:val="000C1468"/>
    <w:rsid w:val="000C502D"/>
    <w:rsid w:val="001D62C2"/>
    <w:rsid w:val="001F0359"/>
    <w:rsid w:val="0021236A"/>
    <w:rsid w:val="00333765"/>
    <w:rsid w:val="00416CD1"/>
    <w:rsid w:val="00460CE1"/>
    <w:rsid w:val="004C5A99"/>
    <w:rsid w:val="004D3B85"/>
    <w:rsid w:val="005A0302"/>
    <w:rsid w:val="005B3348"/>
    <w:rsid w:val="005C3B4C"/>
    <w:rsid w:val="005D7FB1"/>
    <w:rsid w:val="00607CD4"/>
    <w:rsid w:val="00693125"/>
    <w:rsid w:val="00716FAC"/>
    <w:rsid w:val="007D5074"/>
    <w:rsid w:val="00801589"/>
    <w:rsid w:val="0084185B"/>
    <w:rsid w:val="008F7F26"/>
    <w:rsid w:val="009D4993"/>
    <w:rsid w:val="00A718A0"/>
    <w:rsid w:val="00B00096"/>
    <w:rsid w:val="00C27317"/>
    <w:rsid w:val="00C91AD9"/>
    <w:rsid w:val="00CB5C23"/>
    <w:rsid w:val="00E10930"/>
    <w:rsid w:val="00E14C5B"/>
    <w:rsid w:val="00EA0C61"/>
    <w:rsid w:val="00ED435F"/>
    <w:rsid w:val="00F36BCC"/>
    <w:rsid w:val="00F96430"/>
    <w:rsid w:val="00FB3FDE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5B"/>
    <w:pPr>
      <w:spacing w:after="46" w:line="241" w:lineRule="auto"/>
      <w:ind w:left="405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4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5B"/>
    <w:pPr>
      <w:spacing w:after="46" w:line="241" w:lineRule="auto"/>
      <w:ind w:left="405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4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obrazov28</dc:creator>
  <cp:lastModifiedBy>Admin</cp:lastModifiedBy>
  <cp:revision>4</cp:revision>
  <dcterms:created xsi:type="dcterms:W3CDTF">2022-01-26T10:45:00Z</dcterms:created>
  <dcterms:modified xsi:type="dcterms:W3CDTF">2022-01-26T10:49:00Z</dcterms:modified>
</cp:coreProperties>
</file>