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F6" w:rsidRDefault="00122EF6" w:rsidP="00122EF6">
      <w:pPr>
        <w:spacing w:after="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Приложение  к</w:t>
      </w:r>
      <w:r w:rsidR="00D2502A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D2502A">
        <w:rPr>
          <w:rFonts w:ascii="Arial" w:eastAsia="Arial" w:hAnsi="Arial" w:cs="Arial"/>
          <w:sz w:val="20"/>
          <w:szCs w:val="20"/>
        </w:rPr>
        <w:t>приказу отдела образования</w:t>
      </w:r>
    </w:p>
    <w:p w:rsidR="00122EF6" w:rsidRDefault="00D2502A" w:rsidP="00122EF6">
      <w:pPr>
        <w:spacing w:after="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 14.01</w:t>
      </w:r>
      <w:r w:rsidR="006F57D7">
        <w:rPr>
          <w:rFonts w:ascii="Arial" w:eastAsia="Arial" w:hAnsi="Arial" w:cs="Arial"/>
          <w:sz w:val="20"/>
          <w:szCs w:val="20"/>
        </w:rPr>
        <w:t>.2021</w:t>
      </w:r>
      <w:r w:rsidR="00182003">
        <w:rPr>
          <w:rFonts w:ascii="Arial" w:eastAsia="Arial" w:hAnsi="Arial" w:cs="Arial"/>
          <w:sz w:val="20"/>
          <w:szCs w:val="20"/>
        </w:rPr>
        <w:t xml:space="preserve"> № </w:t>
      </w:r>
    </w:p>
    <w:p w:rsidR="00452DF0" w:rsidRPr="00452DF0" w:rsidRDefault="00452DF0" w:rsidP="00452DF0">
      <w:pPr>
        <w:pStyle w:val="51"/>
        <w:shd w:val="clear" w:color="auto" w:fill="auto"/>
        <w:spacing w:after="240" w:line="240" w:lineRule="auto"/>
        <w:ind w:left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DF0">
        <w:rPr>
          <w:rFonts w:ascii="Times New Roman" w:hAnsi="Times New Roman" w:cs="Times New Roman"/>
          <w:b/>
          <w:sz w:val="26"/>
          <w:szCs w:val="26"/>
        </w:rPr>
        <w:t>План проведения мониторинга</w:t>
      </w:r>
    </w:p>
    <w:p w:rsidR="00452DF0" w:rsidRPr="00452DF0" w:rsidRDefault="00452DF0" w:rsidP="00452DF0">
      <w:pPr>
        <w:pStyle w:val="51"/>
        <w:shd w:val="clear" w:color="auto" w:fill="auto"/>
        <w:spacing w:after="240" w:line="240" w:lineRule="auto"/>
        <w:ind w:left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DF0">
        <w:rPr>
          <w:rFonts w:ascii="Times New Roman" w:hAnsi="Times New Roman" w:cs="Times New Roman"/>
          <w:b/>
          <w:sz w:val="26"/>
          <w:szCs w:val="26"/>
        </w:rPr>
        <w:t xml:space="preserve"> в рамках реализации </w:t>
      </w:r>
      <w:r w:rsidRPr="00452DF0">
        <w:rPr>
          <w:rFonts w:ascii="Times New Roman" w:hAnsi="Times New Roman" w:cs="Times New Roman"/>
          <w:b/>
          <w:sz w:val="26"/>
          <w:szCs w:val="26"/>
        </w:rPr>
        <w:t>муниципальных</w:t>
      </w:r>
      <w:r w:rsidRPr="00452DF0">
        <w:rPr>
          <w:rFonts w:ascii="Times New Roman" w:hAnsi="Times New Roman" w:cs="Times New Roman"/>
          <w:b/>
          <w:sz w:val="26"/>
          <w:szCs w:val="26"/>
        </w:rPr>
        <w:t xml:space="preserve"> механизмов </w:t>
      </w:r>
    </w:p>
    <w:p w:rsidR="00452DF0" w:rsidRPr="00452DF0" w:rsidRDefault="00452DF0" w:rsidP="00452DF0">
      <w:pPr>
        <w:pStyle w:val="51"/>
        <w:shd w:val="clear" w:color="auto" w:fill="auto"/>
        <w:spacing w:after="240" w:line="240" w:lineRule="auto"/>
        <w:ind w:left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DF0">
        <w:rPr>
          <w:rFonts w:ascii="Times New Roman" w:hAnsi="Times New Roman" w:cs="Times New Roman"/>
          <w:b/>
          <w:sz w:val="26"/>
          <w:szCs w:val="26"/>
        </w:rPr>
        <w:t>управления качеством образования</w:t>
      </w:r>
    </w:p>
    <w:p w:rsidR="00122EF6" w:rsidRDefault="00122EF6" w:rsidP="00122EF6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336B51" w:rsidRPr="00452DF0" w:rsidRDefault="000F1F51" w:rsidP="000F1F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DF0">
        <w:rPr>
          <w:rFonts w:ascii="Times New Roman" w:hAnsi="Times New Roman" w:cs="Times New Roman"/>
          <w:b/>
          <w:sz w:val="24"/>
          <w:szCs w:val="24"/>
        </w:rPr>
        <w:t>«Система оценки качества подготовки обучающихся</w:t>
      </w:r>
      <w:r w:rsidR="00AA04E7" w:rsidRPr="00452DF0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452DF0">
        <w:rPr>
          <w:rFonts w:ascii="Times New Roman" w:hAnsi="Times New Roman" w:cs="Times New Roman"/>
          <w:b/>
          <w:sz w:val="24"/>
          <w:szCs w:val="24"/>
        </w:rPr>
        <w:br/>
        <w:t>систем</w:t>
      </w:r>
      <w:r w:rsidR="000271AA" w:rsidRPr="00452DF0">
        <w:rPr>
          <w:rFonts w:ascii="Times New Roman" w:hAnsi="Times New Roman" w:cs="Times New Roman"/>
          <w:b/>
          <w:sz w:val="24"/>
          <w:szCs w:val="24"/>
        </w:rPr>
        <w:t>а</w:t>
      </w:r>
      <w:r w:rsidRPr="00452DF0">
        <w:rPr>
          <w:rFonts w:ascii="Times New Roman" w:hAnsi="Times New Roman" w:cs="Times New Roman"/>
          <w:b/>
          <w:sz w:val="24"/>
          <w:szCs w:val="24"/>
        </w:rPr>
        <w:t xml:space="preserve"> объективности процедур качества образования и предметных олимпиад»</w:t>
      </w:r>
    </w:p>
    <w:p w:rsidR="000F1F51" w:rsidRPr="00452DF0" w:rsidRDefault="000F1F51" w:rsidP="000F1F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81" w:type="dxa"/>
        <w:tblLook w:val="04A0" w:firstRow="1" w:lastRow="0" w:firstColumn="1" w:lastColumn="0" w:noHBand="0" w:noVBand="1"/>
      </w:tblPr>
      <w:tblGrid>
        <w:gridCol w:w="746"/>
        <w:gridCol w:w="2881"/>
        <w:gridCol w:w="3471"/>
        <w:gridCol w:w="2120"/>
        <w:gridCol w:w="1970"/>
        <w:gridCol w:w="1758"/>
        <w:gridCol w:w="2335"/>
      </w:tblGrid>
      <w:tr w:rsidR="00E300A1" w:rsidRPr="00CA0D12" w:rsidTr="000421E5">
        <w:tc>
          <w:tcPr>
            <w:tcW w:w="752" w:type="dxa"/>
          </w:tcPr>
          <w:p w:rsidR="00E300A1" w:rsidRPr="00CA0D12" w:rsidRDefault="00E300A1" w:rsidP="002F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E300A1" w:rsidRPr="00CA0D12" w:rsidRDefault="00E300A1" w:rsidP="002F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0D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A0D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54" w:type="dxa"/>
          </w:tcPr>
          <w:p w:rsidR="00E300A1" w:rsidRPr="00CA0D12" w:rsidRDefault="00E300A1" w:rsidP="002F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показателей </w:t>
            </w:r>
          </w:p>
          <w:p w:rsidR="00E300A1" w:rsidRPr="00CA0D12" w:rsidRDefault="00E300A1" w:rsidP="002F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 целями)</w:t>
            </w:r>
          </w:p>
        </w:tc>
        <w:tc>
          <w:tcPr>
            <w:tcW w:w="3581" w:type="dxa"/>
          </w:tcPr>
          <w:p w:rsidR="00E300A1" w:rsidRPr="00CA0D12" w:rsidRDefault="00E300A1" w:rsidP="002F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показателей, единица измерения</w:t>
            </w:r>
          </w:p>
        </w:tc>
        <w:tc>
          <w:tcPr>
            <w:tcW w:w="2144" w:type="dxa"/>
          </w:tcPr>
          <w:p w:rsidR="00E300A1" w:rsidRPr="00CA0D12" w:rsidRDefault="00E300A1" w:rsidP="002F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17" w:type="dxa"/>
          </w:tcPr>
          <w:p w:rsidR="00E300A1" w:rsidRPr="00CA0D12" w:rsidRDefault="00E300A1" w:rsidP="002F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  <w:tc>
          <w:tcPr>
            <w:tcW w:w="1770" w:type="dxa"/>
          </w:tcPr>
          <w:p w:rsidR="00E300A1" w:rsidRPr="00CA0D12" w:rsidRDefault="00E300A1" w:rsidP="002F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мониторинга</w:t>
            </w:r>
          </w:p>
        </w:tc>
        <w:tc>
          <w:tcPr>
            <w:tcW w:w="2363" w:type="dxa"/>
          </w:tcPr>
          <w:p w:rsidR="00E300A1" w:rsidRPr="00CA0D12" w:rsidRDefault="00E300A1" w:rsidP="002F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  <w:proofErr w:type="spellStart"/>
            <w:r w:rsidRPr="00CA0D12">
              <w:rPr>
                <w:rFonts w:ascii="Times New Roman" w:hAnsi="Times New Roman" w:cs="Times New Roman"/>
                <w:b/>
                <w:sz w:val="24"/>
                <w:szCs w:val="24"/>
              </w:rPr>
              <w:t>обиспользования</w:t>
            </w:r>
            <w:proofErr w:type="spellEnd"/>
            <w:r w:rsidRPr="00CA0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результатов мониторинга</w:t>
            </w:r>
          </w:p>
        </w:tc>
      </w:tr>
      <w:tr w:rsidR="000421E5" w:rsidRPr="00CA0D12" w:rsidTr="000421E5">
        <w:tc>
          <w:tcPr>
            <w:tcW w:w="752" w:type="dxa"/>
          </w:tcPr>
          <w:p w:rsidR="000421E5" w:rsidRPr="00CA0D12" w:rsidRDefault="000421E5" w:rsidP="002F25FF">
            <w:pPr>
              <w:pStyle w:val="a4"/>
              <w:numPr>
                <w:ilvl w:val="0"/>
                <w:numId w:val="2"/>
              </w:numPr>
              <w:ind w:left="0"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4" w:type="dxa"/>
          </w:tcPr>
          <w:p w:rsidR="000421E5" w:rsidRPr="00CA0D12" w:rsidRDefault="000421E5" w:rsidP="000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proofErr w:type="gramStart"/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A0D12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предметных результатов по итогам освоения программ начального общего образования (базовый уровень и уровень выше базового) </w:t>
            </w:r>
          </w:p>
        </w:tc>
        <w:tc>
          <w:tcPr>
            <w:tcW w:w="3581" w:type="dxa"/>
          </w:tcPr>
          <w:p w:rsidR="000421E5" w:rsidRPr="00CA0D12" w:rsidRDefault="000421E5" w:rsidP="00CA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proofErr w:type="gramStart"/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Доля обучающихся, завершивших обучение по программам начального общего образования и переведенных в следующий класс, от общего количества обучающихся, обучавшихся в 4 классе в учебном году (кроме классов для детей с ОВЗ и умственной отсталостью).</w:t>
            </w:r>
            <w:proofErr w:type="gramEnd"/>
          </w:p>
        </w:tc>
        <w:tc>
          <w:tcPr>
            <w:tcW w:w="2144" w:type="dxa"/>
          </w:tcPr>
          <w:p w:rsidR="000421E5" w:rsidRPr="00CA0D12" w:rsidRDefault="000421E5" w:rsidP="00D0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proofErr w:type="spellStart"/>
            <w:r w:rsidRPr="00CA0D12">
              <w:rPr>
                <w:rFonts w:ascii="Times New Roman" w:eastAsia="Times New Roman" w:hAnsi="Times New Roman" w:cs="Times New Roman"/>
                <w:sz w:val="24"/>
                <w:szCs w:val="24"/>
              </w:rPr>
              <w:t>Ядринской</w:t>
            </w:r>
            <w:proofErr w:type="spellEnd"/>
            <w:r w:rsidRPr="00CA0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районной администрации</w:t>
            </w:r>
          </w:p>
          <w:p w:rsidR="000421E5" w:rsidRPr="00CA0D12" w:rsidRDefault="000421E5" w:rsidP="00D0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0421E5" w:rsidRPr="00CA0D12" w:rsidRDefault="000421E5" w:rsidP="00D0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Данные Федерального статистического наблюдения по форме ОО-1 (далее – ФСН ОО-1)</w:t>
            </w:r>
          </w:p>
        </w:tc>
        <w:tc>
          <w:tcPr>
            <w:tcW w:w="1770" w:type="dxa"/>
          </w:tcPr>
          <w:p w:rsidR="000421E5" w:rsidRPr="00CA0D12" w:rsidRDefault="000421E5" w:rsidP="00D0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Февраль-март 2021 г.</w:t>
            </w:r>
          </w:p>
        </w:tc>
        <w:tc>
          <w:tcPr>
            <w:tcW w:w="2363" w:type="dxa"/>
          </w:tcPr>
          <w:p w:rsidR="000421E5" w:rsidRPr="00CA0D12" w:rsidRDefault="000421E5" w:rsidP="00D0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материалов, проектов адресных рекомендаций и предложений по принятию управленческих решений и мер, направленных на достижение учащимися планируемых предметных результатов</w:t>
            </w:r>
          </w:p>
        </w:tc>
      </w:tr>
      <w:tr w:rsidR="00E300A1" w:rsidRPr="00CA0D12" w:rsidTr="000421E5">
        <w:tc>
          <w:tcPr>
            <w:tcW w:w="752" w:type="dxa"/>
          </w:tcPr>
          <w:p w:rsidR="00E300A1" w:rsidRPr="00CA0D12" w:rsidRDefault="00E300A1" w:rsidP="002F25FF">
            <w:pPr>
              <w:pStyle w:val="a4"/>
              <w:numPr>
                <w:ilvl w:val="0"/>
                <w:numId w:val="2"/>
              </w:numPr>
              <w:ind w:left="0"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4" w:type="dxa"/>
          </w:tcPr>
          <w:p w:rsidR="00E300A1" w:rsidRPr="00CA0D12" w:rsidRDefault="00BF6902" w:rsidP="002F25FF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A0D12">
              <w:rPr>
                <w:sz w:val="24"/>
                <w:szCs w:val="24"/>
              </w:rPr>
              <w:t xml:space="preserve">Достижение </w:t>
            </w:r>
            <w:proofErr w:type="gramStart"/>
            <w:r w:rsidRPr="00CA0D12">
              <w:rPr>
                <w:sz w:val="24"/>
                <w:szCs w:val="24"/>
              </w:rPr>
              <w:t>обучающимися</w:t>
            </w:r>
            <w:proofErr w:type="gramEnd"/>
            <w:r w:rsidRPr="00CA0D12">
              <w:rPr>
                <w:sz w:val="24"/>
                <w:szCs w:val="24"/>
              </w:rPr>
              <w:t xml:space="preserve"> планируемых предметных результатов по итогам освоения </w:t>
            </w:r>
            <w:r w:rsidRPr="00CA0D12">
              <w:rPr>
                <w:sz w:val="24"/>
                <w:szCs w:val="24"/>
              </w:rPr>
              <w:lastRenderedPageBreak/>
              <w:t xml:space="preserve">программ основного </w:t>
            </w:r>
            <w:proofErr w:type="spellStart"/>
            <w:r w:rsidRPr="00CA0D12">
              <w:rPr>
                <w:sz w:val="24"/>
                <w:szCs w:val="24"/>
              </w:rPr>
              <w:t>общегообразования</w:t>
            </w:r>
            <w:proofErr w:type="spellEnd"/>
            <w:r w:rsidRPr="00CA0D12">
              <w:rPr>
                <w:sz w:val="24"/>
                <w:szCs w:val="24"/>
              </w:rPr>
              <w:t xml:space="preserve"> (базовый уровень и уровень выше базового) образования (базовый уровень и уровень выше базового)</w:t>
            </w:r>
          </w:p>
        </w:tc>
        <w:tc>
          <w:tcPr>
            <w:tcW w:w="3581" w:type="dxa"/>
          </w:tcPr>
          <w:p w:rsidR="00CA0D12" w:rsidRDefault="00BF6902" w:rsidP="00862762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A0D12">
              <w:rPr>
                <w:sz w:val="24"/>
                <w:szCs w:val="24"/>
              </w:rPr>
              <w:lastRenderedPageBreak/>
              <w:t xml:space="preserve">2.1. Доля выпускников 9 классов, успешно (выше “2”) сдавших в форме ОГЭ все обязательные экзамены (с обеспечением объективности </w:t>
            </w:r>
            <w:r w:rsidRPr="00CA0D12">
              <w:rPr>
                <w:sz w:val="24"/>
                <w:szCs w:val="24"/>
              </w:rPr>
              <w:lastRenderedPageBreak/>
              <w:t xml:space="preserve">процедуры на этапе проведения и на этапе проверки работ); </w:t>
            </w:r>
          </w:p>
          <w:p w:rsidR="00E300A1" w:rsidRPr="00CA0D12" w:rsidRDefault="00BF6902" w:rsidP="00862762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A0D12">
              <w:rPr>
                <w:sz w:val="24"/>
                <w:szCs w:val="24"/>
              </w:rPr>
              <w:t>2.2. Доля выпускников 9 классов, сдавших экзамены в форме ОГЭ (в разрезе предметов) на высоком уровне (с</w:t>
            </w:r>
            <w:r w:rsidR="00CA11D0" w:rsidRPr="00CA0D12">
              <w:rPr>
                <w:sz w:val="24"/>
                <w:szCs w:val="24"/>
              </w:rPr>
              <w:t xml:space="preserve"> результатом, соответствующим профильному уровню) (с обеспечением объективности процедуры на этапе проведения и на этапе проверки работ);</w:t>
            </w:r>
          </w:p>
        </w:tc>
        <w:tc>
          <w:tcPr>
            <w:tcW w:w="2144" w:type="dxa"/>
          </w:tcPr>
          <w:p w:rsidR="00E300A1" w:rsidRPr="00CA0D12" w:rsidRDefault="00E300A1" w:rsidP="0040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</w:t>
            </w:r>
            <w:proofErr w:type="spellStart"/>
            <w:r w:rsidRPr="00CA0D12">
              <w:rPr>
                <w:rFonts w:ascii="Times New Roman" w:eastAsia="Times New Roman" w:hAnsi="Times New Roman" w:cs="Times New Roman"/>
                <w:sz w:val="24"/>
                <w:szCs w:val="24"/>
              </w:rPr>
              <w:t>Ядринской</w:t>
            </w:r>
            <w:proofErr w:type="spellEnd"/>
            <w:r w:rsidRPr="00CA0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районной администрации</w:t>
            </w:r>
          </w:p>
          <w:p w:rsidR="00E300A1" w:rsidRPr="00CA0D12" w:rsidRDefault="00E300A1" w:rsidP="0002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E300A1" w:rsidRPr="00CA0D12" w:rsidRDefault="00716B5D" w:rsidP="0040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ВПР, ОГЭ, ЕГЭ</w:t>
            </w:r>
          </w:p>
        </w:tc>
        <w:tc>
          <w:tcPr>
            <w:tcW w:w="1770" w:type="dxa"/>
          </w:tcPr>
          <w:p w:rsidR="00E300A1" w:rsidRPr="00CA0D12" w:rsidRDefault="00716B5D" w:rsidP="0040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Июль 2021 г.</w:t>
            </w:r>
          </w:p>
        </w:tc>
        <w:tc>
          <w:tcPr>
            <w:tcW w:w="2363" w:type="dxa"/>
          </w:tcPr>
          <w:p w:rsidR="00E300A1" w:rsidRPr="00CA0D12" w:rsidRDefault="00716B5D" w:rsidP="0040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материалов, проектов адресных рекомендаций и </w:t>
            </w:r>
            <w:r w:rsidRPr="00CA0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по принятию управленческих решений и мер, направленных на достижение учащимися планируемых предметных результатов</w:t>
            </w:r>
          </w:p>
        </w:tc>
      </w:tr>
      <w:tr w:rsidR="00E300A1" w:rsidRPr="00CA0D12" w:rsidTr="000421E5">
        <w:tc>
          <w:tcPr>
            <w:tcW w:w="752" w:type="dxa"/>
          </w:tcPr>
          <w:p w:rsidR="00E300A1" w:rsidRPr="00CA0D12" w:rsidRDefault="00E300A1" w:rsidP="002F25FF">
            <w:pPr>
              <w:pStyle w:val="a4"/>
              <w:numPr>
                <w:ilvl w:val="0"/>
                <w:numId w:val="2"/>
              </w:numPr>
              <w:ind w:left="0"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54" w:type="dxa"/>
          </w:tcPr>
          <w:p w:rsidR="00E300A1" w:rsidRPr="00CA0D12" w:rsidRDefault="00B71321" w:rsidP="002F25FF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A0D12">
              <w:rPr>
                <w:sz w:val="24"/>
                <w:szCs w:val="24"/>
              </w:rPr>
              <w:t xml:space="preserve">Достижение </w:t>
            </w:r>
            <w:proofErr w:type="gramStart"/>
            <w:r w:rsidRPr="00CA0D12">
              <w:rPr>
                <w:sz w:val="24"/>
                <w:szCs w:val="24"/>
              </w:rPr>
              <w:t>обучающимися</w:t>
            </w:r>
            <w:proofErr w:type="gramEnd"/>
            <w:r w:rsidRPr="00CA0D12">
              <w:rPr>
                <w:sz w:val="24"/>
                <w:szCs w:val="24"/>
              </w:rPr>
              <w:t xml:space="preserve"> планируемых предметных результатов по итогам освоения программ среднего общего образования (базовый уровень и уровень выше базового)</w:t>
            </w:r>
          </w:p>
        </w:tc>
        <w:tc>
          <w:tcPr>
            <w:tcW w:w="3581" w:type="dxa"/>
          </w:tcPr>
          <w:p w:rsidR="00E300A1" w:rsidRPr="00CA0D12" w:rsidRDefault="00B71321" w:rsidP="00635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3.1. Доля выпускников 11 классов, получивших аттестат о среднем общем образовании; 3.2. Доля выпускников 11 классов, успешно (выше порога) сдавших ЕГЭ по обоим обязательным предметам (с обеспечением объективности процедуры на этапе проведения и на этапе проверки работ); 3.3. Доля выпускников 11 классов, набравших высокие результаты (80 баллов и выше) по результатам ЕГЭ (в разрезе предметов) (с обеспечением объективности процедуры на этапе проведения и на этапе проверки работ).</w:t>
            </w:r>
          </w:p>
        </w:tc>
        <w:tc>
          <w:tcPr>
            <w:tcW w:w="2144" w:type="dxa"/>
          </w:tcPr>
          <w:p w:rsidR="00CA0D12" w:rsidRPr="00CA0D12" w:rsidRDefault="00CA0D12" w:rsidP="00CA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proofErr w:type="spellStart"/>
            <w:r w:rsidRPr="00CA0D12">
              <w:rPr>
                <w:rFonts w:ascii="Times New Roman" w:eastAsia="Times New Roman" w:hAnsi="Times New Roman" w:cs="Times New Roman"/>
                <w:sz w:val="24"/>
                <w:szCs w:val="24"/>
              </w:rPr>
              <w:t>Ядринской</w:t>
            </w:r>
            <w:proofErr w:type="spellEnd"/>
            <w:r w:rsidRPr="00CA0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районной администрации</w:t>
            </w:r>
          </w:p>
          <w:p w:rsidR="00E300A1" w:rsidRPr="00CA0D12" w:rsidRDefault="00E300A1" w:rsidP="00D96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E300A1" w:rsidRPr="00CA0D12" w:rsidRDefault="001F7E97" w:rsidP="00D96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Результаты ВПР, ОГЭ, ЕГЭ, данные ФСН ОО</w:t>
            </w:r>
          </w:p>
        </w:tc>
        <w:tc>
          <w:tcPr>
            <w:tcW w:w="1770" w:type="dxa"/>
          </w:tcPr>
          <w:p w:rsidR="00E300A1" w:rsidRPr="00CA0D12" w:rsidRDefault="001F7E97" w:rsidP="00D96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Июль 2021 г.</w:t>
            </w:r>
          </w:p>
        </w:tc>
        <w:tc>
          <w:tcPr>
            <w:tcW w:w="2363" w:type="dxa"/>
          </w:tcPr>
          <w:p w:rsidR="00E300A1" w:rsidRPr="00CA0D12" w:rsidRDefault="001F7E97" w:rsidP="00D96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материалов, проектов адресных рекомендаций и предложений по принятию управленческих решений и мер, направленных на достижение учащимися планируемых предметных </w:t>
            </w:r>
            <w:proofErr w:type="spellStart"/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результато</w:t>
            </w:r>
            <w:proofErr w:type="spellEnd"/>
          </w:p>
        </w:tc>
      </w:tr>
      <w:tr w:rsidR="00E300A1" w:rsidRPr="00CA0D12" w:rsidTr="000421E5">
        <w:tc>
          <w:tcPr>
            <w:tcW w:w="752" w:type="dxa"/>
          </w:tcPr>
          <w:p w:rsidR="00E300A1" w:rsidRPr="00CA0D12" w:rsidRDefault="00E300A1" w:rsidP="002F25FF">
            <w:pPr>
              <w:pStyle w:val="a4"/>
              <w:numPr>
                <w:ilvl w:val="0"/>
                <w:numId w:val="2"/>
              </w:numPr>
              <w:ind w:left="0"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4" w:type="dxa"/>
          </w:tcPr>
          <w:p w:rsidR="00E300A1" w:rsidRPr="00CA0D12" w:rsidRDefault="00C526CC" w:rsidP="00CD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proofErr w:type="spellStart"/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A0D1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и оценка </w:t>
            </w:r>
            <w:r w:rsidRPr="00CA0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</w:t>
            </w:r>
          </w:p>
        </w:tc>
        <w:tc>
          <w:tcPr>
            <w:tcW w:w="3581" w:type="dxa"/>
          </w:tcPr>
          <w:p w:rsidR="00CA0D12" w:rsidRDefault="00AC2D29" w:rsidP="0059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 Доля обучающихся, показавших высокий уровень по итогам диагностики </w:t>
            </w:r>
            <w:proofErr w:type="spellStart"/>
            <w:r w:rsidRPr="00CA0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метапредметных</w:t>
            </w:r>
            <w:proofErr w:type="spellEnd"/>
            <w:r w:rsidRPr="00CA0D1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(с обеспечением объективности на этапе проведения процедуры и проверки работ); 4.2. Доля </w:t>
            </w:r>
            <w:proofErr w:type="gramStart"/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0D12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которых проводилась оценка функциональной грамотности; 4.3. Доля обучающихся, достигших и превысивших пороговый уровень читательской грамотности по результатам региональной оценки по модели PISA (с обеспечением объективности процедуры </w:t>
            </w:r>
            <w:proofErr w:type="spellStart"/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наэтапе</w:t>
            </w:r>
            <w:proofErr w:type="spellEnd"/>
            <w:r w:rsidRPr="00CA0D1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и на этапе проверки работ);</w:t>
            </w:r>
          </w:p>
          <w:p w:rsidR="00CA0D12" w:rsidRDefault="00AC2D29" w:rsidP="0059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t xml:space="preserve"> 4.4. Доля обучающихся, достигших и превысивших пороговый уровень математической грамотности по результатам региональной оценки по модели PISA (с обеспечением объективности процедуры на этапе проведения и на этапе проверки работ); </w:t>
            </w:r>
          </w:p>
          <w:p w:rsidR="00E300A1" w:rsidRPr="00CA0D12" w:rsidRDefault="00AC2D29" w:rsidP="0059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4.5. Доля обучающихся, достигших и превысивших пороговый уровень естественнонаучной грамотности по результатам региональной оценки по модели PISA (с обеспечением объективности процедуры на этапе проведения и на этапе проверки работ)</w:t>
            </w:r>
          </w:p>
        </w:tc>
        <w:tc>
          <w:tcPr>
            <w:tcW w:w="2144" w:type="dxa"/>
          </w:tcPr>
          <w:p w:rsidR="00E300A1" w:rsidRPr="00CA0D12" w:rsidRDefault="00E300A1" w:rsidP="0040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</w:t>
            </w:r>
            <w:proofErr w:type="spellStart"/>
            <w:r w:rsidRPr="00CA0D12">
              <w:rPr>
                <w:rFonts w:ascii="Times New Roman" w:eastAsia="Times New Roman" w:hAnsi="Times New Roman" w:cs="Times New Roman"/>
                <w:sz w:val="24"/>
                <w:szCs w:val="24"/>
              </w:rPr>
              <w:t>Ядринской</w:t>
            </w:r>
            <w:proofErr w:type="spellEnd"/>
            <w:r w:rsidRPr="00CA0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0D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районной администрации</w:t>
            </w:r>
          </w:p>
          <w:p w:rsidR="00E300A1" w:rsidRPr="00CA0D12" w:rsidRDefault="00E300A1" w:rsidP="004F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E300A1" w:rsidRPr="00CA0D12" w:rsidRDefault="00145DA1" w:rsidP="0040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Итоги региональных диагностических </w:t>
            </w:r>
            <w:r w:rsidRPr="00CA0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итоги региональной оценки по модели PISA</w:t>
            </w:r>
          </w:p>
        </w:tc>
        <w:tc>
          <w:tcPr>
            <w:tcW w:w="1770" w:type="dxa"/>
          </w:tcPr>
          <w:p w:rsidR="00E300A1" w:rsidRPr="00CA0D12" w:rsidRDefault="000F55A9" w:rsidP="0040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2021 г. (в части </w:t>
            </w:r>
            <w:proofErr w:type="spellStart"/>
            <w:proofErr w:type="gramStart"/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proofErr w:type="spellEnd"/>
            <w:r w:rsidRPr="00CA0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proofErr w:type="gramEnd"/>
            <w:r w:rsidRPr="00CA0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</w:t>
            </w:r>
            <w:proofErr w:type="spellEnd"/>
            <w:r w:rsidRPr="00CA0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еских</w:t>
            </w:r>
            <w:proofErr w:type="spellEnd"/>
            <w:r w:rsidRPr="00CA0D12">
              <w:rPr>
                <w:rFonts w:ascii="Times New Roman" w:hAnsi="Times New Roman" w:cs="Times New Roman"/>
                <w:sz w:val="24"/>
                <w:szCs w:val="24"/>
              </w:rPr>
              <w:t xml:space="preserve"> работ - ноябрь 2021 г.)</w:t>
            </w:r>
          </w:p>
        </w:tc>
        <w:tc>
          <w:tcPr>
            <w:tcW w:w="2363" w:type="dxa"/>
          </w:tcPr>
          <w:p w:rsidR="00E300A1" w:rsidRPr="00CA0D12" w:rsidRDefault="00D719CE" w:rsidP="0040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аналитических материалов, </w:t>
            </w:r>
            <w:r w:rsidRPr="00CA0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проектов адресных рекомендаций и предложений по принятию управленческих решений и мер, направленных на развитие </w:t>
            </w:r>
            <w:proofErr w:type="spellStart"/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A0D1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и функциональной грамотности обучающихся</w:t>
            </w:r>
          </w:p>
        </w:tc>
      </w:tr>
      <w:tr w:rsidR="00E300A1" w:rsidRPr="00CA0D12" w:rsidTr="000421E5">
        <w:tc>
          <w:tcPr>
            <w:tcW w:w="752" w:type="dxa"/>
          </w:tcPr>
          <w:p w:rsidR="00E300A1" w:rsidRPr="00CA0D12" w:rsidRDefault="00E300A1" w:rsidP="002F25FF">
            <w:pPr>
              <w:pStyle w:val="a4"/>
              <w:numPr>
                <w:ilvl w:val="0"/>
                <w:numId w:val="2"/>
              </w:numPr>
              <w:ind w:left="0"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54" w:type="dxa"/>
          </w:tcPr>
          <w:p w:rsidR="00E300A1" w:rsidRPr="00CA0D12" w:rsidRDefault="00FC162E" w:rsidP="002F25FF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A0D12">
              <w:rPr>
                <w:sz w:val="24"/>
                <w:szCs w:val="24"/>
              </w:rPr>
              <w:t xml:space="preserve">Объективность </w:t>
            </w:r>
            <w:proofErr w:type="gramStart"/>
            <w:r w:rsidRPr="00CA0D12">
              <w:rPr>
                <w:sz w:val="24"/>
                <w:szCs w:val="24"/>
              </w:rPr>
              <w:t>проведения процедур оценки качества образования</w:t>
            </w:r>
            <w:proofErr w:type="gramEnd"/>
            <w:r w:rsidRPr="00CA0D12">
              <w:rPr>
                <w:sz w:val="24"/>
                <w:szCs w:val="24"/>
              </w:rPr>
              <w:t xml:space="preserve"> на разных уровнях</w:t>
            </w:r>
          </w:p>
        </w:tc>
        <w:tc>
          <w:tcPr>
            <w:tcW w:w="3581" w:type="dxa"/>
          </w:tcPr>
          <w:p w:rsidR="00E300A1" w:rsidRPr="00CA0D12" w:rsidRDefault="00FC162E" w:rsidP="0019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 с признаками необъективности ВПР</w:t>
            </w:r>
          </w:p>
        </w:tc>
        <w:tc>
          <w:tcPr>
            <w:tcW w:w="2144" w:type="dxa"/>
          </w:tcPr>
          <w:p w:rsidR="00E300A1" w:rsidRPr="00CA0D12" w:rsidRDefault="00E300A1" w:rsidP="0040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proofErr w:type="spellStart"/>
            <w:r w:rsidRPr="00CA0D12">
              <w:rPr>
                <w:rFonts w:ascii="Times New Roman" w:eastAsia="Times New Roman" w:hAnsi="Times New Roman" w:cs="Times New Roman"/>
                <w:sz w:val="24"/>
                <w:szCs w:val="24"/>
              </w:rPr>
              <w:t>Ядринской</w:t>
            </w:r>
            <w:proofErr w:type="spellEnd"/>
            <w:r w:rsidRPr="00CA0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районной администрации</w:t>
            </w:r>
          </w:p>
          <w:p w:rsidR="00E300A1" w:rsidRPr="00CA0D12" w:rsidRDefault="00E300A1" w:rsidP="002F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731645" w:rsidRPr="00CA0D12" w:rsidRDefault="00731645" w:rsidP="0073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t xml:space="preserve">Итоги организации и проведения в 2020 и в 2021 году оценочных процедур, перечни образовательных организаций с признаками </w:t>
            </w:r>
          </w:p>
          <w:p w:rsidR="00731645" w:rsidRPr="00CA0D12" w:rsidRDefault="00731645" w:rsidP="0073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645" w:rsidRPr="00CA0D12" w:rsidRDefault="00731645" w:rsidP="0073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необъективных результатов</w:t>
            </w:r>
          </w:p>
          <w:p w:rsidR="00731645" w:rsidRPr="00CA0D12" w:rsidRDefault="00731645" w:rsidP="0073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A1" w:rsidRPr="00CA0D12" w:rsidRDefault="00E300A1" w:rsidP="0040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B42023" w:rsidRPr="00CA0D12" w:rsidRDefault="00B42023" w:rsidP="0040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023" w:rsidRPr="00CA0D12" w:rsidRDefault="00B42023" w:rsidP="0040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Март 2021 г., сентябрь 2021 г.</w:t>
            </w:r>
          </w:p>
          <w:p w:rsidR="00B42023" w:rsidRPr="00CA0D12" w:rsidRDefault="00B42023" w:rsidP="0040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E300A1" w:rsidRPr="00CA0D12" w:rsidRDefault="00B42023" w:rsidP="0040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материалов, проектов адресных рекомендаций и предложений по принятию управленческих решений и мер, направленных на повышение </w:t>
            </w:r>
            <w:proofErr w:type="gramStart"/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объективности проведения процедур оценки качества</w:t>
            </w:r>
            <w:proofErr w:type="gramEnd"/>
            <w:r w:rsidRPr="00CA0D12">
              <w:rPr>
                <w:rFonts w:ascii="Times New Roman" w:hAnsi="Times New Roman" w:cs="Times New Roman"/>
                <w:sz w:val="24"/>
                <w:szCs w:val="24"/>
              </w:rPr>
              <w:t xml:space="preserve"> на разных уровнях</w:t>
            </w:r>
          </w:p>
        </w:tc>
      </w:tr>
      <w:tr w:rsidR="00E300A1" w:rsidRPr="00CA0D12" w:rsidTr="000421E5">
        <w:tc>
          <w:tcPr>
            <w:tcW w:w="752" w:type="dxa"/>
          </w:tcPr>
          <w:p w:rsidR="00E300A1" w:rsidRPr="00CA0D12" w:rsidRDefault="00E300A1" w:rsidP="002F25FF">
            <w:pPr>
              <w:pStyle w:val="a4"/>
              <w:numPr>
                <w:ilvl w:val="0"/>
                <w:numId w:val="2"/>
              </w:numPr>
              <w:ind w:left="0"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54" w:type="dxa"/>
          </w:tcPr>
          <w:p w:rsidR="00E300A1" w:rsidRPr="00CA0D12" w:rsidRDefault="0016180E" w:rsidP="002F25FF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A0D12">
              <w:rPr>
                <w:sz w:val="24"/>
                <w:szCs w:val="24"/>
              </w:rPr>
              <w:t xml:space="preserve">Объективность проведения Всероссийской олимпиады школьников на </w:t>
            </w:r>
            <w:proofErr w:type="gramStart"/>
            <w:r w:rsidRPr="00CA0D12">
              <w:rPr>
                <w:sz w:val="24"/>
                <w:szCs w:val="24"/>
              </w:rPr>
              <w:t>муниципальном</w:t>
            </w:r>
            <w:proofErr w:type="gramEnd"/>
            <w:r w:rsidRPr="00CA0D12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3581" w:type="dxa"/>
          </w:tcPr>
          <w:p w:rsidR="00CA0D12" w:rsidRDefault="00EE2123" w:rsidP="00EE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16180E" w:rsidRPr="00CA0D12">
              <w:rPr>
                <w:rFonts w:ascii="Times New Roman" w:hAnsi="Times New Roman" w:cs="Times New Roman"/>
                <w:sz w:val="24"/>
                <w:szCs w:val="24"/>
              </w:rPr>
              <w:t>Доля пунктов проведения олимпиад школьников регионального этапа, в которых обеспечено наличие общественных наблюдателей</w:t>
            </w:r>
            <w:proofErr w:type="gramStart"/>
            <w:r w:rsidR="0016180E" w:rsidRPr="00CA0D12">
              <w:rPr>
                <w:rFonts w:ascii="Times New Roman" w:hAnsi="Times New Roman" w:cs="Times New Roman"/>
                <w:sz w:val="24"/>
                <w:szCs w:val="24"/>
              </w:rPr>
              <w:t xml:space="preserve">, %; </w:t>
            </w:r>
            <w:proofErr w:type="gramEnd"/>
          </w:p>
          <w:p w:rsidR="00E300A1" w:rsidRPr="00CA0D12" w:rsidRDefault="0016180E" w:rsidP="00EE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6.2. Доля перепроверенных работ, имеющих признаки необъективности результатов</w:t>
            </w:r>
          </w:p>
          <w:p w:rsidR="00EE2123" w:rsidRPr="00CA0D12" w:rsidRDefault="007B3A18" w:rsidP="00EE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этапа всероссийской олимпиады школьников, %; </w:t>
            </w:r>
          </w:p>
          <w:p w:rsidR="007B3A18" w:rsidRPr="00CA0D12" w:rsidRDefault="007B3A18" w:rsidP="00EE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6.3. Доля удовлетворенных апелляций на республиканском этапе с изменением баллов более чем на 15%, %</w:t>
            </w:r>
          </w:p>
        </w:tc>
        <w:tc>
          <w:tcPr>
            <w:tcW w:w="2144" w:type="dxa"/>
          </w:tcPr>
          <w:p w:rsidR="00E300A1" w:rsidRPr="00CA0D12" w:rsidRDefault="00E300A1" w:rsidP="002F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Центр мониторинга и оценки качества образования Ядринской районной администрации</w:t>
            </w:r>
          </w:p>
          <w:p w:rsidR="00E300A1" w:rsidRPr="00CA0D12" w:rsidRDefault="00E300A1" w:rsidP="002F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E300A1" w:rsidRPr="00CA0D12" w:rsidRDefault="00CA0D12" w:rsidP="002F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Итоги организации и проведения муниципального и регионального этапов Всероссийской олимпиады школьников в 2019 -2020/ в 2020 -2021 гг., протоколы, списки участников</w:t>
            </w:r>
          </w:p>
        </w:tc>
        <w:tc>
          <w:tcPr>
            <w:tcW w:w="1770" w:type="dxa"/>
          </w:tcPr>
          <w:p w:rsidR="00E300A1" w:rsidRPr="00CA0D12" w:rsidRDefault="00CA0D12" w:rsidP="002F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  <w:tc>
          <w:tcPr>
            <w:tcW w:w="2363" w:type="dxa"/>
          </w:tcPr>
          <w:p w:rsidR="00E300A1" w:rsidRPr="00CA0D12" w:rsidRDefault="00CA0D12" w:rsidP="002F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12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материалов, проектов адресных рекомендаций и предложений по принятию управленческих решений и мер, направленных на повышение объективности проведения Всероссийской олимпиады школьников</w:t>
            </w:r>
          </w:p>
        </w:tc>
      </w:tr>
    </w:tbl>
    <w:p w:rsidR="00E76464" w:rsidRDefault="00E76464" w:rsidP="00E76464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CF42CA" w:rsidRDefault="00CF42CA" w:rsidP="00E76464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CF42CA" w:rsidRDefault="00CF42CA" w:rsidP="00E76464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591830" w:rsidRPr="000E503E" w:rsidRDefault="00591830" w:rsidP="0059183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591830" w:rsidRPr="00452DF0" w:rsidRDefault="002A2F96" w:rsidP="00591830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bookmark=id.gjdgxs" w:colFirst="0" w:colLast="0"/>
      <w:bookmarkEnd w:id="0"/>
      <w:r w:rsidRPr="002A2F96">
        <w:rPr>
          <w:rFonts w:ascii="Times New Roman" w:eastAsia="Arial" w:hAnsi="Times New Roman" w:cs="Times New Roman"/>
          <w:sz w:val="24"/>
          <w:szCs w:val="24"/>
        </w:rPr>
        <w:lastRenderedPageBreak/>
        <w:t>2</w:t>
      </w:r>
      <w:bookmarkStart w:id="1" w:name="_GoBack"/>
      <w:r w:rsidRPr="00452DF0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="00591830" w:rsidRPr="00452DF0">
        <w:rPr>
          <w:rFonts w:ascii="Times New Roman" w:eastAsia="Arial" w:hAnsi="Times New Roman" w:cs="Times New Roman"/>
          <w:b/>
          <w:sz w:val="24"/>
          <w:szCs w:val="24"/>
        </w:rPr>
        <w:t>«Система работы со школами с низкими результатами обучения и/или школами, функционирующими в неблагоприятных социальных условиях» (далее – ШНРО/ШФНСУ)</w:t>
      </w:r>
    </w:p>
    <w:bookmarkEnd w:id="1"/>
    <w:p w:rsidR="004908CB" w:rsidRDefault="004908CB" w:rsidP="0059183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3"/>
        <w:tblW w:w="15373" w:type="dxa"/>
        <w:tblLook w:val="04A0" w:firstRow="1" w:lastRow="0" w:firstColumn="1" w:lastColumn="0" w:noHBand="0" w:noVBand="1"/>
      </w:tblPr>
      <w:tblGrid>
        <w:gridCol w:w="752"/>
        <w:gridCol w:w="2408"/>
        <w:gridCol w:w="3371"/>
        <w:gridCol w:w="2080"/>
        <w:gridCol w:w="2621"/>
        <w:gridCol w:w="1778"/>
        <w:gridCol w:w="2363"/>
      </w:tblGrid>
      <w:tr w:rsidR="004908CB" w:rsidRPr="004F6715" w:rsidTr="00066E92">
        <w:tc>
          <w:tcPr>
            <w:tcW w:w="752" w:type="dxa"/>
          </w:tcPr>
          <w:p w:rsidR="004908CB" w:rsidRPr="002F2229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29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4908CB" w:rsidRPr="002F2229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22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22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8" w:type="dxa"/>
          </w:tcPr>
          <w:p w:rsidR="004908CB" w:rsidRPr="002F2229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29">
              <w:rPr>
                <w:rFonts w:ascii="Times New Roman" w:hAnsi="Times New Roman" w:cs="Times New Roman"/>
                <w:sz w:val="24"/>
                <w:szCs w:val="24"/>
              </w:rPr>
              <w:t xml:space="preserve">Группа показателей </w:t>
            </w:r>
          </w:p>
          <w:p w:rsidR="004908CB" w:rsidRPr="002F2229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29">
              <w:rPr>
                <w:rFonts w:ascii="Times New Roman" w:hAnsi="Times New Roman" w:cs="Times New Roman"/>
                <w:sz w:val="24"/>
                <w:szCs w:val="24"/>
              </w:rPr>
              <w:t>(в соответствии с целями)</w:t>
            </w:r>
          </w:p>
        </w:tc>
        <w:tc>
          <w:tcPr>
            <w:tcW w:w="3371" w:type="dxa"/>
          </w:tcPr>
          <w:p w:rsidR="004908CB" w:rsidRPr="002F2229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2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показателей, единица измерения</w:t>
            </w:r>
          </w:p>
        </w:tc>
        <w:tc>
          <w:tcPr>
            <w:tcW w:w="2080" w:type="dxa"/>
          </w:tcPr>
          <w:p w:rsidR="004908CB" w:rsidRPr="002F2229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2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621" w:type="dxa"/>
          </w:tcPr>
          <w:p w:rsidR="004908CB" w:rsidRPr="002F2229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29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778" w:type="dxa"/>
          </w:tcPr>
          <w:p w:rsidR="004908CB" w:rsidRPr="002F2229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29">
              <w:rPr>
                <w:rFonts w:ascii="Times New Roman" w:hAnsi="Times New Roman" w:cs="Times New Roman"/>
                <w:sz w:val="24"/>
                <w:szCs w:val="24"/>
              </w:rPr>
              <w:t>Сроки проведения мониторинга</w:t>
            </w:r>
          </w:p>
        </w:tc>
        <w:tc>
          <w:tcPr>
            <w:tcW w:w="2363" w:type="dxa"/>
          </w:tcPr>
          <w:p w:rsidR="004908CB" w:rsidRPr="002F2229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2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spellStart"/>
            <w:r w:rsidRPr="002F2229">
              <w:rPr>
                <w:rFonts w:ascii="Times New Roman" w:hAnsi="Times New Roman" w:cs="Times New Roman"/>
                <w:sz w:val="24"/>
                <w:szCs w:val="24"/>
              </w:rPr>
              <w:t>обиспользования</w:t>
            </w:r>
            <w:proofErr w:type="spellEnd"/>
            <w:r w:rsidRPr="002F222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мониторинга</w:t>
            </w:r>
          </w:p>
        </w:tc>
      </w:tr>
      <w:tr w:rsidR="004908CB" w:rsidRPr="004F6715" w:rsidTr="00066E92">
        <w:trPr>
          <w:trHeight w:val="5244"/>
        </w:trPr>
        <w:tc>
          <w:tcPr>
            <w:tcW w:w="752" w:type="dxa"/>
          </w:tcPr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8" w:type="dxa"/>
          </w:tcPr>
          <w:p w:rsidR="004908CB" w:rsidRPr="007C19F1" w:rsidRDefault="004908CB" w:rsidP="00066E92">
            <w:pPr>
              <w:pStyle w:val="20"/>
              <w:tabs>
                <w:tab w:val="left" w:pos="3720"/>
              </w:tabs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7C19F1">
              <w:rPr>
                <w:sz w:val="24"/>
                <w:szCs w:val="24"/>
              </w:rPr>
              <w:t xml:space="preserve">По определению  содержания </w:t>
            </w:r>
          </w:p>
          <w:p w:rsidR="004908CB" w:rsidRPr="007C19F1" w:rsidRDefault="004908CB" w:rsidP="00066E92">
            <w:pPr>
              <w:pStyle w:val="20"/>
              <w:tabs>
                <w:tab w:val="left" w:pos="3720"/>
              </w:tabs>
              <w:spacing w:after="0" w:line="240" w:lineRule="auto"/>
              <w:ind w:firstLine="176"/>
              <w:jc w:val="both"/>
              <w:rPr>
                <w:sz w:val="24"/>
                <w:szCs w:val="24"/>
              </w:rPr>
            </w:pPr>
            <w:r w:rsidRPr="007C19F1">
              <w:rPr>
                <w:sz w:val="24"/>
                <w:szCs w:val="24"/>
              </w:rPr>
              <w:t xml:space="preserve">понятий «низкие  результаты </w:t>
            </w:r>
          </w:p>
          <w:p w:rsidR="004908CB" w:rsidRPr="007C19F1" w:rsidRDefault="004908CB" w:rsidP="00066E92">
            <w:pPr>
              <w:pStyle w:val="20"/>
              <w:tabs>
                <w:tab w:val="left" w:pos="3720"/>
              </w:tabs>
              <w:spacing w:after="0" w:line="240" w:lineRule="auto"/>
              <w:ind w:firstLine="176"/>
              <w:jc w:val="both"/>
              <w:rPr>
                <w:sz w:val="24"/>
                <w:szCs w:val="24"/>
              </w:rPr>
            </w:pPr>
            <w:r w:rsidRPr="007C19F1">
              <w:rPr>
                <w:sz w:val="24"/>
                <w:szCs w:val="24"/>
              </w:rPr>
              <w:t>обучения» /  «неблагоприятны</w:t>
            </w:r>
          </w:p>
          <w:p w:rsidR="004908CB" w:rsidRPr="007C19F1" w:rsidRDefault="004908CB" w:rsidP="00066E92">
            <w:pPr>
              <w:pStyle w:val="20"/>
              <w:tabs>
                <w:tab w:val="left" w:pos="3720"/>
              </w:tabs>
              <w:spacing w:after="0" w:line="240" w:lineRule="auto"/>
              <w:ind w:firstLine="176"/>
              <w:jc w:val="both"/>
              <w:rPr>
                <w:sz w:val="24"/>
                <w:szCs w:val="24"/>
              </w:rPr>
            </w:pPr>
            <w:r w:rsidRPr="007C19F1">
              <w:rPr>
                <w:sz w:val="24"/>
                <w:szCs w:val="24"/>
              </w:rPr>
              <w:t xml:space="preserve">е социальные  условия».  </w:t>
            </w:r>
          </w:p>
          <w:p w:rsidR="004908CB" w:rsidRPr="007C19F1" w:rsidRDefault="004908CB" w:rsidP="00066E92">
            <w:pPr>
              <w:pStyle w:val="20"/>
              <w:tabs>
                <w:tab w:val="left" w:pos="3720"/>
              </w:tabs>
              <w:spacing w:after="0" w:line="240" w:lineRule="auto"/>
              <w:ind w:firstLine="176"/>
              <w:jc w:val="both"/>
              <w:rPr>
                <w:sz w:val="24"/>
                <w:szCs w:val="24"/>
              </w:rPr>
            </w:pPr>
            <w:r w:rsidRPr="007C19F1">
              <w:rPr>
                <w:sz w:val="24"/>
                <w:szCs w:val="24"/>
              </w:rPr>
              <w:t xml:space="preserve"> По выявлению  школ с  </w:t>
            </w:r>
            <w:proofErr w:type="gramStart"/>
            <w:r w:rsidRPr="007C19F1">
              <w:rPr>
                <w:sz w:val="24"/>
                <w:szCs w:val="24"/>
              </w:rPr>
              <w:t>низкими</w:t>
            </w:r>
            <w:proofErr w:type="gramEnd"/>
            <w:r w:rsidRPr="007C19F1">
              <w:rPr>
                <w:sz w:val="24"/>
                <w:szCs w:val="24"/>
              </w:rPr>
              <w:t xml:space="preserve">  образовательным</w:t>
            </w:r>
          </w:p>
          <w:p w:rsidR="004908CB" w:rsidRPr="007C19F1" w:rsidRDefault="004908CB" w:rsidP="00066E92">
            <w:pPr>
              <w:pStyle w:val="20"/>
              <w:tabs>
                <w:tab w:val="left" w:pos="372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C19F1">
              <w:rPr>
                <w:sz w:val="24"/>
                <w:szCs w:val="24"/>
              </w:rPr>
              <w:t xml:space="preserve">и результатами /  школ, </w:t>
            </w:r>
          </w:p>
          <w:p w:rsidR="004908CB" w:rsidRPr="007C19F1" w:rsidRDefault="004908CB" w:rsidP="00066E92">
            <w:pPr>
              <w:pStyle w:val="20"/>
              <w:tabs>
                <w:tab w:val="left" w:pos="372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C19F1">
              <w:rPr>
                <w:sz w:val="24"/>
                <w:szCs w:val="24"/>
              </w:rPr>
              <w:t xml:space="preserve">функционирующих в </w:t>
            </w:r>
          </w:p>
          <w:p w:rsidR="004908CB" w:rsidRPr="007C19F1" w:rsidRDefault="004908CB" w:rsidP="00066E92">
            <w:pPr>
              <w:pStyle w:val="20"/>
              <w:tabs>
                <w:tab w:val="left" w:pos="372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C19F1">
              <w:rPr>
                <w:sz w:val="24"/>
                <w:szCs w:val="24"/>
              </w:rPr>
              <w:t xml:space="preserve">неблагоприятных </w:t>
            </w:r>
          </w:p>
          <w:p w:rsidR="004908CB" w:rsidRPr="007C19F1" w:rsidRDefault="004908CB" w:rsidP="00066E92">
            <w:pPr>
              <w:pStyle w:val="20"/>
              <w:tabs>
                <w:tab w:val="left" w:pos="372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C19F1">
              <w:rPr>
                <w:sz w:val="24"/>
                <w:szCs w:val="24"/>
              </w:rPr>
              <w:t xml:space="preserve">социальных условиях (далее – </w:t>
            </w:r>
            <w:proofErr w:type="gramEnd"/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ШНРО/ ШФНСУ</w:t>
            </w:r>
          </w:p>
        </w:tc>
        <w:tc>
          <w:tcPr>
            <w:tcW w:w="3371" w:type="dxa"/>
          </w:tcPr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1.1. Наличие республиканского нормативного акта, определяющего понятия «низкие результаты обучения» и «неблагоприятные социальные условия» и порядок отнесения школ к категориям ШНРО/ШФНСУ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1.2. Определение перечня ШНРО/ШФНСУ</w:t>
            </w:r>
          </w:p>
          <w:p w:rsidR="004908CB" w:rsidRPr="007C19F1" w:rsidRDefault="004908CB" w:rsidP="00066E92">
            <w:pPr>
              <w:pStyle w:val="20"/>
              <w:tabs>
                <w:tab w:val="left" w:pos="1167"/>
              </w:tabs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7C19F1">
              <w:rPr>
                <w:sz w:val="24"/>
                <w:szCs w:val="24"/>
              </w:rPr>
              <w:t xml:space="preserve">1.3. Доля ШНРО от общего количества </w:t>
            </w:r>
          </w:p>
          <w:p w:rsidR="004908CB" w:rsidRPr="007C19F1" w:rsidRDefault="004908CB" w:rsidP="00066E92">
            <w:pPr>
              <w:pStyle w:val="20"/>
              <w:tabs>
                <w:tab w:val="left" w:pos="1167"/>
              </w:tabs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7C19F1">
              <w:rPr>
                <w:sz w:val="24"/>
                <w:szCs w:val="24"/>
              </w:rPr>
              <w:t xml:space="preserve">школ, реализующих программы </w:t>
            </w:r>
          </w:p>
          <w:p w:rsidR="004908CB" w:rsidRPr="007C19F1" w:rsidRDefault="004908CB" w:rsidP="00066E92">
            <w:pPr>
              <w:pStyle w:val="20"/>
              <w:tabs>
                <w:tab w:val="left" w:pos="1167"/>
              </w:tabs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7C19F1">
              <w:rPr>
                <w:sz w:val="24"/>
                <w:szCs w:val="24"/>
              </w:rPr>
              <w:t xml:space="preserve">основного общего и среднего общего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образования, %</w:t>
            </w:r>
          </w:p>
        </w:tc>
        <w:tc>
          <w:tcPr>
            <w:tcW w:w="2080" w:type="dxa"/>
          </w:tcPr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621" w:type="dxa"/>
          </w:tcPr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акты, 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и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перечни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ШНРО/ШФНСУ</w:t>
            </w:r>
          </w:p>
        </w:tc>
        <w:tc>
          <w:tcPr>
            <w:tcW w:w="1778" w:type="dxa"/>
          </w:tcPr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4908CB" w:rsidRPr="007C19F1" w:rsidRDefault="004908CB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B" w:rsidRPr="007C19F1" w:rsidRDefault="004908CB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B" w:rsidRPr="007C19F1" w:rsidRDefault="004908CB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B" w:rsidRPr="007C19F1" w:rsidRDefault="004908CB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B" w:rsidRPr="007C19F1" w:rsidRDefault="004908CB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B" w:rsidRPr="007C19F1" w:rsidRDefault="004908CB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(после </w:t>
            </w:r>
            <w:proofErr w:type="gramEnd"/>
          </w:p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</w:t>
            </w:r>
          </w:p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</w:p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</w:p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оценочных </w:t>
            </w:r>
          </w:p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процедур </w:t>
            </w:r>
          </w:p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2021 года)</w:t>
            </w:r>
            <w:proofErr w:type="gramEnd"/>
          </w:p>
        </w:tc>
        <w:tc>
          <w:tcPr>
            <w:tcW w:w="2363" w:type="dxa"/>
          </w:tcPr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аналитических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адресных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и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принятию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решений и мер,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gram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ШНРО/ШФНСУ</w:t>
            </w:r>
          </w:p>
        </w:tc>
      </w:tr>
      <w:tr w:rsidR="004908CB" w:rsidRPr="004F6715" w:rsidTr="00066E92">
        <w:trPr>
          <w:trHeight w:val="5550"/>
        </w:trPr>
        <w:tc>
          <w:tcPr>
            <w:tcW w:w="752" w:type="dxa"/>
          </w:tcPr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08" w:type="dxa"/>
          </w:tcPr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По оказанию методической помощи ШНРО/ШФСНУ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работы с ШНРО /ШФНСУ</w:t>
            </w:r>
          </w:p>
        </w:tc>
        <w:tc>
          <w:tcPr>
            <w:tcW w:w="3371" w:type="dxa"/>
          </w:tcPr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2.1. Наличие регионального нормативного акта по организации работы с ШНРО /ШФНСУ, да/нет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2.2. Наличие комплекса мер, направленных на преодоление факторов, обуславливающих низкие результаты обучения и/или неблагоприятные социальные условия, да/нет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2.3. Доля ШНРО, </w:t>
            </w:r>
            <w:proofErr w:type="gram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заключивших</w:t>
            </w:r>
            <w:proofErr w:type="gramEnd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партнерские соглашения о взаимодействии со школами с высокими результатами обучения (успешными школами)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2.4. Доля ШНРО, </w:t>
            </w:r>
            <w:proofErr w:type="gramStart"/>
            <w:r w:rsidRPr="007C19F1">
              <w:rPr>
                <w:rFonts w:ascii="Times New Roman" w:eastAsia="Arial" w:hAnsi="Times New Roman" w:cs="Times New Roman"/>
                <w:sz w:val="24"/>
                <w:szCs w:val="24"/>
              </w:rPr>
              <w:t>разработавших</w:t>
            </w:r>
            <w:proofErr w:type="gramEnd"/>
            <w:r w:rsidRPr="007C19F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программы перехода в эффективный режим функционирования %</w:t>
            </w:r>
          </w:p>
        </w:tc>
        <w:tc>
          <w:tcPr>
            <w:tcW w:w="2080" w:type="dxa"/>
          </w:tcPr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621" w:type="dxa"/>
          </w:tcPr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</w:t>
            </w:r>
          </w:p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</w:t>
            </w:r>
          </w:p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акты,  </w:t>
            </w:r>
          </w:p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опрос руководителей </w:t>
            </w:r>
          </w:p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ШНРО/ШФНСУ</w:t>
            </w:r>
          </w:p>
        </w:tc>
        <w:tc>
          <w:tcPr>
            <w:tcW w:w="1778" w:type="dxa"/>
          </w:tcPr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 апрель 2021 г.</w:t>
            </w:r>
          </w:p>
        </w:tc>
        <w:tc>
          <w:tcPr>
            <w:tcW w:w="2363" w:type="dxa"/>
            <w:vMerge w:val="restart"/>
          </w:tcPr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материалов, проектов адресных рекомендаций и предложений по принятию управленческих решений и мер, направленных на повышение эффективности организации работы с ШНРО/ШФНСУ</w:t>
            </w:r>
          </w:p>
        </w:tc>
      </w:tr>
      <w:tr w:rsidR="004908CB" w:rsidRPr="004F6715" w:rsidTr="00066E92">
        <w:tc>
          <w:tcPr>
            <w:tcW w:w="752" w:type="dxa"/>
          </w:tcPr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8" w:type="dxa"/>
          </w:tcPr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По организации  сетевого взаимодействия между ШНРО/ШФНСУ и другими организациями</w:t>
            </w:r>
          </w:p>
        </w:tc>
        <w:tc>
          <w:tcPr>
            <w:tcW w:w="3371" w:type="dxa"/>
          </w:tcPr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eastAsia="Arial" w:hAnsi="Times New Roman" w:cs="Times New Roman"/>
                <w:sz w:val="24"/>
                <w:szCs w:val="24"/>
              </w:rPr>
              <w:t>3.1. Доля ШНРО, использующих сетевую форму реализации образовательных программ %</w:t>
            </w:r>
          </w:p>
        </w:tc>
        <w:tc>
          <w:tcPr>
            <w:tcW w:w="2080" w:type="dxa"/>
          </w:tcPr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621" w:type="dxa"/>
          </w:tcPr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Опрос руководителей ШНРО/ШФНСУ</w:t>
            </w:r>
          </w:p>
        </w:tc>
        <w:tc>
          <w:tcPr>
            <w:tcW w:w="1778" w:type="dxa"/>
          </w:tcPr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 апрель 2021 г.</w:t>
            </w:r>
          </w:p>
        </w:tc>
        <w:tc>
          <w:tcPr>
            <w:tcW w:w="2363" w:type="dxa"/>
            <w:vMerge/>
          </w:tcPr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CB" w:rsidRPr="004F6715" w:rsidTr="00066E92">
        <w:trPr>
          <w:trHeight w:val="3812"/>
        </w:trPr>
        <w:tc>
          <w:tcPr>
            <w:tcW w:w="752" w:type="dxa"/>
          </w:tcPr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8" w:type="dxa"/>
          </w:tcPr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По оценке и развитию профессиональных (в том числе предметных) компетенций педагогических работников ШНРО/ ШФНСУ</w:t>
            </w:r>
          </w:p>
        </w:tc>
        <w:tc>
          <w:tcPr>
            <w:tcW w:w="3371" w:type="dxa"/>
          </w:tcPr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4.1. Доля учителей ШНРО, прошедших диагностику профессиональных дефицитов %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4.2. Доля учителей ШНРО, продемонстрировавших высокий уровень предметной компетенции по результатам диагностики профессиональных дефицитов %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4.3. Доля  учителей ШНРО,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продемонстрировавших</w:t>
            </w:r>
            <w:proofErr w:type="gramEnd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 высокий уровень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компетенции </w:t>
            </w:r>
            <w:proofErr w:type="gram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диагностики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профессиональных дефицитов</w:t>
            </w:r>
            <w:proofErr w:type="gram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4.3. Доля учителей ШНРО, продемонстрировавших высокий уровень психолого-педагогической компетенции по результатам диагностики профессиональных дефицитов, %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4.5. Доля педагогических работников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ШНРО /ШФНСУ, </w:t>
            </w:r>
            <w:proofErr w:type="gram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proofErr w:type="gramEnd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по программам,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разработанным с учетом диагностики </w:t>
            </w:r>
            <w:proofErr w:type="gramEnd"/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профессиональных дефицитов</w:t>
            </w:r>
            <w:proofErr w:type="gram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4.6. Доля педагогических работников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ШНРО /ШФНСУ, </w:t>
            </w:r>
            <w:proofErr w:type="gram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proofErr w:type="gramEnd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по программам,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разработанным</w:t>
            </w:r>
            <w:proofErr w:type="gramEnd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proofErr w:type="gram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</w:t>
            </w:r>
            <w:proofErr w:type="gram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, федеральных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и региональных мониторинговых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исследований качества образования, %.</w:t>
            </w:r>
          </w:p>
        </w:tc>
        <w:tc>
          <w:tcPr>
            <w:tcW w:w="2080" w:type="dxa"/>
          </w:tcPr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2621" w:type="dxa"/>
          </w:tcPr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компетенций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проведенной в 2020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778" w:type="dxa"/>
          </w:tcPr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 апрель 2021 г.</w:t>
            </w:r>
          </w:p>
        </w:tc>
        <w:tc>
          <w:tcPr>
            <w:tcW w:w="2363" w:type="dxa"/>
          </w:tcPr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аналитических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адресных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и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принятию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решений и мер,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proofErr w:type="gram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учителями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ШНРО/ШФНСУ </w:t>
            </w:r>
          </w:p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CB" w:rsidRPr="004F6715" w:rsidTr="00066E92">
        <w:tc>
          <w:tcPr>
            <w:tcW w:w="752" w:type="dxa"/>
          </w:tcPr>
          <w:p w:rsidR="004908CB" w:rsidRPr="007C19F1" w:rsidRDefault="004908CB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08" w:type="dxa"/>
          </w:tcPr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По выявлению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динамики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ШНРО /ШФНСУ</w:t>
            </w:r>
          </w:p>
        </w:tc>
        <w:tc>
          <w:tcPr>
            <w:tcW w:w="3371" w:type="dxa"/>
          </w:tcPr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proofErr w:type="gram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Доля ШНРО/ШФНСУ, в которых доля успешно справившихся с ЕГЭ по русскому языку/математике базового уровня/математике профильного уровня выше, чем в предыдущем году, % 5.3.</w:t>
            </w:r>
            <w:proofErr w:type="gramEnd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 Доля ШНРО/ШФНСУ, в </w:t>
            </w:r>
            <w:proofErr w:type="gram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 доля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успешно </w:t>
            </w:r>
            <w:proofErr w:type="gram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справившихся</w:t>
            </w:r>
            <w:proofErr w:type="gramEnd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 с ОГЭ выше, чем  в предыдущем году, %;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5.4. Доля ШНРО/ШФНСУ, </w:t>
            </w:r>
            <w:proofErr w:type="gram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повысивших</w:t>
            </w:r>
            <w:proofErr w:type="gramEnd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участия </w:t>
            </w:r>
            <w:proofErr w:type="gram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муниципальном/региональном </w:t>
            </w:r>
            <w:proofErr w:type="gram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proofErr w:type="gramEnd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школьников,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2080" w:type="dxa"/>
          </w:tcPr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621" w:type="dxa"/>
          </w:tcPr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ВПР и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ЕГЭ, проведенных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в 2020 году,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  <w:proofErr w:type="spell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ионального</w:t>
            </w:r>
            <w:proofErr w:type="spellEnd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 этапов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школьников 2019-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2020 и/или 2020-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2021 учебного года</w:t>
            </w:r>
          </w:p>
        </w:tc>
        <w:tc>
          <w:tcPr>
            <w:tcW w:w="1778" w:type="dxa"/>
          </w:tcPr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Март-июнь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proofErr w:type="gram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итогам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оценочных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процедур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2019 и 2020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года)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2021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года (по </w:t>
            </w:r>
            <w:proofErr w:type="gramEnd"/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итогам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оценочных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процедур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2021 года)</w:t>
            </w:r>
            <w:proofErr w:type="gramEnd"/>
          </w:p>
        </w:tc>
        <w:tc>
          <w:tcPr>
            <w:tcW w:w="2363" w:type="dxa"/>
          </w:tcPr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аналитических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проектов адресных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и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принятию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решений и мер,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gramStart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C1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8CB" w:rsidRPr="007C19F1" w:rsidRDefault="004908CB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1">
              <w:rPr>
                <w:rFonts w:ascii="Times New Roman" w:hAnsi="Times New Roman" w:cs="Times New Roman"/>
                <w:sz w:val="24"/>
                <w:szCs w:val="24"/>
              </w:rPr>
              <w:t>ШНРО/ШФНСУ</w:t>
            </w:r>
          </w:p>
        </w:tc>
      </w:tr>
    </w:tbl>
    <w:p w:rsidR="00591830" w:rsidRPr="000E503E" w:rsidRDefault="00591830" w:rsidP="0059183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CF42CA" w:rsidRDefault="00CF42CA" w:rsidP="00E76464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CF42CA" w:rsidRDefault="00CF42CA" w:rsidP="00E76464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CF42CA" w:rsidRDefault="00CF42CA" w:rsidP="00E76464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CF42CA" w:rsidRDefault="00CF42CA" w:rsidP="00E76464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CF42CA" w:rsidRDefault="00CF42CA" w:rsidP="00E76464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CF42CA" w:rsidRDefault="00CF42CA" w:rsidP="00E76464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CF42CA" w:rsidRDefault="00CF42CA" w:rsidP="00E76464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CF42CA" w:rsidRDefault="00CF42CA" w:rsidP="00E76464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CF42CA" w:rsidRPr="002B58EC" w:rsidRDefault="001E6C0D" w:rsidP="00E7646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t xml:space="preserve">                                                                             </w:t>
      </w:r>
      <w:r w:rsidRPr="002B58EC">
        <w:rPr>
          <w:rFonts w:ascii="Times New Roman" w:hAnsi="Times New Roman" w:cs="Times New Roman"/>
          <w:b/>
        </w:rPr>
        <w:t>3. Система выявления, поддержки и развития способностей и талантов у детей и молодежи</w:t>
      </w:r>
    </w:p>
    <w:p w:rsidR="00CF42CA" w:rsidRDefault="00CF42CA" w:rsidP="00E76464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CF42CA" w:rsidRDefault="00CF42CA" w:rsidP="00E76464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tbl>
      <w:tblPr>
        <w:tblStyle w:val="a3"/>
        <w:tblW w:w="15281" w:type="dxa"/>
        <w:tblLayout w:type="fixed"/>
        <w:tblLook w:val="04A0" w:firstRow="1" w:lastRow="0" w:firstColumn="1" w:lastColumn="0" w:noHBand="0" w:noVBand="1"/>
      </w:tblPr>
      <w:tblGrid>
        <w:gridCol w:w="959"/>
        <w:gridCol w:w="2783"/>
        <w:gridCol w:w="3438"/>
        <w:gridCol w:w="1966"/>
        <w:gridCol w:w="2226"/>
        <w:gridCol w:w="1682"/>
        <w:gridCol w:w="2227"/>
      </w:tblGrid>
      <w:tr w:rsidR="00C122B5" w:rsidRPr="002B58EC" w:rsidTr="002B58EC">
        <w:tc>
          <w:tcPr>
            <w:tcW w:w="959" w:type="dxa"/>
          </w:tcPr>
          <w:p w:rsidR="00CF42CA" w:rsidRPr="002B58EC" w:rsidRDefault="00CF42CA" w:rsidP="00D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CF42CA" w:rsidRPr="002B58EC" w:rsidRDefault="00CF42CA" w:rsidP="00D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58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B58E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83" w:type="dxa"/>
          </w:tcPr>
          <w:p w:rsidR="00CF42CA" w:rsidRPr="002B58EC" w:rsidRDefault="00CF42CA" w:rsidP="00D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показателей </w:t>
            </w:r>
          </w:p>
          <w:p w:rsidR="00CF42CA" w:rsidRPr="002B58EC" w:rsidRDefault="00CF42CA" w:rsidP="00D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 целями)</w:t>
            </w:r>
          </w:p>
        </w:tc>
        <w:tc>
          <w:tcPr>
            <w:tcW w:w="3438" w:type="dxa"/>
          </w:tcPr>
          <w:p w:rsidR="00CF42CA" w:rsidRPr="002B58EC" w:rsidRDefault="00CF42CA" w:rsidP="00D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показателей, единица измерения</w:t>
            </w:r>
          </w:p>
        </w:tc>
        <w:tc>
          <w:tcPr>
            <w:tcW w:w="1966" w:type="dxa"/>
          </w:tcPr>
          <w:p w:rsidR="00CF42CA" w:rsidRPr="002B58EC" w:rsidRDefault="00CF42CA" w:rsidP="00D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26" w:type="dxa"/>
          </w:tcPr>
          <w:p w:rsidR="00CF42CA" w:rsidRPr="002B58EC" w:rsidRDefault="00CF42CA" w:rsidP="00D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  <w:tc>
          <w:tcPr>
            <w:tcW w:w="1682" w:type="dxa"/>
          </w:tcPr>
          <w:p w:rsidR="00CF42CA" w:rsidRPr="002B58EC" w:rsidRDefault="00CF42CA" w:rsidP="00D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мониторинга</w:t>
            </w:r>
          </w:p>
        </w:tc>
        <w:tc>
          <w:tcPr>
            <w:tcW w:w="2227" w:type="dxa"/>
          </w:tcPr>
          <w:p w:rsidR="00CF42CA" w:rsidRPr="002B58EC" w:rsidRDefault="00CF42CA" w:rsidP="00D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  <w:proofErr w:type="spellStart"/>
            <w:r w:rsidRPr="002B58EC">
              <w:rPr>
                <w:rFonts w:ascii="Times New Roman" w:hAnsi="Times New Roman" w:cs="Times New Roman"/>
                <w:b/>
                <w:sz w:val="24"/>
                <w:szCs w:val="24"/>
              </w:rPr>
              <w:t>обиспользования</w:t>
            </w:r>
            <w:proofErr w:type="spellEnd"/>
            <w:r w:rsidRPr="002B5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результатов мониторинга</w:t>
            </w:r>
          </w:p>
        </w:tc>
      </w:tr>
      <w:tr w:rsidR="00C122B5" w:rsidRPr="002B58EC" w:rsidTr="002B58EC">
        <w:tc>
          <w:tcPr>
            <w:tcW w:w="959" w:type="dxa"/>
          </w:tcPr>
          <w:p w:rsidR="00CF42CA" w:rsidRPr="002B58EC" w:rsidRDefault="00CF42CA" w:rsidP="00D13551">
            <w:pPr>
              <w:pStyle w:val="a4"/>
              <w:numPr>
                <w:ilvl w:val="0"/>
                <w:numId w:val="2"/>
              </w:numPr>
              <w:ind w:left="0"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3" w:type="dxa"/>
          </w:tcPr>
          <w:p w:rsidR="00CF42CA" w:rsidRPr="002B58EC" w:rsidRDefault="0014680C" w:rsidP="00D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По выявлению способностей и талантов у детей и молодёжи</w:t>
            </w:r>
          </w:p>
        </w:tc>
        <w:tc>
          <w:tcPr>
            <w:tcW w:w="3438" w:type="dxa"/>
          </w:tcPr>
          <w:p w:rsidR="002B58EC" w:rsidRDefault="0014680C" w:rsidP="00D13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1.1. Количество обучающихся, принявших участие в муниципальном этапе всероссийской олимпиады школьников, чел.; </w:t>
            </w:r>
          </w:p>
          <w:p w:rsidR="002B58EC" w:rsidRDefault="0014680C" w:rsidP="00D13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1.2. Количество обучающихся, принявших участие в региональном этапе всероссийской олимпиады школьников, чел.;</w:t>
            </w:r>
          </w:p>
          <w:p w:rsidR="002B58EC" w:rsidRDefault="0014680C" w:rsidP="00D13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 1.3. Количество обучающихся, принявших участие в заключительном этапе всероссийской олимпиады школьников, чел.; </w:t>
            </w:r>
          </w:p>
          <w:p w:rsidR="00CF42CA" w:rsidRPr="002B58EC" w:rsidRDefault="0014680C" w:rsidP="00D13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1.4. Количество обучающихся, ставших победителями и призерами муниципального этапа всероссийской олимпиады школьников, чел.; 1.5. Количество обучающихся, ставших победителями и призерами регионального </w:t>
            </w:r>
            <w:r w:rsidRPr="002B5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этапа всероссийской олимпиады школьников, чел.; 1.6. Количество обучающихся, ставших победителями и призерами заключительного этапа всероссийской олимпиады школьников, чел.; 1.7. Количество обучающихся, включенных в региональный реестр одаренных детей и молодежи Чувашской Республики и Государственный информационный ресурс о лицах, проявивших выдающиеся способности</w:t>
            </w:r>
          </w:p>
        </w:tc>
        <w:tc>
          <w:tcPr>
            <w:tcW w:w="1966" w:type="dxa"/>
          </w:tcPr>
          <w:p w:rsidR="00CF42CA" w:rsidRPr="002B58EC" w:rsidRDefault="00C77505" w:rsidP="00D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</w:t>
            </w:r>
            <w:proofErr w:type="spellStart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Ядринской</w:t>
            </w:r>
            <w:proofErr w:type="spellEnd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администрации</w:t>
            </w:r>
          </w:p>
        </w:tc>
        <w:tc>
          <w:tcPr>
            <w:tcW w:w="2226" w:type="dxa"/>
          </w:tcPr>
          <w:p w:rsidR="00CF42CA" w:rsidRPr="002B58EC" w:rsidRDefault="00C77505" w:rsidP="00D13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Итоги проведения муниципального/</w:t>
            </w:r>
            <w:proofErr w:type="gramStart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ре </w:t>
            </w:r>
            <w:proofErr w:type="spellStart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гионального</w:t>
            </w:r>
            <w:proofErr w:type="spellEnd"/>
            <w:proofErr w:type="gramEnd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 этапов Всероссийской олимпиады школьников 2019- 2020 и/или 2020- 2021 учебного года (списки участников, протоколы)</w:t>
            </w:r>
          </w:p>
        </w:tc>
        <w:tc>
          <w:tcPr>
            <w:tcW w:w="1682" w:type="dxa"/>
          </w:tcPr>
          <w:p w:rsidR="00CF42CA" w:rsidRPr="002B58EC" w:rsidRDefault="00B10BD4" w:rsidP="00D13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  <w:tc>
          <w:tcPr>
            <w:tcW w:w="2227" w:type="dxa"/>
          </w:tcPr>
          <w:p w:rsidR="00CF42CA" w:rsidRPr="002B58EC" w:rsidRDefault="00B10BD4" w:rsidP="00D13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материалов, проектов адресных рекомендаций и предложений по принятию управленческих решений и мер, направленных на повышение эффективности выявления способностей и талантов у детей и молодежи</w:t>
            </w:r>
          </w:p>
        </w:tc>
      </w:tr>
      <w:tr w:rsidR="00C122B5" w:rsidRPr="002B58EC" w:rsidTr="002B58EC">
        <w:tc>
          <w:tcPr>
            <w:tcW w:w="959" w:type="dxa"/>
          </w:tcPr>
          <w:p w:rsidR="00CF42CA" w:rsidRPr="002B58EC" w:rsidRDefault="00CF42CA" w:rsidP="00D13551">
            <w:pPr>
              <w:pStyle w:val="a4"/>
              <w:numPr>
                <w:ilvl w:val="0"/>
                <w:numId w:val="2"/>
              </w:numPr>
              <w:ind w:left="0"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83" w:type="dxa"/>
          </w:tcPr>
          <w:p w:rsidR="00CF42CA" w:rsidRPr="002B58EC" w:rsidRDefault="000C314F" w:rsidP="00D13551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C">
              <w:rPr>
                <w:sz w:val="24"/>
                <w:szCs w:val="24"/>
              </w:rPr>
              <w:t>По поддержке способностей и талантов у детей и молодёжи</w:t>
            </w:r>
          </w:p>
        </w:tc>
        <w:tc>
          <w:tcPr>
            <w:tcW w:w="3438" w:type="dxa"/>
          </w:tcPr>
          <w:p w:rsidR="002B58EC" w:rsidRDefault="000C314F" w:rsidP="00D13551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C">
              <w:rPr>
                <w:sz w:val="24"/>
                <w:szCs w:val="24"/>
              </w:rPr>
              <w:t xml:space="preserve">2.1. Наличие школьных/ муниципальных/региональных программ материального стимулирования талантливых детей и молодежи, да/нет; </w:t>
            </w:r>
          </w:p>
          <w:p w:rsidR="002B58EC" w:rsidRDefault="000C314F" w:rsidP="00D13551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C">
              <w:rPr>
                <w:sz w:val="24"/>
                <w:szCs w:val="24"/>
              </w:rPr>
              <w:t>2.2. Количество премий, стипендий для поддержки одаренных детей и талантливой молодёжи, ед.</w:t>
            </w:r>
          </w:p>
          <w:p w:rsidR="002B58EC" w:rsidRDefault="000C314F" w:rsidP="00D13551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C">
              <w:rPr>
                <w:sz w:val="24"/>
                <w:szCs w:val="24"/>
              </w:rPr>
              <w:t xml:space="preserve"> 2.3. Количество </w:t>
            </w:r>
            <w:proofErr w:type="gramStart"/>
            <w:r w:rsidRPr="002B58EC">
              <w:rPr>
                <w:sz w:val="24"/>
                <w:szCs w:val="24"/>
              </w:rPr>
              <w:t>обучающихся</w:t>
            </w:r>
            <w:proofErr w:type="gramEnd"/>
            <w:r w:rsidRPr="002B58EC">
              <w:rPr>
                <w:sz w:val="24"/>
                <w:szCs w:val="24"/>
              </w:rPr>
              <w:t xml:space="preserve">, получивших адресную поддержку (стипендии и др.), %; </w:t>
            </w:r>
          </w:p>
          <w:p w:rsidR="00CF42CA" w:rsidRPr="002B58EC" w:rsidRDefault="000C314F" w:rsidP="00D13551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C">
              <w:rPr>
                <w:sz w:val="24"/>
                <w:szCs w:val="24"/>
              </w:rPr>
              <w:t>2.4. Количество обучающихся, принявших участие в республиканской многопредметной очно-заочной школе для одарённых детей "Индиго", чел.</w:t>
            </w:r>
          </w:p>
        </w:tc>
        <w:tc>
          <w:tcPr>
            <w:tcW w:w="1966" w:type="dxa"/>
          </w:tcPr>
          <w:p w:rsidR="00CF42CA" w:rsidRPr="002B58EC" w:rsidRDefault="002B58EC" w:rsidP="00D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proofErr w:type="spellStart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Ядринской</w:t>
            </w:r>
            <w:proofErr w:type="spellEnd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администрации</w:t>
            </w:r>
          </w:p>
        </w:tc>
        <w:tc>
          <w:tcPr>
            <w:tcW w:w="2226" w:type="dxa"/>
          </w:tcPr>
          <w:p w:rsidR="00CF42CA" w:rsidRPr="002B58EC" w:rsidRDefault="00C436C2" w:rsidP="00D13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опроса руководителей </w:t>
            </w:r>
            <w:proofErr w:type="spellStart"/>
            <w:proofErr w:type="gramStart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proofErr w:type="spellEnd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682" w:type="dxa"/>
          </w:tcPr>
          <w:p w:rsidR="00CF42CA" w:rsidRPr="002B58EC" w:rsidRDefault="00702A10" w:rsidP="00D13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227" w:type="dxa"/>
          </w:tcPr>
          <w:p w:rsidR="00702A10" w:rsidRPr="002B58EC" w:rsidRDefault="00702A10" w:rsidP="00D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CF42CA" w:rsidRPr="002B58EC" w:rsidRDefault="00702A10" w:rsidP="00D13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аналитических материалов, проектов адресных рекомендаций и предложений по принятию управленческих решений и мер, направленных на повышение эффективности поддержки способностей и талантов у детей и молодежи</w:t>
            </w:r>
          </w:p>
        </w:tc>
      </w:tr>
      <w:tr w:rsidR="00C122B5" w:rsidRPr="002B58EC" w:rsidTr="002B58EC">
        <w:tc>
          <w:tcPr>
            <w:tcW w:w="959" w:type="dxa"/>
          </w:tcPr>
          <w:p w:rsidR="00CF42CA" w:rsidRPr="002B58EC" w:rsidRDefault="00CF42CA" w:rsidP="00D13551">
            <w:pPr>
              <w:pStyle w:val="a4"/>
              <w:numPr>
                <w:ilvl w:val="0"/>
                <w:numId w:val="2"/>
              </w:numPr>
              <w:ind w:left="0"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83" w:type="dxa"/>
          </w:tcPr>
          <w:p w:rsidR="00CF42CA" w:rsidRPr="002B58EC" w:rsidRDefault="0094327D" w:rsidP="00D13551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C">
              <w:rPr>
                <w:sz w:val="24"/>
                <w:szCs w:val="24"/>
              </w:rPr>
              <w:t xml:space="preserve">По развитию </w:t>
            </w:r>
            <w:r w:rsidRPr="002B58EC">
              <w:rPr>
                <w:sz w:val="24"/>
                <w:szCs w:val="24"/>
              </w:rPr>
              <w:lastRenderedPageBreak/>
              <w:t>способностей и талантов у детей и молодёжи</w:t>
            </w:r>
          </w:p>
        </w:tc>
        <w:tc>
          <w:tcPr>
            <w:tcW w:w="3438" w:type="dxa"/>
          </w:tcPr>
          <w:p w:rsidR="002B58EC" w:rsidRDefault="0094327D" w:rsidP="00D13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 Количество учащихся </w:t>
            </w:r>
            <w:r w:rsidRPr="002B5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организаций, обучающихся в организациях дополнительного образования в системе художественного образования, чел. </w:t>
            </w:r>
          </w:p>
          <w:p w:rsidR="002B58EC" w:rsidRDefault="0094327D" w:rsidP="00D13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3.2. Количество учащихся, ставших победителями и призерами региональных и всероссийских соревнований в системе художественного образования из числа обучающихся в организациях дополнительного образования в системе художественного образования, чел. </w:t>
            </w:r>
          </w:p>
          <w:p w:rsidR="002B58EC" w:rsidRDefault="0094327D" w:rsidP="00D13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3.3. Количество учащихся общеобразовательных организаций, обучающихся в организациях дополнительного образования в системе музыкального образования, чел. </w:t>
            </w:r>
          </w:p>
          <w:p w:rsidR="00CF42CA" w:rsidRPr="002B58EC" w:rsidRDefault="0094327D" w:rsidP="00D13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proofErr w:type="gramStart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ставших победителями и призерами региональных и всероссийских соревнований в системе музыкального образования из числа обучающихся в организациях дополнительного</w:t>
            </w:r>
            <w:proofErr w:type="gramEnd"/>
          </w:p>
          <w:p w:rsidR="002B58EC" w:rsidRDefault="007213A0" w:rsidP="00D13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в системе музыкального образования, чел. </w:t>
            </w:r>
          </w:p>
          <w:p w:rsidR="002B58EC" w:rsidRDefault="007213A0" w:rsidP="00D13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3.5. Количество учащихся общеобразовательных организаций, обучающихся в </w:t>
            </w:r>
            <w:r w:rsidRPr="002B5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дополнительного образования по направлению "Спорт", чел. 3.6. Количество учащихся, ставших победителями и призерами региональных и всероссийских соревнований по направлению "Спорт" из числа обучающихся в организациях дополнительного образования по направлению “Спорт", чел. 3.7. Количество профильных смен для талантливых детей на базе ГАНОУ “Центр одаренных детей и молодежи “</w:t>
            </w:r>
            <w:proofErr w:type="spellStart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Эткер</w:t>
            </w:r>
            <w:proofErr w:type="spellEnd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” Минобразования Чувашии, ед. </w:t>
            </w:r>
          </w:p>
          <w:p w:rsidR="007213A0" w:rsidRPr="002B58EC" w:rsidRDefault="007213A0" w:rsidP="00D13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3.8. Количество обучающихся, принявших участие в профильных сменах для талантливых детей, чел.</w:t>
            </w:r>
          </w:p>
        </w:tc>
        <w:tc>
          <w:tcPr>
            <w:tcW w:w="1966" w:type="dxa"/>
          </w:tcPr>
          <w:p w:rsidR="00CF42CA" w:rsidRPr="002B58EC" w:rsidRDefault="002B58EC" w:rsidP="00D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2B5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Ядринской</w:t>
            </w:r>
            <w:proofErr w:type="spellEnd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администрации</w:t>
            </w:r>
          </w:p>
        </w:tc>
        <w:tc>
          <w:tcPr>
            <w:tcW w:w="2226" w:type="dxa"/>
          </w:tcPr>
          <w:p w:rsidR="00CF42CA" w:rsidRPr="002B58EC" w:rsidRDefault="0094327D" w:rsidP="00D13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опроса </w:t>
            </w:r>
            <w:r w:rsidRPr="002B5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руководителей </w:t>
            </w:r>
            <w:proofErr w:type="spellStart"/>
            <w:proofErr w:type="gramStart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proofErr w:type="spellEnd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организаций дополнительного образования</w:t>
            </w:r>
          </w:p>
        </w:tc>
        <w:tc>
          <w:tcPr>
            <w:tcW w:w="1682" w:type="dxa"/>
          </w:tcPr>
          <w:p w:rsidR="00CF42CA" w:rsidRPr="002B58EC" w:rsidRDefault="0094327D" w:rsidP="00D13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2021</w:t>
            </w:r>
          </w:p>
        </w:tc>
        <w:tc>
          <w:tcPr>
            <w:tcW w:w="2227" w:type="dxa"/>
          </w:tcPr>
          <w:p w:rsidR="00CF42CA" w:rsidRPr="002B58EC" w:rsidRDefault="0094327D" w:rsidP="00D13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2B5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аналитических материалов, проектов адресных рекомендаций и предложений по принятию управленческих решений и мер, направленных на повышение эффективности развития способностей и талантов у детей и молодежи</w:t>
            </w:r>
          </w:p>
        </w:tc>
      </w:tr>
      <w:tr w:rsidR="00C122B5" w:rsidRPr="002B58EC" w:rsidTr="002B58EC">
        <w:tc>
          <w:tcPr>
            <w:tcW w:w="959" w:type="dxa"/>
          </w:tcPr>
          <w:p w:rsidR="00CF42CA" w:rsidRPr="002B58EC" w:rsidRDefault="00CF42CA" w:rsidP="00D13551">
            <w:pPr>
              <w:pStyle w:val="a4"/>
              <w:numPr>
                <w:ilvl w:val="0"/>
                <w:numId w:val="2"/>
              </w:numPr>
              <w:ind w:left="0"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83" w:type="dxa"/>
          </w:tcPr>
          <w:p w:rsidR="00CF42CA" w:rsidRPr="002B58EC" w:rsidRDefault="00EF0D8B" w:rsidP="00D13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По выявлению, поддержке и развитию способностей и талантов </w:t>
            </w:r>
            <w:proofErr w:type="gramStart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3438" w:type="dxa"/>
          </w:tcPr>
          <w:p w:rsidR="00CF42CA" w:rsidRPr="002B58EC" w:rsidRDefault="00BD376B" w:rsidP="00D13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proofErr w:type="gramStart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региональных/ муниципальных проектов и мероприятий, способствующих выявлению, поддержке и развитию способностей и талантов у обучающихся с ОВЗ (олимпиадное движение, конкурсы движения </w:t>
            </w:r>
            <w:proofErr w:type="spellStart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 и др.), да/нет; 4.2.</w:t>
            </w:r>
            <w:proofErr w:type="gramEnd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обучающихся с ОВЗ, принявших участие в проектах и мероприятиях, направленных на поддержку и </w:t>
            </w:r>
            <w:r w:rsidRPr="002B5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способностей и талантов у обучающихся с ОВЗ, чел.; 4.3. Количество мероприятий для психологической поддержки родителей, воспитывающих детей с ОВЗ, ед.</w:t>
            </w:r>
          </w:p>
        </w:tc>
        <w:tc>
          <w:tcPr>
            <w:tcW w:w="1966" w:type="dxa"/>
          </w:tcPr>
          <w:p w:rsidR="00CF42CA" w:rsidRPr="002B58EC" w:rsidRDefault="002B58EC" w:rsidP="00D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</w:t>
            </w:r>
            <w:proofErr w:type="spellStart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Ядринской</w:t>
            </w:r>
            <w:proofErr w:type="spellEnd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администрации</w:t>
            </w:r>
          </w:p>
        </w:tc>
        <w:tc>
          <w:tcPr>
            <w:tcW w:w="2226" w:type="dxa"/>
          </w:tcPr>
          <w:p w:rsidR="00CF42CA" w:rsidRPr="002B58EC" w:rsidRDefault="00DE126F" w:rsidP="00D13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Результаты опроса руководителей органов управления образованием и образовательных организаций</w:t>
            </w:r>
          </w:p>
        </w:tc>
        <w:tc>
          <w:tcPr>
            <w:tcW w:w="1682" w:type="dxa"/>
          </w:tcPr>
          <w:p w:rsidR="00CF42CA" w:rsidRPr="002B58EC" w:rsidRDefault="00C122B5" w:rsidP="00D13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Апрель – май 2021</w:t>
            </w:r>
          </w:p>
        </w:tc>
        <w:tc>
          <w:tcPr>
            <w:tcW w:w="2227" w:type="dxa"/>
          </w:tcPr>
          <w:p w:rsidR="00CF42CA" w:rsidRPr="002B58EC" w:rsidRDefault="00DE126F" w:rsidP="00D13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материалов, проектов адресных рекомендаций и предложений по принятию управленческих решений и мер, направленных на повышение эффективности выявления способностей и </w:t>
            </w:r>
            <w:r w:rsidRPr="002B5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талантов у детей и молодежи с ОВЗ</w:t>
            </w:r>
          </w:p>
        </w:tc>
      </w:tr>
      <w:tr w:rsidR="00C122B5" w:rsidRPr="002B58EC" w:rsidTr="002B58EC">
        <w:tc>
          <w:tcPr>
            <w:tcW w:w="959" w:type="dxa"/>
          </w:tcPr>
          <w:p w:rsidR="00CF42CA" w:rsidRPr="002B58EC" w:rsidRDefault="00CF42CA" w:rsidP="002B58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83" w:type="dxa"/>
          </w:tcPr>
          <w:p w:rsidR="00CF42CA" w:rsidRPr="002B58EC" w:rsidRDefault="00605E7A" w:rsidP="00D13551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C">
              <w:rPr>
                <w:sz w:val="24"/>
                <w:szCs w:val="24"/>
              </w:rPr>
              <w:t>По развитию системы дополнительного образования детей</w:t>
            </w:r>
          </w:p>
        </w:tc>
        <w:tc>
          <w:tcPr>
            <w:tcW w:w="3438" w:type="dxa"/>
          </w:tcPr>
          <w:p w:rsidR="00CF42CA" w:rsidRPr="002B58EC" w:rsidRDefault="004E30DB" w:rsidP="00D13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5.1. Доля обучающихся в возрасте от 5</w:t>
            </w:r>
            <w:r w:rsidR="00C72039"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 до 18 лет, охваченных системой дополнительного образования, % 5.2. Доля программ дополнительного образования, направленных на развитие талантов и способностей детей и молодёжи, прошедших экспертную оценку в рамках процедуры добровольной сертификации программ в системе </w:t>
            </w:r>
            <w:proofErr w:type="spellStart"/>
            <w:r w:rsidR="00C72039" w:rsidRPr="002B58EC">
              <w:rPr>
                <w:rFonts w:ascii="Times New Roman" w:hAnsi="Times New Roman" w:cs="Times New Roman"/>
                <w:sz w:val="24"/>
                <w:szCs w:val="24"/>
              </w:rPr>
              <w:t>персофиницированного</w:t>
            </w:r>
            <w:proofErr w:type="spellEnd"/>
            <w:r w:rsidR="00C72039"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 учёта и </w:t>
            </w:r>
            <w:proofErr w:type="spellStart"/>
            <w:r w:rsidR="00C72039" w:rsidRPr="002B58EC">
              <w:rPr>
                <w:rFonts w:ascii="Times New Roman" w:hAnsi="Times New Roman" w:cs="Times New Roman"/>
                <w:sz w:val="24"/>
                <w:szCs w:val="24"/>
              </w:rPr>
              <w:t>персофиницированного</w:t>
            </w:r>
            <w:proofErr w:type="spellEnd"/>
            <w:r w:rsidR="00C72039"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финансирования, % 5.3. Доля программ дополнительного образования, учитывающих образовательные потребности обучающихся с ОВЗ, от общего количества программ дополнительного образования, %; 5.4. Доля </w:t>
            </w:r>
            <w:proofErr w:type="gramStart"/>
            <w:r w:rsidR="00C72039" w:rsidRPr="002B58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C72039"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 с ОВЗ, охваченных программами дополнительного образования, %; 5.5. Доля детей, охваченных программами, реализуемыми на основе сетевого </w:t>
            </w:r>
            <w:r w:rsidR="00C72039" w:rsidRPr="002B5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взаимодействия, %. 5.6. Охват обучающихся дополнительным образованием с использованием дистанционных технологий и электронного обучения, %</w:t>
            </w:r>
          </w:p>
        </w:tc>
        <w:tc>
          <w:tcPr>
            <w:tcW w:w="1966" w:type="dxa"/>
          </w:tcPr>
          <w:p w:rsidR="00CF42CA" w:rsidRPr="002B58EC" w:rsidRDefault="002B58EC" w:rsidP="00D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</w:t>
            </w:r>
            <w:proofErr w:type="spellStart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Ядринской</w:t>
            </w:r>
            <w:proofErr w:type="spellEnd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администрации</w:t>
            </w:r>
          </w:p>
        </w:tc>
        <w:tc>
          <w:tcPr>
            <w:tcW w:w="2226" w:type="dxa"/>
          </w:tcPr>
          <w:p w:rsidR="00CF42CA" w:rsidRPr="002B58EC" w:rsidRDefault="00D76204" w:rsidP="00D13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Сведения из информационной системы «Навигатор дополнительного образования детей»</w:t>
            </w:r>
          </w:p>
        </w:tc>
        <w:tc>
          <w:tcPr>
            <w:tcW w:w="1682" w:type="dxa"/>
          </w:tcPr>
          <w:p w:rsidR="00CF42CA" w:rsidRPr="002B58EC" w:rsidRDefault="00F915AE" w:rsidP="00D13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Апрель – май 2021</w:t>
            </w:r>
          </w:p>
        </w:tc>
        <w:tc>
          <w:tcPr>
            <w:tcW w:w="2227" w:type="dxa"/>
          </w:tcPr>
          <w:p w:rsidR="00CF42CA" w:rsidRPr="002B58EC" w:rsidRDefault="00C122B5" w:rsidP="00D13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материалов, проектов адресных рекомендаций и предложений по принятию управленческих решений и мер, направленных на повышение охвата обучающихся дополнительным образованием</w:t>
            </w:r>
          </w:p>
        </w:tc>
      </w:tr>
      <w:tr w:rsidR="00C122B5" w:rsidRPr="002B58EC" w:rsidTr="002B58EC">
        <w:tc>
          <w:tcPr>
            <w:tcW w:w="959" w:type="dxa"/>
          </w:tcPr>
          <w:p w:rsidR="00CF42CA" w:rsidRPr="002B58EC" w:rsidRDefault="00CF42CA" w:rsidP="002B58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83" w:type="dxa"/>
          </w:tcPr>
          <w:p w:rsidR="00CF42CA" w:rsidRPr="002B58EC" w:rsidRDefault="00AB792E" w:rsidP="00D13551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C">
              <w:rPr>
                <w:sz w:val="24"/>
                <w:szCs w:val="24"/>
              </w:rPr>
              <w:t xml:space="preserve">По развитию способностей обучающихся методом </w:t>
            </w:r>
            <w:proofErr w:type="spellStart"/>
            <w:proofErr w:type="gramStart"/>
            <w:r w:rsidRPr="002B58EC">
              <w:rPr>
                <w:sz w:val="24"/>
                <w:szCs w:val="24"/>
              </w:rPr>
              <w:t>индивидуализаци</w:t>
            </w:r>
            <w:proofErr w:type="spellEnd"/>
            <w:r w:rsidRPr="002B58EC">
              <w:rPr>
                <w:sz w:val="24"/>
                <w:szCs w:val="24"/>
              </w:rPr>
              <w:t xml:space="preserve"> и</w:t>
            </w:r>
            <w:proofErr w:type="gramEnd"/>
            <w:r w:rsidRPr="002B58EC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3438" w:type="dxa"/>
          </w:tcPr>
          <w:p w:rsidR="002B58EC" w:rsidRDefault="00B801BA" w:rsidP="00D13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6.1. Доля школьников 5-11 классов обучающихся по индивидуальным учебным планам в целях достижения высоких образовательных результатов</w:t>
            </w:r>
            <w:proofErr w:type="gramStart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, %; </w:t>
            </w:r>
            <w:proofErr w:type="gramEnd"/>
          </w:p>
          <w:p w:rsidR="00CF42CA" w:rsidRPr="002B58EC" w:rsidRDefault="00B801BA" w:rsidP="00D13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6.2. Доля школьников, углубленно изучающих предметы (не менее одного),</w:t>
            </w:r>
          </w:p>
        </w:tc>
        <w:tc>
          <w:tcPr>
            <w:tcW w:w="1966" w:type="dxa"/>
          </w:tcPr>
          <w:p w:rsidR="00CF42CA" w:rsidRPr="002B58EC" w:rsidRDefault="002B58EC" w:rsidP="00D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proofErr w:type="spellStart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Ядринской</w:t>
            </w:r>
            <w:proofErr w:type="spellEnd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администрации</w:t>
            </w:r>
          </w:p>
        </w:tc>
        <w:tc>
          <w:tcPr>
            <w:tcW w:w="2226" w:type="dxa"/>
          </w:tcPr>
          <w:p w:rsidR="00CF42CA" w:rsidRPr="002B58EC" w:rsidRDefault="00B801BA" w:rsidP="00D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опроса руководителей </w:t>
            </w:r>
            <w:proofErr w:type="spellStart"/>
            <w:proofErr w:type="gramStart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proofErr w:type="spellEnd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ФСН ОО-1 (разделы 2.11.1. – 2.11.4.)</w:t>
            </w:r>
          </w:p>
        </w:tc>
        <w:tc>
          <w:tcPr>
            <w:tcW w:w="1682" w:type="dxa"/>
          </w:tcPr>
          <w:p w:rsidR="00CF42CA" w:rsidRPr="002B58EC" w:rsidRDefault="00F915AE" w:rsidP="00D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Апрель – май 2021</w:t>
            </w:r>
          </w:p>
        </w:tc>
        <w:tc>
          <w:tcPr>
            <w:tcW w:w="2227" w:type="dxa"/>
          </w:tcPr>
          <w:p w:rsidR="00CF42CA" w:rsidRPr="002B58EC" w:rsidRDefault="00B801BA" w:rsidP="00D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материалов, проектов адресных рекомендаций и предложений по принятию управленческих решений и мер, направленных на повышение эффективности развития способностей обучающихся методом индивидуализации обучения</w:t>
            </w:r>
          </w:p>
        </w:tc>
      </w:tr>
      <w:tr w:rsidR="00AB792E" w:rsidRPr="002B58EC" w:rsidTr="002B58EC">
        <w:tc>
          <w:tcPr>
            <w:tcW w:w="959" w:type="dxa"/>
          </w:tcPr>
          <w:p w:rsidR="00AB792E" w:rsidRPr="002B58EC" w:rsidRDefault="002B58EC" w:rsidP="002B58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83" w:type="dxa"/>
          </w:tcPr>
          <w:p w:rsidR="00AB792E" w:rsidRPr="002B58EC" w:rsidRDefault="00D13551" w:rsidP="00D13551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C">
              <w:rPr>
                <w:sz w:val="24"/>
                <w:szCs w:val="24"/>
              </w:rPr>
              <w:t xml:space="preserve">По повышению </w:t>
            </w:r>
            <w:proofErr w:type="spellStart"/>
            <w:proofErr w:type="gramStart"/>
            <w:r w:rsidRPr="002B58EC">
              <w:rPr>
                <w:sz w:val="24"/>
                <w:szCs w:val="24"/>
              </w:rPr>
              <w:t>профессиональн</w:t>
            </w:r>
            <w:proofErr w:type="spellEnd"/>
            <w:r w:rsidRPr="002B58EC">
              <w:rPr>
                <w:sz w:val="24"/>
                <w:szCs w:val="24"/>
              </w:rPr>
              <w:t xml:space="preserve"> </w:t>
            </w:r>
            <w:proofErr w:type="spellStart"/>
            <w:r w:rsidRPr="002B58EC">
              <w:rPr>
                <w:sz w:val="24"/>
                <w:szCs w:val="24"/>
              </w:rPr>
              <w:t>ых</w:t>
            </w:r>
            <w:proofErr w:type="spellEnd"/>
            <w:proofErr w:type="gramEnd"/>
            <w:r w:rsidRPr="002B58EC">
              <w:rPr>
                <w:sz w:val="24"/>
                <w:szCs w:val="24"/>
              </w:rPr>
              <w:t xml:space="preserve"> компетенций педагогических работников по вопросам развития способностей и талантов у детей и молодёжи</w:t>
            </w:r>
          </w:p>
        </w:tc>
        <w:tc>
          <w:tcPr>
            <w:tcW w:w="3438" w:type="dxa"/>
          </w:tcPr>
          <w:p w:rsidR="002B58EC" w:rsidRDefault="00F915AE" w:rsidP="00D13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7.1. Количество педагогических работников образовательных организаций, прошедших дополнительное профессиональное образование по программам, имеющим модули по вопросам развития талантов и способностей детей и молодежи, чел. </w:t>
            </w:r>
          </w:p>
          <w:p w:rsidR="00AB792E" w:rsidRPr="002B58EC" w:rsidRDefault="00F915AE" w:rsidP="00D13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7.2. Количество </w:t>
            </w:r>
            <w:r w:rsidRPr="002B5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образовательных организаций, принявших участие в семинарах и иных мероприятиях, направленных на повышение их профессиональных компетенций, по вопросам развития талантов и способностей детей и молодежи, чел.</w:t>
            </w:r>
          </w:p>
        </w:tc>
        <w:tc>
          <w:tcPr>
            <w:tcW w:w="1966" w:type="dxa"/>
          </w:tcPr>
          <w:p w:rsidR="00AB792E" w:rsidRPr="002B58EC" w:rsidRDefault="002B58EC" w:rsidP="00D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</w:t>
            </w:r>
            <w:proofErr w:type="spellStart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Ядринской</w:t>
            </w:r>
            <w:proofErr w:type="spellEnd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администрации</w:t>
            </w:r>
          </w:p>
        </w:tc>
        <w:tc>
          <w:tcPr>
            <w:tcW w:w="2226" w:type="dxa"/>
          </w:tcPr>
          <w:p w:rsidR="00AB792E" w:rsidRPr="002B58EC" w:rsidRDefault="00F915AE" w:rsidP="00D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Итоги реализации программ повышения квалификации, проведения семинаров и иных мероприятий с педагогами в 2020 году, направленных на повышение </w:t>
            </w:r>
            <w:r w:rsidRPr="002B5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компетенций по вопросам развития у детей способностей и талантов, опрос руководителей образовательных организаций</w:t>
            </w:r>
          </w:p>
        </w:tc>
        <w:tc>
          <w:tcPr>
            <w:tcW w:w="1682" w:type="dxa"/>
          </w:tcPr>
          <w:p w:rsidR="00AB792E" w:rsidRPr="002B58EC" w:rsidRDefault="00AB792E" w:rsidP="00D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AB792E" w:rsidRPr="002B58EC" w:rsidRDefault="00F915AE" w:rsidP="00D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материалов, проектов адресных рекомендаций и предложений по принятию управленческих решений и мер, направленных на </w:t>
            </w:r>
            <w:proofErr w:type="spellStart"/>
            <w:proofErr w:type="gramStart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совершенствовани</w:t>
            </w:r>
            <w:proofErr w:type="spellEnd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proofErr w:type="gramEnd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повышения профессиональных компетенций педагогов по вопросам выявления и развития способностей и талантов у детей и молодежи</w:t>
            </w:r>
          </w:p>
        </w:tc>
      </w:tr>
      <w:tr w:rsidR="00241581" w:rsidRPr="002B58EC" w:rsidTr="002B58EC">
        <w:tc>
          <w:tcPr>
            <w:tcW w:w="959" w:type="dxa"/>
          </w:tcPr>
          <w:p w:rsidR="00241581" w:rsidRPr="002B58EC" w:rsidRDefault="002B58EC" w:rsidP="002B58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83" w:type="dxa"/>
          </w:tcPr>
          <w:p w:rsidR="00241581" w:rsidRPr="002B58EC" w:rsidRDefault="00241581" w:rsidP="00D13551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C">
              <w:rPr>
                <w:sz w:val="24"/>
                <w:szCs w:val="24"/>
              </w:rPr>
              <w:t xml:space="preserve">По </w:t>
            </w:r>
            <w:proofErr w:type="spellStart"/>
            <w:r w:rsidRPr="002B58EC">
              <w:rPr>
                <w:sz w:val="24"/>
                <w:szCs w:val="24"/>
              </w:rPr>
              <w:t>психологопедагогическому</w:t>
            </w:r>
            <w:proofErr w:type="spellEnd"/>
            <w:r w:rsidRPr="002B58EC">
              <w:rPr>
                <w:sz w:val="24"/>
                <w:szCs w:val="24"/>
              </w:rPr>
              <w:t xml:space="preserve"> сопровождению одаренных детей и талантливой молодежи</w:t>
            </w:r>
          </w:p>
        </w:tc>
        <w:tc>
          <w:tcPr>
            <w:tcW w:w="3438" w:type="dxa"/>
          </w:tcPr>
          <w:p w:rsidR="002B58EC" w:rsidRDefault="003B4589" w:rsidP="00D13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8.1. Доля образовательных организаций, имеющих планы мероприятий по психолого - педагогическому сопровождению способных детей и талантливой молодежи</w:t>
            </w:r>
            <w:proofErr w:type="gramStart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2B58EC" w:rsidRDefault="003B4589" w:rsidP="00D13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 8.2. Количество педагогов-психологов в общеобразовательных организациях, чел. </w:t>
            </w:r>
          </w:p>
          <w:p w:rsidR="002B58EC" w:rsidRDefault="003B4589" w:rsidP="00D13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8.3. Количество педагогов-психологов, использующих психодиагностический инструментарий для выявления одарённости у детей, чел. </w:t>
            </w:r>
          </w:p>
          <w:p w:rsidR="00241581" w:rsidRPr="002B58EC" w:rsidRDefault="003B4589" w:rsidP="00D13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8.4. Количество педагогических работников, имеющих подготовку по вопросам психологии одаренности, чел.</w:t>
            </w:r>
          </w:p>
        </w:tc>
        <w:tc>
          <w:tcPr>
            <w:tcW w:w="1966" w:type="dxa"/>
          </w:tcPr>
          <w:p w:rsidR="00241581" w:rsidRPr="002B58EC" w:rsidRDefault="002B58EC" w:rsidP="00D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proofErr w:type="spellStart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Ядринской</w:t>
            </w:r>
            <w:proofErr w:type="spellEnd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администрации</w:t>
            </w:r>
          </w:p>
        </w:tc>
        <w:tc>
          <w:tcPr>
            <w:tcW w:w="2226" w:type="dxa"/>
          </w:tcPr>
          <w:p w:rsidR="00241581" w:rsidRPr="002B58EC" w:rsidRDefault="003B4589" w:rsidP="00D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опроса руководителей органов управления образованием, </w:t>
            </w:r>
            <w:proofErr w:type="spellStart"/>
            <w:proofErr w:type="gramStart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proofErr w:type="spellEnd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2B58E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682" w:type="dxa"/>
          </w:tcPr>
          <w:p w:rsidR="00241581" w:rsidRPr="002B58EC" w:rsidRDefault="00241581" w:rsidP="00D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241581" w:rsidRPr="002B58EC" w:rsidRDefault="003B4589" w:rsidP="00D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EC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материалов, проектов адресных рекомендаций и предложений по принятию управленческих решений и мер, направленных на повышение эффективности системы психолого - педагогического сопровождения</w:t>
            </w:r>
          </w:p>
        </w:tc>
      </w:tr>
    </w:tbl>
    <w:p w:rsidR="00CF42CA" w:rsidRDefault="00CF42CA" w:rsidP="00E76464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40190D" w:rsidRDefault="0040190D" w:rsidP="00E76464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40190D" w:rsidRDefault="0040190D" w:rsidP="00E76464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40190D" w:rsidRDefault="0040190D" w:rsidP="00E76464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40190D" w:rsidRDefault="0040190D" w:rsidP="00E76464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40190D" w:rsidRDefault="0040190D" w:rsidP="00E76464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40190D" w:rsidRDefault="0040190D" w:rsidP="00E76464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40190D" w:rsidRDefault="0040190D" w:rsidP="00E76464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40190D" w:rsidRDefault="0040190D" w:rsidP="00E76464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40190D" w:rsidRPr="000C1360" w:rsidRDefault="00A45089" w:rsidP="00A450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1360">
        <w:rPr>
          <w:rFonts w:ascii="Times New Roman" w:hAnsi="Times New Roman" w:cs="Times New Roman"/>
          <w:b/>
        </w:rPr>
        <w:t xml:space="preserve">4. Система работы по самоопределению и профессиональной ориентации </w:t>
      </w:r>
      <w:proofErr w:type="gramStart"/>
      <w:r w:rsidRPr="000C1360">
        <w:rPr>
          <w:rFonts w:ascii="Times New Roman" w:hAnsi="Times New Roman" w:cs="Times New Roman"/>
          <w:b/>
        </w:rPr>
        <w:t>обучающихся</w:t>
      </w:r>
      <w:proofErr w:type="gramEnd"/>
    </w:p>
    <w:p w:rsidR="00A45089" w:rsidRPr="00A45089" w:rsidRDefault="00A45089" w:rsidP="00A45089">
      <w:pPr>
        <w:spacing w:after="0" w:line="240" w:lineRule="auto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tbl>
      <w:tblPr>
        <w:tblStyle w:val="a3"/>
        <w:tblW w:w="15281" w:type="dxa"/>
        <w:tblLayout w:type="fixed"/>
        <w:tblLook w:val="04A0" w:firstRow="1" w:lastRow="0" w:firstColumn="1" w:lastColumn="0" w:noHBand="0" w:noVBand="1"/>
      </w:tblPr>
      <w:tblGrid>
        <w:gridCol w:w="959"/>
        <w:gridCol w:w="2783"/>
        <w:gridCol w:w="3438"/>
        <w:gridCol w:w="1966"/>
        <w:gridCol w:w="2226"/>
        <w:gridCol w:w="1682"/>
        <w:gridCol w:w="2227"/>
      </w:tblGrid>
      <w:tr w:rsidR="0040190D" w:rsidRPr="0019640C" w:rsidTr="00350BAE">
        <w:tc>
          <w:tcPr>
            <w:tcW w:w="959" w:type="dxa"/>
          </w:tcPr>
          <w:p w:rsidR="0040190D" w:rsidRPr="0019640C" w:rsidRDefault="0040190D" w:rsidP="00350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40190D" w:rsidRPr="0019640C" w:rsidRDefault="0040190D" w:rsidP="00350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4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64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83" w:type="dxa"/>
          </w:tcPr>
          <w:p w:rsidR="0040190D" w:rsidRPr="0019640C" w:rsidRDefault="0040190D" w:rsidP="00350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показателей </w:t>
            </w:r>
          </w:p>
          <w:p w:rsidR="0040190D" w:rsidRPr="0019640C" w:rsidRDefault="0040190D" w:rsidP="00350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 целями)</w:t>
            </w:r>
          </w:p>
        </w:tc>
        <w:tc>
          <w:tcPr>
            <w:tcW w:w="3438" w:type="dxa"/>
          </w:tcPr>
          <w:p w:rsidR="0040190D" w:rsidRPr="0019640C" w:rsidRDefault="0040190D" w:rsidP="00350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показателей, единица измерения</w:t>
            </w:r>
          </w:p>
        </w:tc>
        <w:tc>
          <w:tcPr>
            <w:tcW w:w="1966" w:type="dxa"/>
          </w:tcPr>
          <w:p w:rsidR="0040190D" w:rsidRPr="0019640C" w:rsidRDefault="0040190D" w:rsidP="00350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26" w:type="dxa"/>
          </w:tcPr>
          <w:p w:rsidR="0040190D" w:rsidRPr="0019640C" w:rsidRDefault="0040190D" w:rsidP="00350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  <w:tc>
          <w:tcPr>
            <w:tcW w:w="1682" w:type="dxa"/>
          </w:tcPr>
          <w:p w:rsidR="0040190D" w:rsidRPr="0019640C" w:rsidRDefault="0040190D" w:rsidP="00350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мониторинга</w:t>
            </w:r>
          </w:p>
        </w:tc>
        <w:tc>
          <w:tcPr>
            <w:tcW w:w="2227" w:type="dxa"/>
          </w:tcPr>
          <w:p w:rsidR="0040190D" w:rsidRPr="0019640C" w:rsidRDefault="0040190D" w:rsidP="00350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  <w:proofErr w:type="spellStart"/>
            <w:r w:rsidRPr="0019640C">
              <w:rPr>
                <w:rFonts w:ascii="Times New Roman" w:hAnsi="Times New Roman" w:cs="Times New Roman"/>
                <w:b/>
                <w:sz w:val="24"/>
                <w:szCs w:val="24"/>
              </w:rPr>
              <w:t>обиспользования</w:t>
            </w:r>
            <w:proofErr w:type="spellEnd"/>
            <w:r w:rsidRPr="00196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результатов мониторинга</w:t>
            </w:r>
          </w:p>
        </w:tc>
      </w:tr>
      <w:tr w:rsidR="0040190D" w:rsidRPr="0019640C" w:rsidTr="00350BAE">
        <w:tc>
          <w:tcPr>
            <w:tcW w:w="959" w:type="dxa"/>
          </w:tcPr>
          <w:p w:rsidR="0040190D" w:rsidRPr="0019640C" w:rsidRDefault="0040190D" w:rsidP="008F4CF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40190D" w:rsidRPr="0019640C" w:rsidRDefault="008F4CF6" w:rsidP="0035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ранней профориентации </w:t>
            </w:r>
            <w:proofErr w:type="gram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38" w:type="dxa"/>
          </w:tcPr>
          <w:p w:rsidR="00B83649" w:rsidRPr="0019640C" w:rsidRDefault="00CE4672" w:rsidP="00350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1.1. Доля обучающихся 6-11 классов, зарегистрированных на цифровой платформе проекта «Билет в будущее», %; 1.2. Доля обучающихся 6-11 классов, зарегистрированных на цифровой платформе проекта «Билет в будущее» и прошедших тестирование-диагностику, %; </w:t>
            </w:r>
          </w:p>
          <w:p w:rsidR="0040190D" w:rsidRPr="0019640C" w:rsidRDefault="00CE4672" w:rsidP="00350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1.3. Доля обучающихся 6-11 классов, посетивших одно или более практических мероприятий на площадках проекта «Билет в будущее» и получивших рекомендации по профессиональной траектории в рамках проекта «Билет в будущее»</w:t>
            </w:r>
          </w:p>
        </w:tc>
        <w:tc>
          <w:tcPr>
            <w:tcW w:w="1966" w:type="dxa"/>
          </w:tcPr>
          <w:p w:rsidR="0040190D" w:rsidRPr="0019640C" w:rsidRDefault="004908CB" w:rsidP="0035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Ядринский</w:t>
            </w:r>
            <w:proofErr w:type="spellEnd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 </w:t>
            </w:r>
          </w:p>
        </w:tc>
        <w:tc>
          <w:tcPr>
            <w:tcW w:w="2226" w:type="dxa"/>
          </w:tcPr>
          <w:p w:rsidR="0040190D" w:rsidRPr="0019640C" w:rsidRDefault="00E30C6B" w:rsidP="00350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Итоги участия Чувашской Республики в проекте «Билет в будущее в 2020 году (выгрузка данных из платформы проекта), статистические данные</w:t>
            </w:r>
          </w:p>
        </w:tc>
        <w:tc>
          <w:tcPr>
            <w:tcW w:w="1682" w:type="dxa"/>
          </w:tcPr>
          <w:p w:rsidR="0040190D" w:rsidRPr="0019640C" w:rsidRDefault="00E30C6B" w:rsidP="00350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Февраль-март 2021</w:t>
            </w:r>
          </w:p>
        </w:tc>
        <w:tc>
          <w:tcPr>
            <w:tcW w:w="2227" w:type="dxa"/>
          </w:tcPr>
          <w:p w:rsidR="0040190D" w:rsidRPr="0019640C" w:rsidRDefault="009C45DD" w:rsidP="00350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материалов, проектов адресных рекомендаций и предложений по принятию управленческих решений и мер, направленных на совершенствование системы ранней профориентации обучающихся</w:t>
            </w:r>
          </w:p>
        </w:tc>
      </w:tr>
      <w:tr w:rsidR="0040190D" w:rsidRPr="0019640C" w:rsidTr="00350BAE">
        <w:tc>
          <w:tcPr>
            <w:tcW w:w="959" w:type="dxa"/>
          </w:tcPr>
          <w:p w:rsidR="0040190D" w:rsidRPr="0019640C" w:rsidRDefault="0040190D" w:rsidP="008F4CF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40190D" w:rsidRPr="0019640C" w:rsidRDefault="00350BAE" w:rsidP="00350BAE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9640C">
              <w:rPr>
                <w:sz w:val="24"/>
                <w:szCs w:val="24"/>
              </w:rPr>
              <w:t>По выявлению предпочтений обучающихся</w:t>
            </w:r>
          </w:p>
        </w:tc>
        <w:tc>
          <w:tcPr>
            <w:tcW w:w="3438" w:type="dxa"/>
          </w:tcPr>
          <w:p w:rsidR="00B83649" w:rsidRPr="0019640C" w:rsidRDefault="00350BAE" w:rsidP="00350BAE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9640C">
              <w:rPr>
                <w:sz w:val="24"/>
                <w:szCs w:val="24"/>
              </w:rPr>
              <w:t xml:space="preserve">2.1. Доля обучающихся 6-11 классов Чувашской Республики, прошедших </w:t>
            </w:r>
            <w:proofErr w:type="spellStart"/>
            <w:r w:rsidRPr="0019640C">
              <w:rPr>
                <w:sz w:val="24"/>
                <w:szCs w:val="24"/>
              </w:rPr>
              <w:t>профориентационную</w:t>
            </w:r>
            <w:proofErr w:type="spellEnd"/>
            <w:r w:rsidRPr="0019640C">
              <w:rPr>
                <w:sz w:val="24"/>
                <w:szCs w:val="24"/>
              </w:rPr>
              <w:t xml:space="preserve"> диагностику на цифровой платформе проекта “Билет в </w:t>
            </w:r>
            <w:r w:rsidRPr="0019640C">
              <w:rPr>
                <w:sz w:val="24"/>
                <w:szCs w:val="24"/>
              </w:rPr>
              <w:lastRenderedPageBreak/>
              <w:t xml:space="preserve">будущее”, от общего количества обучающихся 6-11 классов; </w:t>
            </w:r>
          </w:p>
          <w:p w:rsidR="0040190D" w:rsidRPr="0019640C" w:rsidRDefault="00350BAE" w:rsidP="00350BAE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9640C">
              <w:rPr>
                <w:sz w:val="24"/>
                <w:szCs w:val="24"/>
              </w:rPr>
              <w:t xml:space="preserve">2.2. Доля выпускников 9 классов, поступивших в профессиональные образовательные организации, в том числе по группам специальностей: </w:t>
            </w:r>
            <w:proofErr w:type="gramStart"/>
            <w:r w:rsidRPr="0019640C">
              <w:rPr>
                <w:sz w:val="24"/>
                <w:szCs w:val="24"/>
              </w:rPr>
              <w:t>-И</w:t>
            </w:r>
            <w:proofErr w:type="gramEnd"/>
            <w:r w:rsidRPr="0019640C">
              <w:rPr>
                <w:sz w:val="24"/>
                <w:szCs w:val="24"/>
              </w:rPr>
              <w:t>нженерное дело, технологии и технические науки -Науки об обществе -Рабочая профессия -Здравоохранение и медицинские науки</w:t>
            </w:r>
          </w:p>
          <w:p w:rsidR="00B83649" w:rsidRPr="0019640C" w:rsidRDefault="005247E1" w:rsidP="00350BAE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9640C">
              <w:rPr>
                <w:sz w:val="24"/>
                <w:szCs w:val="24"/>
              </w:rPr>
              <w:t xml:space="preserve">-Искусство и культура </w:t>
            </w:r>
            <w:proofErr w:type="gramStart"/>
            <w:r w:rsidRPr="0019640C">
              <w:rPr>
                <w:sz w:val="24"/>
                <w:szCs w:val="24"/>
              </w:rPr>
              <w:t>-О</w:t>
            </w:r>
            <w:proofErr w:type="gramEnd"/>
            <w:r w:rsidRPr="0019640C">
              <w:rPr>
                <w:sz w:val="24"/>
                <w:szCs w:val="24"/>
              </w:rPr>
              <w:t xml:space="preserve">бразование и педагогические науки -Гуманитарные науки -Сельское хозяйство и сельскохозяйственные науки -Оборона и безопасность государства. Военные науки </w:t>
            </w:r>
            <w:proofErr w:type="gramStart"/>
            <w:r w:rsidRPr="0019640C">
              <w:rPr>
                <w:sz w:val="24"/>
                <w:szCs w:val="24"/>
              </w:rPr>
              <w:t>-М</w:t>
            </w:r>
            <w:proofErr w:type="gramEnd"/>
            <w:r w:rsidRPr="0019640C">
              <w:rPr>
                <w:sz w:val="24"/>
                <w:szCs w:val="24"/>
              </w:rPr>
              <w:t xml:space="preserve">атематические и естественные науки, %. </w:t>
            </w:r>
          </w:p>
          <w:p w:rsidR="00B83649" w:rsidRPr="0019640C" w:rsidRDefault="005247E1" w:rsidP="00350BAE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9640C">
              <w:rPr>
                <w:sz w:val="24"/>
                <w:szCs w:val="24"/>
              </w:rPr>
              <w:t xml:space="preserve">2.3. Доля выпускников 9 классов, продолживших обучение в 10 классах, в том числе по профилям </w:t>
            </w:r>
            <w:proofErr w:type="gramStart"/>
            <w:r w:rsidRPr="0019640C">
              <w:rPr>
                <w:sz w:val="24"/>
                <w:szCs w:val="24"/>
              </w:rPr>
              <w:t>-г</w:t>
            </w:r>
            <w:proofErr w:type="gramEnd"/>
            <w:r w:rsidRPr="0019640C">
              <w:rPr>
                <w:sz w:val="24"/>
                <w:szCs w:val="24"/>
              </w:rPr>
              <w:t xml:space="preserve">уманитарный -естественнонаучный -социально-экономический -технологический -универсальный, %. </w:t>
            </w:r>
          </w:p>
          <w:p w:rsidR="00B83649" w:rsidRPr="0019640C" w:rsidRDefault="005247E1" w:rsidP="00350BAE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9640C">
              <w:rPr>
                <w:sz w:val="24"/>
                <w:szCs w:val="24"/>
              </w:rPr>
              <w:t xml:space="preserve">2.4. Доля выпускников 11 классов, выбравших для сдачи ЕГЭ по выбору предметы: </w:t>
            </w:r>
            <w:proofErr w:type="gramStart"/>
            <w:r w:rsidRPr="0019640C">
              <w:rPr>
                <w:sz w:val="24"/>
                <w:szCs w:val="24"/>
              </w:rPr>
              <w:t>-м</w:t>
            </w:r>
            <w:proofErr w:type="gramEnd"/>
            <w:r w:rsidRPr="0019640C">
              <w:rPr>
                <w:sz w:val="24"/>
                <w:szCs w:val="24"/>
              </w:rPr>
              <w:t xml:space="preserve">атематика профильная - физика - химия - информатика </w:t>
            </w:r>
            <w:r w:rsidRPr="0019640C">
              <w:rPr>
                <w:sz w:val="24"/>
                <w:szCs w:val="24"/>
              </w:rPr>
              <w:lastRenderedPageBreak/>
              <w:t xml:space="preserve">и ИКТ -биология - история -география -иностранные языки -обществознание -литература, %. </w:t>
            </w:r>
          </w:p>
          <w:p w:rsidR="005247E1" w:rsidRPr="0019640C" w:rsidRDefault="005247E1" w:rsidP="00350BAE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9640C">
              <w:rPr>
                <w:sz w:val="24"/>
                <w:szCs w:val="24"/>
              </w:rPr>
              <w:t xml:space="preserve">2.5. Доля выпускников 11 классов, поступивших в образовательные организации высшего образования, в том числе по группам специальностей: Инженерное дело, технологии и технические науки </w:t>
            </w:r>
            <w:proofErr w:type="spellStart"/>
            <w:r w:rsidRPr="0019640C">
              <w:rPr>
                <w:sz w:val="24"/>
                <w:szCs w:val="24"/>
              </w:rPr>
              <w:t>Науки</w:t>
            </w:r>
            <w:proofErr w:type="spellEnd"/>
            <w:r w:rsidRPr="0019640C">
              <w:rPr>
                <w:sz w:val="24"/>
                <w:szCs w:val="24"/>
              </w:rPr>
              <w:t xml:space="preserve"> об обществе Здравоохранение и медицинские науки Образование и педагогические науки</w:t>
            </w:r>
          </w:p>
          <w:p w:rsidR="00205B06" w:rsidRPr="0019640C" w:rsidRDefault="00205B06" w:rsidP="00350BAE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9640C">
              <w:rPr>
                <w:sz w:val="24"/>
                <w:szCs w:val="24"/>
              </w:rPr>
              <w:t>Гуманитарные науки Математические и естественные науки Оборона и безопасность государства. Военные науки Искусство и культура Сельское хозяйство и сельскохозяйственные науки, %.</w:t>
            </w:r>
          </w:p>
        </w:tc>
        <w:tc>
          <w:tcPr>
            <w:tcW w:w="1966" w:type="dxa"/>
          </w:tcPr>
          <w:p w:rsidR="0040190D" w:rsidRPr="0019640C" w:rsidRDefault="004908CB" w:rsidP="0035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Ядринский</w:t>
            </w:r>
            <w:proofErr w:type="spellEnd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</w:t>
            </w:r>
          </w:p>
        </w:tc>
        <w:tc>
          <w:tcPr>
            <w:tcW w:w="2226" w:type="dxa"/>
          </w:tcPr>
          <w:p w:rsidR="0040190D" w:rsidRPr="0019640C" w:rsidRDefault="00B1017F" w:rsidP="00350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 образовательных траекторий выпускников 9-х и 11-х классов 2020 </w:t>
            </w:r>
            <w:r w:rsidRPr="0019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(по сведениям руководителей образовательных организаций), итоги участия Чувашской Республики в проекте «Билет в будущее в 2020 году (выгрузка</w:t>
            </w:r>
            <w:r w:rsidR="005247E1"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данных из платформы проекта), статистические данные</w:t>
            </w:r>
          </w:p>
        </w:tc>
        <w:tc>
          <w:tcPr>
            <w:tcW w:w="1682" w:type="dxa"/>
          </w:tcPr>
          <w:p w:rsidR="0040190D" w:rsidRPr="0019640C" w:rsidRDefault="00B1017F" w:rsidP="00350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Февраль-март 2021</w:t>
            </w:r>
          </w:p>
        </w:tc>
        <w:tc>
          <w:tcPr>
            <w:tcW w:w="2227" w:type="dxa"/>
          </w:tcPr>
          <w:p w:rsidR="0040190D" w:rsidRPr="0019640C" w:rsidRDefault="00B1017F" w:rsidP="00350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материалов, проектов адресных рекомендаций и предложений по </w:t>
            </w:r>
            <w:r w:rsidRPr="0019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принятию управленческих решений и мер, направленных на совершенствование системы профессионального самоопределения обучающихся</w:t>
            </w:r>
          </w:p>
        </w:tc>
      </w:tr>
      <w:tr w:rsidR="00B83649" w:rsidRPr="0019640C" w:rsidTr="00327DB0">
        <w:trPr>
          <w:trHeight w:val="1167"/>
        </w:trPr>
        <w:tc>
          <w:tcPr>
            <w:tcW w:w="959" w:type="dxa"/>
          </w:tcPr>
          <w:p w:rsidR="00B83649" w:rsidRPr="0019640C" w:rsidRDefault="00B83649" w:rsidP="008F4CF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B83649" w:rsidRPr="0019640C" w:rsidRDefault="00327DB0" w:rsidP="00350BAE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9640C">
              <w:rPr>
                <w:sz w:val="24"/>
                <w:szCs w:val="24"/>
              </w:rPr>
              <w:t xml:space="preserve">По сопровождению профессионально </w:t>
            </w:r>
            <w:proofErr w:type="spellStart"/>
            <w:r w:rsidRPr="0019640C">
              <w:rPr>
                <w:sz w:val="24"/>
                <w:szCs w:val="24"/>
              </w:rPr>
              <w:t>го</w:t>
            </w:r>
            <w:proofErr w:type="spellEnd"/>
            <w:r w:rsidRPr="0019640C">
              <w:rPr>
                <w:sz w:val="24"/>
                <w:szCs w:val="24"/>
              </w:rPr>
              <w:t xml:space="preserve"> самоопределения обучающихся</w:t>
            </w:r>
          </w:p>
        </w:tc>
        <w:tc>
          <w:tcPr>
            <w:tcW w:w="3438" w:type="dxa"/>
          </w:tcPr>
          <w:p w:rsidR="00B83649" w:rsidRPr="0019640C" w:rsidRDefault="00327DB0" w:rsidP="00350BAE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9640C">
              <w:rPr>
                <w:sz w:val="24"/>
                <w:szCs w:val="24"/>
              </w:rPr>
              <w:t xml:space="preserve">3.1. Доля учащихся 10-11 классов, обучающихся в классах (группах) профильного обучения, %. 3.2. Доля учащихся 11 классов, изучающих предмет на углубленном уровне в рамках профиля обучения: </w:t>
            </w:r>
            <w:proofErr w:type="gramStart"/>
            <w:r w:rsidRPr="0019640C">
              <w:rPr>
                <w:sz w:val="24"/>
                <w:szCs w:val="24"/>
              </w:rPr>
              <w:t>-м</w:t>
            </w:r>
            <w:proofErr w:type="gramEnd"/>
            <w:r w:rsidRPr="0019640C">
              <w:rPr>
                <w:sz w:val="24"/>
                <w:szCs w:val="24"/>
              </w:rPr>
              <w:t xml:space="preserve">атематика профильная -физика -химия -информатика и ИКТ -биология -история -география -иностранные языки </w:t>
            </w:r>
            <w:r w:rsidRPr="0019640C">
              <w:rPr>
                <w:sz w:val="24"/>
                <w:szCs w:val="24"/>
              </w:rPr>
              <w:lastRenderedPageBreak/>
              <w:t xml:space="preserve">-обществознание -литература, %. 3.3. Доля учащихся 11 классов, выбравших для сдачи ЕГЭ предметы, </w:t>
            </w:r>
            <w:proofErr w:type="spellStart"/>
            <w:r w:rsidRPr="0019640C">
              <w:rPr>
                <w:sz w:val="24"/>
                <w:szCs w:val="24"/>
              </w:rPr>
              <w:t>изучавшиеся</w:t>
            </w:r>
            <w:proofErr w:type="spellEnd"/>
            <w:r w:rsidRPr="0019640C">
              <w:rPr>
                <w:sz w:val="24"/>
                <w:szCs w:val="24"/>
              </w:rPr>
              <w:t xml:space="preserve"> на углубленном уровне в рамках профиля обучения: </w:t>
            </w:r>
            <w:proofErr w:type="gramStart"/>
            <w:r w:rsidRPr="0019640C">
              <w:rPr>
                <w:sz w:val="24"/>
                <w:szCs w:val="24"/>
              </w:rPr>
              <w:t>-м</w:t>
            </w:r>
            <w:proofErr w:type="gramEnd"/>
            <w:r w:rsidRPr="0019640C">
              <w:rPr>
                <w:sz w:val="24"/>
                <w:szCs w:val="24"/>
              </w:rPr>
              <w:t>атематика профильная -физика -химия -информатика и ИКТ -биология -история -география -иностранные языки -</w:t>
            </w:r>
            <w:proofErr w:type="spellStart"/>
            <w:r w:rsidRPr="0019640C">
              <w:rPr>
                <w:sz w:val="24"/>
                <w:szCs w:val="24"/>
              </w:rPr>
              <w:t>обществознани</w:t>
            </w:r>
            <w:proofErr w:type="spellEnd"/>
          </w:p>
          <w:p w:rsidR="0028520B" w:rsidRPr="0019640C" w:rsidRDefault="0028520B" w:rsidP="00350BAE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28520B" w:rsidRPr="0019640C" w:rsidRDefault="0028520B" w:rsidP="00350BAE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9640C">
              <w:rPr>
                <w:sz w:val="24"/>
                <w:szCs w:val="24"/>
              </w:rPr>
              <w:t>3.4. Доля выпускников 11 классов, поступивших в ПОО и ООВО по направлениям подготовки, соответствующим профилю обучения в</w:t>
            </w:r>
            <w:r w:rsidR="005B78F0" w:rsidRPr="0019640C">
              <w:rPr>
                <w:sz w:val="24"/>
                <w:szCs w:val="24"/>
              </w:rPr>
              <w:t xml:space="preserve"> школе</w:t>
            </w:r>
          </w:p>
        </w:tc>
        <w:tc>
          <w:tcPr>
            <w:tcW w:w="1966" w:type="dxa"/>
          </w:tcPr>
          <w:p w:rsidR="00B83649" w:rsidRPr="0019640C" w:rsidRDefault="00BF2037" w:rsidP="0035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2226" w:type="dxa"/>
          </w:tcPr>
          <w:p w:rsidR="00B83649" w:rsidRPr="0019640C" w:rsidRDefault="00E96247" w:rsidP="0035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данные, результаты опроса руководителей образовательных организаций, данные региональной информационной системы, итоги мониторинга образовательных </w:t>
            </w:r>
            <w:r w:rsidRPr="0019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траекторий выпускников 11 классов 2020 года/2021 год</w:t>
            </w:r>
          </w:p>
        </w:tc>
        <w:tc>
          <w:tcPr>
            <w:tcW w:w="1682" w:type="dxa"/>
          </w:tcPr>
          <w:p w:rsidR="00B83649" w:rsidRPr="0019640C" w:rsidRDefault="00E96247" w:rsidP="0035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  <w:r w:rsidR="00234C9F" w:rsidRPr="00196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  <w:tc>
          <w:tcPr>
            <w:tcW w:w="2227" w:type="dxa"/>
          </w:tcPr>
          <w:p w:rsidR="00B83649" w:rsidRPr="0019640C" w:rsidRDefault="00E96247" w:rsidP="0035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материалов, проектов адресных рекомендаций и предложений по принятию управленческих решений и мер, направленных на совершенствование сопровождения </w:t>
            </w:r>
            <w:r w:rsidRPr="0019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самоопределения обучающихся</w:t>
            </w:r>
          </w:p>
        </w:tc>
      </w:tr>
      <w:tr w:rsidR="0040190D" w:rsidRPr="0019640C" w:rsidTr="00350BAE">
        <w:tc>
          <w:tcPr>
            <w:tcW w:w="959" w:type="dxa"/>
          </w:tcPr>
          <w:p w:rsidR="0040190D" w:rsidRPr="0019640C" w:rsidRDefault="0040190D" w:rsidP="008F4CF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40190D" w:rsidRPr="0019640C" w:rsidRDefault="00205B06" w:rsidP="00350BAE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9640C">
              <w:rPr>
                <w:sz w:val="24"/>
                <w:szCs w:val="24"/>
              </w:rPr>
              <w:t xml:space="preserve">По развитию конкурсного движения </w:t>
            </w:r>
            <w:proofErr w:type="spellStart"/>
            <w:r w:rsidRPr="0019640C">
              <w:rPr>
                <w:sz w:val="24"/>
                <w:szCs w:val="24"/>
              </w:rPr>
              <w:t>профориентацион</w:t>
            </w:r>
            <w:proofErr w:type="spellEnd"/>
            <w:r w:rsidRPr="0019640C">
              <w:rPr>
                <w:sz w:val="24"/>
                <w:szCs w:val="24"/>
              </w:rPr>
              <w:t xml:space="preserve"> ной направленности</w:t>
            </w:r>
          </w:p>
        </w:tc>
        <w:tc>
          <w:tcPr>
            <w:tcW w:w="3438" w:type="dxa"/>
          </w:tcPr>
          <w:p w:rsidR="0040190D" w:rsidRPr="0019640C" w:rsidRDefault="00205B06" w:rsidP="00350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4.1. Количество обучающихся до 16 лет, принявших участие в соревнованиях </w:t>
            </w:r>
            <w:proofErr w:type="spell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JuniorSkills</w:t>
            </w:r>
            <w:proofErr w:type="spellEnd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или в чемпионате «Молодые профессионалы» (</w:t>
            </w:r>
            <w:proofErr w:type="spell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) в категории “Школьники” (14-16 лет). 4.2. Количество компетенций, по которым проводятся чемпионаты профессионального мастерства для возрастной категории «16 лет и моложе»,</w:t>
            </w:r>
          </w:p>
        </w:tc>
        <w:tc>
          <w:tcPr>
            <w:tcW w:w="1966" w:type="dxa"/>
          </w:tcPr>
          <w:p w:rsidR="0040190D" w:rsidRPr="0019640C" w:rsidRDefault="004908CB" w:rsidP="0035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Ядринский</w:t>
            </w:r>
            <w:proofErr w:type="spellEnd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</w:t>
            </w:r>
          </w:p>
        </w:tc>
        <w:tc>
          <w:tcPr>
            <w:tcW w:w="2226" w:type="dxa"/>
          </w:tcPr>
          <w:p w:rsidR="0040190D" w:rsidRPr="0019640C" w:rsidRDefault="00205B06" w:rsidP="00350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проведения региональных соревнований по компетенциям </w:t>
            </w:r>
            <w:proofErr w:type="spell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в 2020 году</w:t>
            </w:r>
          </w:p>
        </w:tc>
        <w:tc>
          <w:tcPr>
            <w:tcW w:w="1682" w:type="dxa"/>
          </w:tcPr>
          <w:p w:rsidR="0040190D" w:rsidRPr="0019640C" w:rsidRDefault="00205B06" w:rsidP="00350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Март-апрель 2021 г.</w:t>
            </w:r>
          </w:p>
        </w:tc>
        <w:tc>
          <w:tcPr>
            <w:tcW w:w="2227" w:type="dxa"/>
          </w:tcPr>
          <w:p w:rsidR="0040190D" w:rsidRPr="0019640C" w:rsidRDefault="007E17FB" w:rsidP="00350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материалов, проектов адресных рекомендаций и предложений по принятию управленческих решений и мер, направленных на развитие конкурсного движения </w:t>
            </w:r>
            <w:proofErr w:type="spell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</w:tr>
      <w:tr w:rsidR="0040190D" w:rsidRPr="0019640C" w:rsidTr="00350BAE">
        <w:tc>
          <w:tcPr>
            <w:tcW w:w="959" w:type="dxa"/>
          </w:tcPr>
          <w:p w:rsidR="0040190D" w:rsidRPr="0019640C" w:rsidRDefault="0040190D" w:rsidP="008F4CF6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40190D" w:rsidRPr="0019640C" w:rsidRDefault="007E17FB" w:rsidP="00350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профориентации </w:t>
            </w:r>
            <w:proofErr w:type="gram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3438" w:type="dxa"/>
          </w:tcPr>
          <w:p w:rsidR="0040190D" w:rsidRPr="0019640C" w:rsidRDefault="00FA48BC" w:rsidP="00350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5.1. Количество/ доля общеобразовательных организаций, реализующих адаптированные </w:t>
            </w:r>
            <w:r w:rsidRPr="0019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общеобразовательные программы для детей с ОВЗ и умственной отсталостью (интеллектуальными нарушениями), ед./%; 5.2. Наличие информационного ресурса (сервиса), обеспечивающего информирование о профессиях и путях ее получения </w:t>
            </w:r>
            <w:proofErr w:type="gram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да/нет. 5.3. Доля общеобразовательных организаций, реализующих адаптированные общеобразовательные программы для детей с ОВЗ и умственной отсталость</w:t>
            </w:r>
            <w:r w:rsidR="00BB6CA3"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обеспечивающих проведение </w:t>
            </w:r>
            <w:proofErr w:type="spellStart"/>
            <w:r w:rsidR="00BB6CA3" w:rsidRPr="0019640C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BB6CA3"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 для детей с ОВЗ и умственной отсталостью (интеллектуальными нарушениями), %. 5.4. Доля общеобразовательных организаций, имеющих систему обоснованных профессиональных маршрутов для различных нозологий, от общего числа общеобразовательных организаций, реализующих адаптированные общеобразовательные программы для детей с ОВЗ и умственной отсталостью (интеллектуальными </w:t>
            </w:r>
            <w:r w:rsidR="00BB6CA3" w:rsidRPr="0019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нарушениями), % 5.5. Доля общеобразовательных организаций, реализующих программы профессионального обучения / (пред</w:t>
            </w:r>
            <w:proofErr w:type="gramStart"/>
            <w:r w:rsidR="00BB6CA3" w:rsidRPr="0019640C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="00BB6CA3" w:rsidRPr="0019640C">
              <w:rPr>
                <w:rFonts w:ascii="Times New Roman" w:hAnsi="Times New Roman" w:cs="Times New Roman"/>
                <w:sz w:val="24"/>
                <w:szCs w:val="24"/>
              </w:rPr>
              <w:t>рофессиональной подготовки для обучающихся с ОВЗ, % 5.7. Количество обучающихся с ОВЗ - участников регионального чемпионата профессионального мастерства</w:t>
            </w:r>
          </w:p>
        </w:tc>
        <w:tc>
          <w:tcPr>
            <w:tcW w:w="1966" w:type="dxa"/>
          </w:tcPr>
          <w:p w:rsidR="0040190D" w:rsidRPr="0019640C" w:rsidRDefault="004908CB" w:rsidP="0035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Ядринский</w:t>
            </w:r>
            <w:proofErr w:type="spellEnd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</w:t>
            </w:r>
          </w:p>
        </w:tc>
        <w:tc>
          <w:tcPr>
            <w:tcW w:w="2226" w:type="dxa"/>
          </w:tcPr>
          <w:p w:rsidR="0040190D" w:rsidRPr="0019640C" w:rsidRDefault="00FA48BC" w:rsidP="00350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данные, результаты опроса руководителей </w:t>
            </w:r>
            <w:r w:rsidRPr="0019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организаций и органов управления образованием, итоги реализации проекта «Билет в будущее», итоги организации и проведения чемпионата </w:t>
            </w:r>
            <w:proofErr w:type="spell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</w:p>
        </w:tc>
        <w:tc>
          <w:tcPr>
            <w:tcW w:w="1682" w:type="dxa"/>
          </w:tcPr>
          <w:p w:rsidR="0040190D" w:rsidRPr="0019640C" w:rsidRDefault="00FA48BC" w:rsidP="00350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Апрельмай</w:t>
            </w:r>
            <w:proofErr w:type="spellEnd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227" w:type="dxa"/>
          </w:tcPr>
          <w:p w:rsidR="0040190D" w:rsidRPr="0019640C" w:rsidRDefault="00FA48BC" w:rsidP="00350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материалов, проектов адресных </w:t>
            </w:r>
            <w:r w:rsidRPr="0019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рекомендаций и предложений по принятию управленческих решений и мер, направленных на совершенствование системы профориентации обучающихся с ОВЗ</w:t>
            </w:r>
          </w:p>
        </w:tc>
      </w:tr>
      <w:tr w:rsidR="0040190D" w:rsidRPr="0019640C" w:rsidTr="00350BAE">
        <w:tc>
          <w:tcPr>
            <w:tcW w:w="959" w:type="dxa"/>
          </w:tcPr>
          <w:p w:rsidR="0040190D" w:rsidRPr="0019640C" w:rsidRDefault="0040190D" w:rsidP="008F4CF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40190D" w:rsidRPr="0019640C" w:rsidRDefault="00711F46" w:rsidP="00350BAE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9640C">
              <w:rPr>
                <w:sz w:val="24"/>
                <w:szCs w:val="24"/>
              </w:rPr>
              <w:t>По взаимодействию с учреждениями/ предприятиями</w:t>
            </w:r>
          </w:p>
        </w:tc>
        <w:tc>
          <w:tcPr>
            <w:tcW w:w="3438" w:type="dxa"/>
          </w:tcPr>
          <w:p w:rsidR="0040190D" w:rsidRPr="0019640C" w:rsidRDefault="00711F46" w:rsidP="00350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6.1. Доля общеобразовательных организаций, имеющих договоры/соглашения о сотрудничестве с организациями и предприятиями в области профориентации или по совместной реализации </w:t>
            </w:r>
            <w:proofErr w:type="spell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6.2. Доля общеобразовательных организаций, наладивших сотрудничество с организациями и предприятиями в области профориентации или по совместной реализации </w:t>
            </w:r>
            <w:proofErr w:type="spell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(в </w:t>
            </w:r>
            <w:proofErr w:type="spell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. без заключения договоров и соглашений); 6.3. Доля муниципалитетов, </w:t>
            </w:r>
            <w:proofErr w:type="spell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 w:rsidR="00485F4C" w:rsidRPr="0019640C"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  <w:proofErr w:type="spellEnd"/>
            <w:r w:rsidR="00485F4C" w:rsidRPr="0019640C">
              <w:rPr>
                <w:rFonts w:ascii="Times New Roman" w:hAnsi="Times New Roman" w:cs="Times New Roman"/>
                <w:sz w:val="24"/>
                <w:szCs w:val="24"/>
              </w:rPr>
              <w:t>/соглашени</w:t>
            </w:r>
            <w:r w:rsidR="00485F4C" w:rsidRPr="0019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о сотрудничестве с организациями и предприятиями в области профориентации или по совместной реализации </w:t>
            </w:r>
            <w:proofErr w:type="spellStart"/>
            <w:r w:rsidR="00485F4C" w:rsidRPr="0019640C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485F4C"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</w:tc>
        <w:tc>
          <w:tcPr>
            <w:tcW w:w="1966" w:type="dxa"/>
          </w:tcPr>
          <w:p w:rsidR="0040190D" w:rsidRPr="0019640C" w:rsidRDefault="00BF2037" w:rsidP="0035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2226" w:type="dxa"/>
          </w:tcPr>
          <w:p w:rsidR="0040190D" w:rsidRPr="0019640C" w:rsidRDefault="00711F46" w:rsidP="00350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Итоги реализации проекта «Билет в будущее» в 2020 году, результаты опроса руководителей </w:t>
            </w:r>
            <w:proofErr w:type="spellStart"/>
            <w:proofErr w:type="gram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proofErr w:type="spellEnd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их учредителей</w:t>
            </w:r>
          </w:p>
        </w:tc>
        <w:tc>
          <w:tcPr>
            <w:tcW w:w="1682" w:type="dxa"/>
          </w:tcPr>
          <w:p w:rsidR="0040190D" w:rsidRPr="0019640C" w:rsidRDefault="00485F4C" w:rsidP="00350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  <w:tc>
          <w:tcPr>
            <w:tcW w:w="2227" w:type="dxa"/>
          </w:tcPr>
          <w:p w:rsidR="0040190D" w:rsidRPr="0019640C" w:rsidRDefault="00711F46" w:rsidP="00350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материалов, проектов адресных рекомендаций и предложений по принятию управленческих решений и мер, направленных на совершенствование взаимодействия с предприятиями в области профориентации</w:t>
            </w:r>
          </w:p>
        </w:tc>
      </w:tr>
      <w:tr w:rsidR="006D0AAD" w:rsidRPr="0019640C" w:rsidTr="00350BAE">
        <w:tc>
          <w:tcPr>
            <w:tcW w:w="959" w:type="dxa"/>
          </w:tcPr>
          <w:p w:rsidR="006D0AAD" w:rsidRPr="0019640C" w:rsidRDefault="006D0AAD" w:rsidP="006D0AA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6D0AAD" w:rsidRPr="0019640C" w:rsidRDefault="006D0AAD" w:rsidP="006D0AAD">
            <w:pPr>
              <w:pStyle w:val="8"/>
              <w:shd w:val="clear" w:color="auto" w:fill="auto"/>
              <w:spacing w:line="25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6D0AAD" w:rsidRPr="0019640C" w:rsidRDefault="006D0AAD" w:rsidP="006D0AAD">
            <w:pPr>
              <w:pStyle w:val="8"/>
              <w:shd w:val="clear" w:color="auto" w:fill="auto"/>
              <w:spacing w:line="25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с ПОО и ООВО и содействию поступлению </w:t>
            </w:r>
            <w:proofErr w:type="gram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в ПОО и ОО ВО</w:t>
            </w:r>
          </w:p>
        </w:tc>
        <w:tc>
          <w:tcPr>
            <w:tcW w:w="3438" w:type="dxa"/>
          </w:tcPr>
          <w:p w:rsidR="006D0AAD" w:rsidRPr="0019640C" w:rsidRDefault="006D0AAD" w:rsidP="006D0AAD">
            <w:pPr>
              <w:pStyle w:val="8"/>
              <w:numPr>
                <w:ilvl w:val="0"/>
                <w:numId w:val="18"/>
              </w:numPr>
              <w:shd w:val="clear" w:color="auto" w:fill="auto"/>
              <w:tabs>
                <w:tab w:val="left" w:pos="1027"/>
              </w:tabs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Доля общеобразовательных организаций, имеющих соглашения/ договоры о сотрудничестве с ПОО или ОО </w:t>
            </w:r>
            <w:proofErr w:type="gram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профориентации или по совместной реализации </w:t>
            </w:r>
            <w:proofErr w:type="spell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6D0AAD" w:rsidRPr="0019640C" w:rsidRDefault="006D0AAD" w:rsidP="006D0AAD">
            <w:pPr>
              <w:pStyle w:val="8"/>
              <w:numPr>
                <w:ilvl w:val="0"/>
                <w:numId w:val="18"/>
              </w:numPr>
              <w:shd w:val="clear" w:color="auto" w:fill="auto"/>
              <w:tabs>
                <w:tab w:val="left" w:pos="1027"/>
              </w:tabs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Доля общеобразовательных организаций, сотрудничающих с ПОО и ОО </w:t>
            </w:r>
            <w:proofErr w:type="gram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профориентации или по совместной реализации </w:t>
            </w:r>
            <w:proofErr w:type="spell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(в </w:t>
            </w:r>
            <w:proofErr w:type="spell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. без заключения договоров и соглашений);</w:t>
            </w:r>
          </w:p>
          <w:p w:rsidR="006D0AAD" w:rsidRPr="0019640C" w:rsidRDefault="006D0AAD" w:rsidP="006D0AAD">
            <w:pPr>
              <w:pStyle w:val="8"/>
              <w:numPr>
                <w:ilvl w:val="0"/>
                <w:numId w:val="18"/>
              </w:numPr>
              <w:shd w:val="clear" w:color="auto" w:fill="auto"/>
              <w:tabs>
                <w:tab w:val="left" w:pos="677"/>
              </w:tabs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муниципалитетов, имеющих соглашения/ договоры о сотрудничестве с ПОО или ОО </w:t>
            </w:r>
            <w:proofErr w:type="gram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профориентации или по совместной реализации </w:t>
            </w:r>
            <w:proofErr w:type="spell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6D0AAD" w:rsidRPr="0019640C" w:rsidRDefault="006D0AAD" w:rsidP="006D0AAD">
            <w:pPr>
              <w:pStyle w:val="8"/>
              <w:numPr>
                <w:ilvl w:val="0"/>
                <w:numId w:val="18"/>
              </w:numPr>
              <w:shd w:val="clear" w:color="auto" w:fill="auto"/>
              <w:tabs>
                <w:tab w:val="left" w:pos="624"/>
              </w:tabs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/ доля ПОО и ОО </w:t>
            </w:r>
            <w:proofErr w:type="gram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, задействованных в реализации проекта «Билет в будущее».</w:t>
            </w:r>
          </w:p>
        </w:tc>
        <w:tc>
          <w:tcPr>
            <w:tcW w:w="1966" w:type="dxa"/>
          </w:tcPr>
          <w:p w:rsidR="006D0AAD" w:rsidRPr="0019640C" w:rsidRDefault="00BF2037" w:rsidP="006D0AAD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226" w:type="dxa"/>
          </w:tcPr>
          <w:p w:rsidR="006D0AAD" w:rsidRPr="0019640C" w:rsidRDefault="006D0AAD" w:rsidP="006D0AAD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Итоги реализации проекта «Билет в будущее» в 2020 году, результаты</w:t>
            </w:r>
          </w:p>
          <w:p w:rsidR="006D0AAD" w:rsidRPr="0019640C" w:rsidRDefault="006D0AAD" w:rsidP="006D0AAD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опроса руководителей </w:t>
            </w:r>
            <w:proofErr w:type="spellStart"/>
            <w:proofErr w:type="gram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proofErr w:type="spellEnd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их учредителей</w:t>
            </w:r>
          </w:p>
        </w:tc>
        <w:tc>
          <w:tcPr>
            <w:tcW w:w="1682" w:type="dxa"/>
          </w:tcPr>
          <w:p w:rsidR="006D0AAD" w:rsidRPr="0019640C" w:rsidRDefault="006D0AAD" w:rsidP="006D0AAD">
            <w:pPr>
              <w:pStyle w:val="8"/>
              <w:shd w:val="clear" w:color="auto" w:fill="auto"/>
              <w:spacing w:line="25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  <w:tc>
          <w:tcPr>
            <w:tcW w:w="2227" w:type="dxa"/>
          </w:tcPr>
          <w:p w:rsidR="006D0AAD" w:rsidRPr="0019640C" w:rsidRDefault="006D0AAD" w:rsidP="006D0AAD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материалов, проектов адресных рекомендаций и предложений </w:t>
            </w:r>
            <w:proofErr w:type="gram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D0AAD" w:rsidRPr="0019640C" w:rsidRDefault="006D0AAD" w:rsidP="006D0AAD">
            <w:pPr>
              <w:pStyle w:val="8"/>
              <w:shd w:val="clear" w:color="auto" w:fill="auto"/>
              <w:spacing w:line="250" w:lineRule="exact"/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принятию управленческих решений и мер, направленных на совершенствование взаимодействия с ПОО и ООВО </w:t>
            </w:r>
            <w:proofErr w:type="gram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D0AAD" w:rsidRPr="0019640C" w:rsidRDefault="006D0AAD" w:rsidP="006D0AAD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области профориентации</w:t>
            </w:r>
          </w:p>
        </w:tc>
      </w:tr>
      <w:tr w:rsidR="004F7A9F" w:rsidRPr="0019640C" w:rsidTr="00350BAE">
        <w:tc>
          <w:tcPr>
            <w:tcW w:w="959" w:type="dxa"/>
          </w:tcPr>
          <w:p w:rsidR="004F7A9F" w:rsidRPr="0019640C" w:rsidRDefault="004F7A9F" w:rsidP="004F7A9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4F7A9F" w:rsidRPr="0019640C" w:rsidRDefault="004F7A9F" w:rsidP="004F7A9F">
            <w:pPr>
              <w:pStyle w:val="8"/>
              <w:shd w:val="clear" w:color="auto" w:fill="auto"/>
              <w:spacing w:line="25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По соответствию профессиональны х </w:t>
            </w:r>
            <w:r w:rsidRPr="0019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предпочтений обучающихся потребностям рынка труда Чувашской Республики и содействию</w:t>
            </w:r>
            <w:r w:rsidR="00876AB8"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6AB8" w:rsidRPr="0019640C">
              <w:rPr>
                <w:rFonts w:ascii="Times New Roman" w:hAnsi="Times New Roman" w:cs="Times New Roman"/>
                <w:sz w:val="24"/>
                <w:szCs w:val="24"/>
              </w:rPr>
              <w:t>удовлетвориению</w:t>
            </w:r>
            <w:proofErr w:type="spellEnd"/>
            <w:r w:rsidR="00876AB8"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в кадрах</w:t>
            </w:r>
          </w:p>
        </w:tc>
        <w:tc>
          <w:tcPr>
            <w:tcW w:w="3438" w:type="dxa"/>
          </w:tcPr>
          <w:p w:rsidR="004F7A9F" w:rsidRPr="0019640C" w:rsidRDefault="004F7A9F" w:rsidP="004F7A9F">
            <w:pPr>
              <w:pStyle w:val="8"/>
              <w:numPr>
                <w:ilvl w:val="0"/>
                <w:numId w:val="19"/>
              </w:numPr>
              <w:shd w:val="clear" w:color="auto" w:fill="auto"/>
              <w:tabs>
                <w:tab w:val="left" w:pos="701"/>
              </w:tabs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выпускников 9/11 классов, выбравших для </w:t>
            </w:r>
            <w:r w:rsidRPr="0019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профессионального образования направления подготовки/ группы специальностей, соответствующие потребностям регионального рынка труда;</w:t>
            </w:r>
          </w:p>
          <w:p w:rsidR="004F7A9F" w:rsidRPr="0019640C" w:rsidRDefault="004F7A9F" w:rsidP="004F7A9F">
            <w:pPr>
              <w:pStyle w:val="8"/>
              <w:numPr>
                <w:ilvl w:val="0"/>
                <w:numId w:val="19"/>
              </w:numPr>
              <w:shd w:val="clear" w:color="auto" w:fill="auto"/>
              <w:tabs>
                <w:tab w:val="left" w:pos="739"/>
              </w:tabs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Доля выпускников 11 классов, выбравших для сдачи ЕГЭ по выбору</w:t>
            </w:r>
            <w:r w:rsidR="00586425"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необходимые для поступления в вузы по специальностям, востребованным на региональном рынке труда; 8.3. Доля выпускников профессиональных образовательных организаций и образовательных организаций высшего образования, расположенных на территории Чувашской Республики, трудоустроенных и работающих по полученной квалификации (через год после выпуска).</w:t>
            </w:r>
          </w:p>
        </w:tc>
        <w:tc>
          <w:tcPr>
            <w:tcW w:w="1966" w:type="dxa"/>
          </w:tcPr>
          <w:p w:rsidR="004F7A9F" w:rsidRPr="0019640C" w:rsidRDefault="00BF2037" w:rsidP="004F7A9F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  <w:r w:rsidR="004F7A9F" w:rsidRPr="0019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4F7A9F" w:rsidRPr="0019640C" w:rsidRDefault="004F7A9F" w:rsidP="004F7A9F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программы ПОО, </w:t>
            </w:r>
            <w:r w:rsidRPr="0019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итоги мониторинга </w:t>
            </w:r>
            <w:proofErr w:type="gram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  <w:p w:rsidR="004F7A9F" w:rsidRPr="0019640C" w:rsidRDefault="004F7A9F" w:rsidP="004F7A9F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траекторий выпускников 9-х и 11-х классов 2020 года, итоги мониторинга</w:t>
            </w:r>
            <w:r w:rsidR="004D0505"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трудоустройства выпускников ПОО</w:t>
            </w:r>
          </w:p>
        </w:tc>
        <w:tc>
          <w:tcPr>
            <w:tcW w:w="1682" w:type="dxa"/>
          </w:tcPr>
          <w:p w:rsidR="004F7A9F" w:rsidRPr="0019640C" w:rsidRDefault="004F7A9F" w:rsidP="004F7A9F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- июнь 2021 г.</w:t>
            </w:r>
          </w:p>
        </w:tc>
        <w:tc>
          <w:tcPr>
            <w:tcW w:w="2227" w:type="dxa"/>
          </w:tcPr>
          <w:p w:rsidR="004F7A9F" w:rsidRPr="0019640C" w:rsidRDefault="004F7A9F" w:rsidP="004F7A9F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</w:t>
            </w:r>
            <w:r w:rsidRPr="0019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материалов, проектов адресных рекомендаций и предложений </w:t>
            </w:r>
            <w:proofErr w:type="gramStart"/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F7A9F" w:rsidRPr="0019640C" w:rsidRDefault="004F7A9F" w:rsidP="004F7A9F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0C">
              <w:rPr>
                <w:rFonts w:ascii="Times New Roman" w:hAnsi="Times New Roman" w:cs="Times New Roman"/>
                <w:sz w:val="24"/>
                <w:szCs w:val="24"/>
              </w:rPr>
              <w:t>принятию управленческих решений и мер,</w:t>
            </w:r>
            <w:r w:rsidR="00E5685A" w:rsidRPr="0019640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содействие удовлетворению потребности в кадрах на основе анализа рынка труда региона</w:t>
            </w:r>
          </w:p>
        </w:tc>
      </w:tr>
      <w:tr w:rsidR="0040190D" w:rsidRPr="0019640C" w:rsidTr="00350BAE">
        <w:tc>
          <w:tcPr>
            <w:tcW w:w="959" w:type="dxa"/>
          </w:tcPr>
          <w:p w:rsidR="0040190D" w:rsidRPr="0019640C" w:rsidRDefault="0040190D" w:rsidP="00350B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40190D" w:rsidRPr="0019640C" w:rsidRDefault="0040190D" w:rsidP="00350BAE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0190D" w:rsidRPr="0019640C" w:rsidRDefault="0040190D" w:rsidP="00350BAE">
            <w:pPr>
              <w:pStyle w:val="20"/>
              <w:shd w:val="clear" w:color="auto" w:fill="auto"/>
              <w:tabs>
                <w:tab w:val="left" w:pos="116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40190D" w:rsidRPr="0019640C" w:rsidRDefault="0040190D" w:rsidP="00350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0190D" w:rsidRPr="0019640C" w:rsidRDefault="0040190D" w:rsidP="0035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40190D" w:rsidRPr="0019640C" w:rsidRDefault="0040190D" w:rsidP="0035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40190D" w:rsidRPr="0019640C" w:rsidRDefault="0040190D" w:rsidP="0035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40190D" w:rsidRPr="0019640C" w:rsidRDefault="0040190D" w:rsidP="0035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90D" w:rsidRDefault="0040190D" w:rsidP="0040190D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736364" w:rsidRDefault="00736364" w:rsidP="00736364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736364" w:rsidRPr="00937C8E" w:rsidRDefault="00736364" w:rsidP="00736364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37C8E">
        <w:rPr>
          <w:rFonts w:ascii="Times New Roman" w:eastAsia="Arial" w:hAnsi="Times New Roman" w:cs="Times New Roman"/>
          <w:b/>
          <w:sz w:val="24"/>
          <w:szCs w:val="24"/>
        </w:rPr>
        <w:t>5. Система повышения эффективности руководителей образовательных организаций</w:t>
      </w:r>
    </w:p>
    <w:tbl>
      <w:tblPr>
        <w:tblStyle w:val="a3"/>
        <w:tblW w:w="15525" w:type="dxa"/>
        <w:tblLook w:val="04A0" w:firstRow="1" w:lastRow="0" w:firstColumn="1" w:lastColumn="0" w:noHBand="0" w:noVBand="1"/>
      </w:tblPr>
      <w:tblGrid>
        <w:gridCol w:w="1378"/>
        <w:gridCol w:w="2216"/>
        <w:gridCol w:w="4428"/>
        <w:gridCol w:w="1772"/>
        <w:gridCol w:w="1966"/>
        <w:gridCol w:w="1549"/>
        <w:gridCol w:w="2216"/>
      </w:tblGrid>
      <w:tr w:rsidR="00736364" w:rsidRPr="004F6715" w:rsidTr="005F1C16">
        <w:tc>
          <w:tcPr>
            <w:tcW w:w="1378" w:type="dxa"/>
          </w:tcPr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</w:tcPr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Группа показателей </w:t>
            </w:r>
          </w:p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(в соответствии с целями)</w:t>
            </w:r>
          </w:p>
        </w:tc>
        <w:tc>
          <w:tcPr>
            <w:tcW w:w="4428" w:type="dxa"/>
          </w:tcPr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показателей, единица измерения</w:t>
            </w:r>
          </w:p>
        </w:tc>
        <w:tc>
          <w:tcPr>
            <w:tcW w:w="1772" w:type="dxa"/>
          </w:tcPr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66" w:type="dxa"/>
          </w:tcPr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549" w:type="dxa"/>
          </w:tcPr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Сроки проведения мониторинга</w:t>
            </w:r>
          </w:p>
        </w:tc>
        <w:tc>
          <w:tcPr>
            <w:tcW w:w="2216" w:type="dxa"/>
          </w:tcPr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использования результатов мониторинга</w:t>
            </w:r>
          </w:p>
        </w:tc>
      </w:tr>
      <w:tr w:rsidR="00736364" w:rsidRPr="004F6715" w:rsidTr="005F1C16">
        <w:tc>
          <w:tcPr>
            <w:tcW w:w="1378" w:type="dxa"/>
          </w:tcPr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6" w:type="dxa"/>
          </w:tcPr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базового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(достижение </w:t>
            </w:r>
            <w:proofErr w:type="gramEnd"/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программ) и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повышенного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уровня  </w:t>
            </w:r>
          </w:p>
        </w:tc>
        <w:tc>
          <w:tcPr>
            <w:tcW w:w="4428" w:type="dxa"/>
          </w:tcPr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 Доля руководителей,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которых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100% обучающихся достигли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планируемых результатов освоения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образовательных программ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общего образования (по </w:t>
            </w:r>
            <w:proofErr w:type="gramEnd"/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всех обязательных ОГЭ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обеспечением объективности на этапе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и при проверке работ);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1.2. Доля руководителей,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которых 100% обучающихся достигли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результатов освоения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образовательных программ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общего образования (по </w:t>
            </w:r>
            <w:proofErr w:type="gramEnd"/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ЕГЭ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обязательным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 с обеспечением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объективности на этапе проведения и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проверке работ);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1.3. Доля руководителей,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которых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имеются обучающиеся, набравшие 80 и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более баллов по результатам ЕГЭ (с </w:t>
            </w:r>
            <w:proofErr w:type="gramEnd"/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обеспечением объективности на этапе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и при проверке работ);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1.4. Доля руководителей,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которых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победители и призеры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муниципального/регионального/заключи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этапов.</w:t>
            </w:r>
          </w:p>
        </w:tc>
        <w:tc>
          <w:tcPr>
            <w:tcW w:w="1772" w:type="dxa"/>
          </w:tcPr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966" w:type="dxa"/>
          </w:tcPr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ЕГЭ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2020 года, ОГЭ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2019 года, </w:t>
            </w:r>
            <w:r w:rsidRPr="00A04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этапов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школьников 2019-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2020/2020-2021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49" w:type="dxa"/>
          </w:tcPr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 </w:t>
            </w:r>
          </w:p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216" w:type="dxa"/>
          </w:tcPr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аналитических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проектов адресных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и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принятию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решений и мер,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части обеспечения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высокого качества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 </w:t>
            </w:r>
          </w:p>
        </w:tc>
      </w:tr>
      <w:tr w:rsidR="00736364" w:rsidRPr="004F6715" w:rsidTr="005F1C16">
        <w:tc>
          <w:tcPr>
            <w:tcW w:w="1378" w:type="dxa"/>
          </w:tcPr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16" w:type="dxa"/>
          </w:tcPr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квалифицированны</w:t>
            </w:r>
            <w:proofErr w:type="spellEnd"/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ми кадрами</w:t>
            </w:r>
          </w:p>
        </w:tc>
        <w:tc>
          <w:tcPr>
            <w:tcW w:w="4428" w:type="dxa"/>
          </w:tcPr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2.1. Доля руководителей,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которых полностью укомплектованы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педагогическими кадрами 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2.2. Доля руководителей,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которых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система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стимулирования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за высокие результаты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2.3. Доля руководителей,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которых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100% фактически работающих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со стажем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более 3 лет прошли обучение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образования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течение последних трех лет  </w:t>
            </w:r>
          </w:p>
        </w:tc>
        <w:tc>
          <w:tcPr>
            <w:tcW w:w="1772" w:type="dxa"/>
          </w:tcPr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966" w:type="dxa"/>
          </w:tcPr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данные, опрос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549" w:type="dxa"/>
          </w:tcPr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Март – май </w:t>
            </w:r>
          </w:p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216" w:type="dxa"/>
          </w:tcPr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аналитических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проектов адресных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и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принятию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управленческих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решений и мер,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части обеспечения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квалифицированны</w:t>
            </w:r>
            <w:proofErr w:type="spellEnd"/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ми кадрами</w:t>
            </w:r>
          </w:p>
        </w:tc>
      </w:tr>
      <w:tr w:rsidR="00736364" w:rsidRPr="004F6715" w:rsidTr="005F1C16">
        <w:tc>
          <w:tcPr>
            <w:tcW w:w="1378" w:type="dxa"/>
          </w:tcPr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16" w:type="dxa"/>
          </w:tcPr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с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4428" w:type="dxa"/>
          </w:tcPr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3.1. Доля руководителей,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которых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высокие (80% и выше)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по итогам 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независимой</w:t>
            </w:r>
            <w:proofErr w:type="gramEnd"/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оценки качества условий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3.2. Доля руководителей,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которых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реализуются адаптированные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для детей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с ОВЗ, детей-инвалидов;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3.3. Доля руководителей,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которых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высокие (80% и выше)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по доступности услуг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по итогам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независимой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оценки качества условий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3.4. Доля руководителей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организаций,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выполнивших в полном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объеме/частично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/не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психолого-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медико-педагогических комиссий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созданию специальных условий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обучения и воспитания детей с ОВЗ (на</w:t>
            </w:r>
            <w:proofErr w:type="gramEnd"/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реализации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заключений ПМПК)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3.5. Доля руководителей,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имеют лицензию на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программ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образования детей и взрослых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966" w:type="dxa"/>
          </w:tcPr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независимой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оценки качества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реестр лицензий</w:t>
            </w:r>
          </w:p>
        </w:tc>
        <w:tc>
          <w:tcPr>
            <w:tcW w:w="1549" w:type="dxa"/>
          </w:tcPr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216" w:type="dxa"/>
          </w:tcPr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аналитических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адресных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и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принятию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решений и мер,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части создания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736364" w:rsidRPr="004F6715" w:rsidTr="005F1C16">
        <w:tc>
          <w:tcPr>
            <w:tcW w:w="1378" w:type="dxa"/>
          </w:tcPr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16" w:type="dxa"/>
          </w:tcPr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По качеству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управленческой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428" w:type="dxa"/>
          </w:tcPr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4.1. Доля руководителей,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которых по итогам плановых проверок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контролю и надзору в сфере образования Минобразования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Чувашии (федеральный </w:t>
            </w:r>
            <w:proofErr w:type="gramEnd"/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государственный надзор, лицензионный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контроль) не выявлены нарушения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обязательных требований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в сфере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образования;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4.2. Доля руководителей,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которых включены в региональный/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перечень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инновационных</w:t>
            </w:r>
            <w:proofErr w:type="gramEnd"/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площадок  (в соответствии с  частью 4 </w:t>
            </w:r>
            <w:proofErr w:type="gramEnd"/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статьи 20 Федерального закона от 29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декабря 2012 г. № 273-ФЗ «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образовании в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Федерации»); </w:t>
            </w:r>
            <w:proofErr w:type="gramEnd"/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4.3. Доля руководителей,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образовательные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которых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выиграли гранты на развитие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инноваций (реализацию проектов);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4.4. Доля руководителей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организаций,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которых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пилотными/ </w:t>
            </w:r>
            <w:proofErr w:type="spell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стажировочными</w:t>
            </w:r>
            <w:proofErr w:type="spell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площадками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регионального/ федерального уровня</w:t>
            </w:r>
          </w:p>
        </w:tc>
        <w:tc>
          <w:tcPr>
            <w:tcW w:w="1772" w:type="dxa"/>
          </w:tcPr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966" w:type="dxa"/>
          </w:tcPr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опроса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перечни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инновационных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площадок,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проверок  </w:t>
            </w:r>
          </w:p>
        </w:tc>
        <w:tc>
          <w:tcPr>
            <w:tcW w:w="1549" w:type="dxa"/>
          </w:tcPr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216" w:type="dxa"/>
          </w:tcPr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аналитических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адресных рекомендаций и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принятию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решений и мер,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управленческой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 </w:t>
            </w:r>
          </w:p>
        </w:tc>
      </w:tr>
      <w:tr w:rsidR="00736364" w:rsidRPr="004F6715" w:rsidTr="005F1C16">
        <w:tc>
          <w:tcPr>
            <w:tcW w:w="1378" w:type="dxa"/>
          </w:tcPr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16" w:type="dxa"/>
          </w:tcPr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По оценке и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компетенций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4428" w:type="dxa"/>
          </w:tcPr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5.1. Доля руководителей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оценке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компетенций, от общего количества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общеобразовательных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организаций;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5.2. Доля руководителей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организаций,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продемонстрировавших высокий/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базовый/ низкий уровень развития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компетенций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5.3. Доля руководителей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организаций, освоивших программы ДПО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«Менеджмент в образовании» в рамках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проекта «Азбука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молодого руководителя», от общего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числа впервые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назначенных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в 2020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году руководителей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организаций, %.</w:t>
            </w:r>
          </w:p>
        </w:tc>
        <w:tc>
          <w:tcPr>
            <w:tcW w:w="1772" w:type="dxa"/>
          </w:tcPr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966" w:type="dxa"/>
          </w:tcPr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Итоги диагностики</w:t>
            </w:r>
          </w:p>
        </w:tc>
        <w:tc>
          <w:tcPr>
            <w:tcW w:w="1549" w:type="dxa"/>
          </w:tcPr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216" w:type="dxa"/>
          </w:tcPr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аналитических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адресных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и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принятию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решений и мер,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компетенций руководителей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</w:tr>
      <w:tr w:rsidR="00736364" w:rsidRPr="00A04CB5" w:rsidTr="005F1C16">
        <w:tc>
          <w:tcPr>
            <w:tcW w:w="1378" w:type="dxa"/>
          </w:tcPr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6" w:type="dxa"/>
          </w:tcPr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По формированию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резерва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</w:p>
        </w:tc>
        <w:tc>
          <w:tcPr>
            <w:tcW w:w="4428" w:type="dxa"/>
          </w:tcPr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6.1. Доля муниципалитетов, в которых 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сформирована  конкурсная система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назначения руководителей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организаций;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6.2. Доля муниципалитетов, в которых 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 кадровый резерв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замещение должностей руководителей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организаций;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6.3. Количество лиц, состоящих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муниципальном/государственном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кадровом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резерве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должностей руководителей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организаций;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6.4. Доля муниципалитетов, в которых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система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лиц, состоящих в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кадровом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резерве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руководителей образовательных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организаций;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6.5. Доля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организаций,  представители которых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(из числа действующих руководящих, </w:t>
            </w:r>
            <w:proofErr w:type="gramEnd"/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и иных работников)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включены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в кадровый резерв на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замещение должностей руководителей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организаций.</w:t>
            </w:r>
          </w:p>
        </w:tc>
        <w:tc>
          <w:tcPr>
            <w:tcW w:w="1772" w:type="dxa"/>
          </w:tcPr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966" w:type="dxa"/>
          </w:tcPr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опроса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органов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резерв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Минобразования </w:t>
            </w:r>
          </w:p>
          <w:p w:rsidR="00736364" w:rsidRPr="00A04CB5" w:rsidRDefault="00736364" w:rsidP="0006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Чувашии</w:t>
            </w:r>
          </w:p>
        </w:tc>
        <w:tc>
          <w:tcPr>
            <w:tcW w:w="1549" w:type="dxa"/>
          </w:tcPr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Апрель-май </w:t>
            </w:r>
          </w:p>
          <w:p w:rsidR="00736364" w:rsidRPr="00A04CB5" w:rsidRDefault="00736364" w:rsidP="000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216" w:type="dxa"/>
          </w:tcPr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аналитических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адресных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и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принятию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управленческих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решений и мер,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кадрового резерва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736364" w:rsidRPr="00A04CB5" w:rsidRDefault="00736364" w:rsidP="000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5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</w:tr>
    </w:tbl>
    <w:p w:rsidR="00736364" w:rsidRPr="00937C8E" w:rsidRDefault="00736364" w:rsidP="00736364">
      <w:pPr>
        <w:tabs>
          <w:tab w:val="left" w:pos="6358"/>
        </w:tabs>
        <w:rPr>
          <w:rFonts w:ascii="Arial" w:eastAsia="Arial" w:hAnsi="Arial" w:cs="Arial"/>
          <w:sz w:val="24"/>
          <w:szCs w:val="24"/>
        </w:rPr>
      </w:pPr>
    </w:p>
    <w:p w:rsidR="00736364" w:rsidRDefault="00736364" w:rsidP="0040190D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736364" w:rsidRPr="004F6715" w:rsidRDefault="00736364" w:rsidP="0040190D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064B54" w:rsidRPr="002B58EC" w:rsidRDefault="00064B54" w:rsidP="00064B5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t xml:space="preserve">                                                                             </w:t>
      </w:r>
      <w:r w:rsidR="00B30555">
        <w:rPr>
          <w:rFonts w:ascii="Times New Roman" w:hAnsi="Times New Roman" w:cs="Times New Roman"/>
          <w:b/>
        </w:rPr>
        <w:t>6</w:t>
      </w:r>
      <w:r w:rsidRPr="002B58EC">
        <w:rPr>
          <w:rFonts w:ascii="Times New Roman" w:hAnsi="Times New Roman" w:cs="Times New Roman"/>
          <w:b/>
        </w:rPr>
        <w:t>. Система выявления, поддержки и развития способностей и талантов у детей и молодежи</w:t>
      </w:r>
    </w:p>
    <w:p w:rsidR="00064B54" w:rsidRDefault="00064B54" w:rsidP="00064B54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064B54" w:rsidRDefault="00064B54" w:rsidP="00064B54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tbl>
      <w:tblPr>
        <w:tblStyle w:val="a3"/>
        <w:tblW w:w="15281" w:type="dxa"/>
        <w:tblLayout w:type="fixed"/>
        <w:tblLook w:val="04A0" w:firstRow="1" w:lastRow="0" w:firstColumn="1" w:lastColumn="0" w:noHBand="0" w:noVBand="1"/>
      </w:tblPr>
      <w:tblGrid>
        <w:gridCol w:w="959"/>
        <w:gridCol w:w="2783"/>
        <w:gridCol w:w="3438"/>
        <w:gridCol w:w="1966"/>
        <w:gridCol w:w="2226"/>
        <w:gridCol w:w="1682"/>
        <w:gridCol w:w="2227"/>
      </w:tblGrid>
      <w:tr w:rsidR="00064B54" w:rsidRPr="00A72E1C" w:rsidTr="00350BAE">
        <w:tc>
          <w:tcPr>
            <w:tcW w:w="959" w:type="dxa"/>
          </w:tcPr>
          <w:p w:rsidR="00064B54" w:rsidRPr="00A72E1C" w:rsidRDefault="00064B54" w:rsidP="00350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064B54" w:rsidRPr="00A72E1C" w:rsidRDefault="00064B54" w:rsidP="00350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2E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72E1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83" w:type="dxa"/>
          </w:tcPr>
          <w:p w:rsidR="00064B54" w:rsidRPr="00A72E1C" w:rsidRDefault="00064B54" w:rsidP="00350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показателей </w:t>
            </w:r>
          </w:p>
          <w:p w:rsidR="00064B54" w:rsidRPr="00A72E1C" w:rsidRDefault="00064B54" w:rsidP="00350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 целями)</w:t>
            </w:r>
          </w:p>
        </w:tc>
        <w:tc>
          <w:tcPr>
            <w:tcW w:w="3438" w:type="dxa"/>
          </w:tcPr>
          <w:p w:rsidR="00064B54" w:rsidRPr="00A72E1C" w:rsidRDefault="00064B54" w:rsidP="00350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показателей, единица измерения</w:t>
            </w:r>
          </w:p>
        </w:tc>
        <w:tc>
          <w:tcPr>
            <w:tcW w:w="1966" w:type="dxa"/>
          </w:tcPr>
          <w:p w:rsidR="00064B54" w:rsidRPr="00A72E1C" w:rsidRDefault="00064B54" w:rsidP="00350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26" w:type="dxa"/>
          </w:tcPr>
          <w:p w:rsidR="00064B54" w:rsidRPr="00A72E1C" w:rsidRDefault="00064B54" w:rsidP="00350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  <w:tc>
          <w:tcPr>
            <w:tcW w:w="1682" w:type="dxa"/>
          </w:tcPr>
          <w:p w:rsidR="00064B54" w:rsidRPr="00A72E1C" w:rsidRDefault="00064B54" w:rsidP="00350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мониторинга</w:t>
            </w:r>
          </w:p>
        </w:tc>
        <w:tc>
          <w:tcPr>
            <w:tcW w:w="2227" w:type="dxa"/>
          </w:tcPr>
          <w:p w:rsidR="00064B54" w:rsidRPr="00A72E1C" w:rsidRDefault="00064B54" w:rsidP="00350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  <w:proofErr w:type="spellStart"/>
            <w:r w:rsidRPr="00A72E1C">
              <w:rPr>
                <w:rFonts w:ascii="Times New Roman" w:hAnsi="Times New Roman" w:cs="Times New Roman"/>
                <w:b/>
                <w:sz w:val="24"/>
                <w:szCs w:val="24"/>
              </w:rPr>
              <w:t>обиспользования</w:t>
            </w:r>
            <w:proofErr w:type="spellEnd"/>
            <w:r w:rsidRPr="00A72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результатов мониторинга</w:t>
            </w:r>
          </w:p>
        </w:tc>
      </w:tr>
      <w:tr w:rsidR="00AA41FF" w:rsidRPr="00A72E1C" w:rsidTr="00350BAE">
        <w:tc>
          <w:tcPr>
            <w:tcW w:w="959" w:type="dxa"/>
          </w:tcPr>
          <w:p w:rsidR="00AA41FF" w:rsidRPr="00A72E1C" w:rsidRDefault="004D769F" w:rsidP="00AA4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3" w:type="dxa"/>
          </w:tcPr>
          <w:p w:rsidR="00AA41FF" w:rsidRPr="00A72E1C" w:rsidRDefault="00AA41FF" w:rsidP="00AA41FF">
            <w:pPr>
              <w:pStyle w:val="8"/>
              <w:shd w:val="clear" w:color="auto" w:fill="auto"/>
              <w:spacing w:line="25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кадровых</w:t>
            </w:r>
            <w:proofErr w:type="gramEnd"/>
          </w:p>
          <w:p w:rsidR="00AA41FF" w:rsidRPr="00A72E1C" w:rsidRDefault="00AA41FF" w:rsidP="00AA41FF">
            <w:pPr>
              <w:pStyle w:val="8"/>
              <w:shd w:val="clear" w:color="auto" w:fill="auto"/>
              <w:spacing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</w:t>
            </w:r>
            <w:proofErr w:type="gramStart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A41FF" w:rsidRPr="00A72E1C" w:rsidRDefault="00AA41FF" w:rsidP="00AA41FF">
            <w:pPr>
              <w:pStyle w:val="8"/>
              <w:shd w:val="clear" w:color="auto" w:fill="auto"/>
              <w:spacing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AA41FF" w:rsidRPr="00A72E1C" w:rsidRDefault="00AA41FF" w:rsidP="00AA41FF">
            <w:pPr>
              <w:pStyle w:val="8"/>
              <w:shd w:val="clear" w:color="auto" w:fill="auto"/>
              <w:spacing w:line="25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</w:p>
          <w:p w:rsidR="00AA41FF" w:rsidRPr="00A72E1C" w:rsidRDefault="00AA41FF" w:rsidP="00AA41FF">
            <w:pPr>
              <w:pStyle w:val="8"/>
              <w:shd w:val="clear" w:color="auto" w:fill="auto"/>
              <w:spacing w:line="25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</w:p>
          <w:p w:rsidR="00AA41FF" w:rsidRPr="00A72E1C" w:rsidRDefault="00AA41FF" w:rsidP="00AA41FF">
            <w:pPr>
              <w:pStyle w:val="8"/>
              <w:shd w:val="clear" w:color="auto" w:fill="auto"/>
              <w:spacing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Республики и</w:t>
            </w:r>
          </w:p>
          <w:p w:rsidR="00AA41FF" w:rsidRPr="00A72E1C" w:rsidRDefault="00AA41FF" w:rsidP="00AA41FF">
            <w:pPr>
              <w:pStyle w:val="8"/>
              <w:shd w:val="clear" w:color="auto" w:fill="auto"/>
              <w:spacing w:line="25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AA41FF" w:rsidRPr="00A72E1C" w:rsidRDefault="00AA41FF" w:rsidP="00AA41FF">
            <w:pPr>
              <w:pStyle w:val="8"/>
              <w:shd w:val="clear" w:color="auto" w:fill="auto"/>
              <w:spacing w:line="25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  <w:p w:rsidR="00AA41FF" w:rsidRPr="00A72E1C" w:rsidRDefault="00AA41FF" w:rsidP="00AA41FF">
            <w:pPr>
              <w:pStyle w:val="8"/>
              <w:shd w:val="clear" w:color="auto" w:fill="auto"/>
              <w:spacing w:line="25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:rsidR="00AA41FF" w:rsidRPr="00A72E1C" w:rsidRDefault="00AA41FF" w:rsidP="00AA41FF">
            <w:pPr>
              <w:pStyle w:val="8"/>
              <w:shd w:val="clear" w:color="auto" w:fill="auto"/>
              <w:spacing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квалифицированны</w:t>
            </w:r>
            <w:proofErr w:type="spellEnd"/>
          </w:p>
          <w:p w:rsidR="00AA41FF" w:rsidRPr="00A72E1C" w:rsidRDefault="00AA41FF" w:rsidP="00AA41FF">
            <w:pPr>
              <w:pStyle w:val="8"/>
              <w:shd w:val="clear" w:color="auto" w:fill="auto"/>
              <w:spacing w:line="25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AA41FF" w:rsidRPr="00A72E1C" w:rsidRDefault="00AA41FF" w:rsidP="00AA41FF">
            <w:pPr>
              <w:pStyle w:val="8"/>
              <w:shd w:val="clear" w:color="auto" w:fill="auto"/>
              <w:spacing w:line="25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педагогическими кадрами</w:t>
            </w:r>
          </w:p>
        </w:tc>
        <w:tc>
          <w:tcPr>
            <w:tcW w:w="3438" w:type="dxa"/>
          </w:tcPr>
          <w:p w:rsidR="00AA41FF" w:rsidRPr="00A72E1C" w:rsidRDefault="00AA41FF" w:rsidP="00AA41FF">
            <w:pPr>
              <w:pStyle w:val="8"/>
              <w:numPr>
                <w:ilvl w:val="0"/>
                <w:numId w:val="47"/>
              </w:numPr>
              <w:shd w:val="clear" w:color="auto" w:fill="auto"/>
              <w:tabs>
                <w:tab w:val="left" w:pos="673"/>
              </w:tabs>
              <w:spacing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Обеспеченность образовательных организаций педагогическими кадрами;</w:t>
            </w:r>
          </w:p>
          <w:p w:rsidR="00AA41FF" w:rsidRPr="00A72E1C" w:rsidRDefault="00AA41FF" w:rsidP="00AA41FF">
            <w:pPr>
              <w:pStyle w:val="8"/>
              <w:numPr>
                <w:ilvl w:val="0"/>
                <w:numId w:val="47"/>
              </w:numPr>
              <w:shd w:val="clear" w:color="auto" w:fill="auto"/>
              <w:tabs>
                <w:tab w:val="left" w:pos="1263"/>
              </w:tabs>
              <w:spacing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полностью укомплектованных педагогическими кадрами;</w:t>
            </w:r>
          </w:p>
          <w:p w:rsidR="00AA41FF" w:rsidRPr="00A72E1C" w:rsidRDefault="00AA41FF" w:rsidP="00AA41FF">
            <w:pPr>
              <w:pStyle w:val="8"/>
              <w:numPr>
                <w:ilvl w:val="0"/>
                <w:numId w:val="47"/>
              </w:numPr>
              <w:shd w:val="clear" w:color="auto" w:fill="auto"/>
              <w:tabs>
                <w:tab w:val="left" w:pos="620"/>
              </w:tabs>
              <w:spacing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</w:t>
            </w:r>
            <w:r w:rsidRPr="00A72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высшую квалификационную категорию;</w:t>
            </w:r>
          </w:p>
          <w:p w:rsidR="00AA41FF" w:rsidRPr="00A72E1C" w:rsidRDefault="00AA41FF" w:rsidP="00AA41FF">
            <w:pPr>
              <w:pStyle w:val="8"/>
              <w:numPr>
                <w:ilvl w:val="0"/>
                <w:numId w:val="47"/>
              </w:numPr>
              <w:shd w:val="clear" w:color="auto" w:fill="auto"/>
              <w:tabs>
                <w:tab w:val="left" w:pos="778"/>
              </w:tabs>
              <w:spacing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Доля молодых педагогических работников в возрасте до 35 лет;</w:t>
            </w:r>
          </w:p>
          <w:p w:rsidR="00AA41FF" w:rsidRPr="00A72E1C" w:rsidRDefault="00AA41FF" w:rsidP="00AA41FF">
            <w:pPr>
              <w:pStyle w:val="8"/>
              <w:numPr>
                <w:ilvl w:val="0"/>
                <w:numId w:val="47"/>
              </w:numPr>
              <w:shd w:val="clear" w:color="auto" w:fill="auto"/>
              <w:tabs>
                <w:tab w:val="left" w:pos="702"/>
              </w:tabs>
              <w:spacing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старше 60 лет;</w:t>
            </w:r>
          </w:p>
        </w:tc>
        <w:tc>
          <w:tcPr>
            <w:tcW w:w="1966" w:type="dxa"/>
          </w:tcPr>
          <w:p w:rsidR="00AA41FF" w:rsidRPr="00A72E1C" w:rsidRDefault="00A72E1C" w:rsidP="00A72E1C">
            <w:pPr>
              <w:pStyle w:val="8"/>
              <w:shd w:val="clear" w:color="auto" w:fill="auto"/>
              <w:spacing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2226" w:type="dxa"/>
          </w:tcPr>
          <w:p w:rsidR="00AA41FF" w:rsidRPr="00A72E1C" w:rsidRDefault="00AA41FF" w:rsidP="00AA41FF">
            <w:pPr>
              <w:pStyle w:val="8"/>
              <w:shd w:val="clear" w:color="auto" w:fill="auto"/>
              <w:spacing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данные, опросы руководителей организаций, реализующих программы ДПО педагогической направленности</w:t>
            </w:r>
          </w:p>
        </w:tc>
        <w:tc>
          <w:tcPr>
            <w:tcW w:w="1682" w:type="dxa"/>
          </w:tcPr>
          <w:p w:rsidR="00AA41FF" w:rsidRPr="00A72E1C" w:rsidRDefault="00AA41FF" w:rsidP="00AA41FF">
            <w:pPr>
              <w:pStyle w:val="8"/>
              <w:shd w:val="clear" w:color="auto" w:fill="auto"/>
              <w:spacing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Апрель -</w:t>
            </w:r>
          </w:p>
          <w:p w:rsidR="00AA41FF" w:rsidRPr="00A72E1C" w:rsidRDefault="00AA41FF" w:rsidP="00AA41FF">
            <w:pPr>
              <w:pStyle w:val="8"/>
              <w:shd w:val="clear" w:color="auto" w:fill="auto"/>
              <w:spacing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май 2021 г.</w:t>
            </w:r>
          </w:p>
        </w:tc>
        <w:tc>
          <w:tcPr>
            <w:tcW w:w="2227" w:type="dxa"/>
          </w:tcPr>
          <w:p w:rsidR="00AA41FF" w:rsidRPr="00A72E1C" w:rsidRDefault="00AA41FF" w:rsidP="00AA41FF">
            <w:pPr>
              <w:pStyle w:val="8"/>
              <w:shd w:val="clear" w:color="auto" w:fill="auto"/>
              <w:spacing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материалов, проектов адресных рекомендаций и предложений </w:t>
            </w:r>
            <w:proofErr w:type="gramStart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A41FF" w:rsidRPr="00A72E1C" w:rsidRDefault="00AA41FF" w:rsidP="00AA41FF">
            <w:pPr>
              <w:pStyle w:val="8"/>
              <w:shd w:val="clear" w:color="auto" w:fill="auto"/>
              <w:spacing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 xml:space="preserve">принятию управленческих </w:t>
            </w:r>
            <w:r w:rsidRPr="00A72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 и мер, направленных на обеспечение</w:t>
            </w:r>
          </w:p>
          <w:p w:rsidR="00AA41FF" w:rsidRPr="00A72E1C" w:rsidRDefault="00AA41FF" w:rsidP="00AA41FF">
            <w:pPr>
              <w:pStyle w:val="8"/>
              <w:shd w:val="clear" w:color="auto" w:fill="auto"/>
              <w:spacing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 xml:space="preserve">системы образования </w:t>
            </w:r>
            <w:proofErr w:type="spellStart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квалифицированны</w:t>
            </w:r>
            <w:proofErr w:type="spellEnd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</w:p>
          <w:p w:rsidR="00AA41FF" w:rsidRPr="00A72E1C" w:rsidRDefault="00AA41FF" w:rsidP="00AA41FF">
            <w:pPr>
              <w:pStyle w:val="8"/>
              <w:shd w:val="clear" w:color="auto" w:fill="auto"/>
              <w:spacing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педагогическими кадрами и развитие их потенциала</w:t>
            </w:r>
          </w:p>
        </w:tc>
      </w:tr>
      <w:tr w:rsidR="00AA41FF" w:rsidRPr="00A72E1C" w:rsidTr="00350BAE">
        <w:tc>
          <w:tcPr>
            <w:tcW w:w="959" w:type="dxa"/>
          </w:tcPr>
          <w:p w:rsidR="00AA41FF" w:rsidRPr="00A72E1C" w:rsidRDefault="004D769F" w:rsidP="00AA4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83" w:type="dxa"/>
          </w:tcPr>
          <w:p w:rsidR="00AA41FF" w:rsidRPr="00A72E1C" w:rsidRDefault="00AA41FF" w:rsidP="00AA41FF">
            <w:pPr>
              <w:pStyle w:val="8"/>
              <w:shd w:val="clear" w:color="auto" w:fill="auto"/>
              <w:spacing w:line="25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</w:p>
          <w:p w:rsidR="00AA41FF" w:rsidRPr="00A72E1C" w:rsidRDefault="00AA41FF" w:rsidP="00AA41FF">
            <w:pPr>
              <w:pStyle w:val="8"/>
              <w:shd w:val="clear" w:color="auto" w:fill="auto"/>
              <w:spacing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</w:p>
          <w:p w:rsidR="00AA41FF" w:rsidRPr="00A72E1C" w:rsidRDefault="00AA41FF" w:rsidP="00AA41FF">
            <w:pPr>
              <w:pStyle w:val="8"/>
              <w:shd w:val="clear" w:color="auto" w:fill="auto"/>
              <w:spacing w:line="25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</w:p>
          <w:p w:rsidR="00AA41FF" w:rsidRPr="00A72E1C" w:rsidRDefault="00AA41FF" w:rsidP="00AA41FF">
            <w:pPr>
              <w:pStyle w:val="8"/>
              <w:shd w:val="clear" w:color="auto" w:fill="auto"/>
              <w:spacing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AA41FF" w:rsidRPr="00A72E1C" w:rsidRDefault="00AA41FF" w:rsidP="00AA41FF">
            <w:pPr>
              <w:pStyle w:val="8"/>
              <w:shd w:val="clear" w:color="auto" w:fill="auto"/>
              <w:spacing w:line="25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3438" w:type="dxa"/>
          </w:tcPr>
          <w:p w:rsidR="00AA41FF" w:rsidRPr="00A72E1C" w:rsidRDefault="00AA41FF" w:rsidP="00AA41FF">
            <w:pPr>
              <w:pStyle w:val="8"/>
              <w:numPr>
                <w:ilvl w:val="0"/>
                <w:numId w:val="41"/>
              </w:numPr>
              <w:shd w:val="clear" w:color="auto" w:fill="auto"/>
              <w:tabs>
                <w:tab w:val="left" w:pos="644"/>
              </w:tabs>
              <w:spacing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 (в </w:t>
            </w:r>
            <w:proofErr w:type="spellStart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 xml:space="preserve">. в разрезе учебных предметов), прошедших диагностику профессиональных дефицитов, от общего числа педагогов (в </w:t>
            </w:r>
            <w:proofErr w:type="spellStart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. в разрезе учебных предметов);</w:t>
            </w:r>
          </w:p>
          <w:p w:rsidR="00AA41FF" w:rsidRPr="00A72E1C" w:rsidRDefault="00AA41FF" w:rsidP="00AA41FF">
            <w:pPr>
              <w:pStyle w:val="8"/>
              <w:numPr>
                <w:ilvl w:val="0"/>
                <w:numId w:val="41"/>
              </w:numPr>
              <w:shd w:val="clear" w:color="auto" w:fill="auto"/>
              <w:tabs>
                <w:tab w:val="left" w:pos="735"/>
              </w:tabs>
              <w:spacing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Доля педагогов, у которых по итогам диагностики выявлены предметные/методические дефициты (уровень "ниже базового"), от общего количества учителей, принявших участие в диагностике;</w:t>
            </w:r>
          </w:p>
        </w:tc>
        <w:tc>
          <w:tcPr>
            <w:tcW w:w="1966" w:type="dxa"/>
          </w:tcPr>
          <w:p w:rsidR="00AA41FF" w:rsidRPr="00A72E1C" w:rsidRDefault="00A72E1C" w:rsidP="00AA41FF">
            <w:pPr>
              <w:pStyle w:val="8"/>
              <w:shd w:val="clear" w:color="auto" w:fill="auto"/>
              <w:spacing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226" w:type="dxa"/>
          </w:tcPr>
          <w:p w:rsidR="00AA41FF" w:rsidRPr="00A72E1C" w:rsidRDefault="00AA41FF" w:rsidP="00AA41FF">
            <w:pPr>
              <w:pStyle w:val="8"/>
              <w:shd w:val="clear" w:color="auto" w:fill="auto"/>
              <w:spacing w:line="250" w:lineRule="exact"/>
              <w:ind w:right="5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 профессиональных дефицитов педагогических работников</w:t>
            </w:r>
          </w:p>
        </w:tc>
        <w:tc>
          <w:tcPr>
            <w:tcW w:w="1682" w:type="dxa"/>
          </w:tcPr>
          <w:p w:rsidR="00AA41FF" w:rsidRPr="00A72E1C" w:rsidRDefault="00AA41FF" w:rsidP="00AA41FF">
            <w:pPr>
              <w:pStyle w:val="8"/>
              <w:shd w:val="clear" w:color="auto" w:fill="auto"/>
              <w:spacing w:line="25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  <w:tc>
          <w:tcPr>
            <w:tcW w:w="2227" w:type="dxa"/>
          </w:tcPr>
          <w:p w:rsidR="00AA41FF" w:rsidRPr="00A72E1C" w:rsidRDefault="00AA41FF" w:rsidP="00AA41FF">
            <w:pPr>
              <w:pStyle w:val="8"/>
              <w:shd w:val="clear" w:color="auto" w:fill="auto"/>
              <w:spacing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материалов, проектов адресных рекомендаций и предложений </w:t>
            </w:r>
            <w:proofErr w:type="gramStart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A41FF" w:rsidRPr="00A72E1C" w:rsidRDefault="00AA41FF" w:rsidP="00AA41FF">
            <w:pPr>
              <w:pStyle w:val="8"/>
              <w:shd w:val="clear" w:color="auto" w:fill="auto"/>
              <w:spacing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принятию управленческих решений и мер, направленных на обеспечение</w:t>
            </w:r>
          </w:p>
        </w:tc>
      </w:tr>
      <w:tr w:rsidR="0092158C" w:rsidRPr="00A72E1C" w:rsidTr="00350BAE">
        <w:tc>
          <w:tcPr>
            <w:tcW w:w="959" w:type="dxa"/>
          </w:tcPr>
          <w:p w:rsidR="0092158C" w:rsidRPr="00A72E1C" w:rsidRDefault="004D769F" w:rsidP="009215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83" w:type="dxa"/>
          </w:tcPr>
          <w:p w:rsidR="0092158C" w:rsidRPr="00A72E1C" w:rsidRDefault="0092158C" w:rsidP="0092158C">
            <w:pPr>
              <w:pStyle w:val="8"/>
              <w:shd w:val="clear" w:color="auto" w:fill="auto"/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92158C" w:rsidRPr="00A72E1C" w:rsidRDefault="0092158C" w:rsidP="0092158C">
            <w:pPr>
              <w:pStyle w:val="8"/>
              <w:shd w:val="clear" w:color="auto" w:fill="auto"/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</w:p>
          <w:p w:rsidR="0092158C" w:rsidRPr="00A72E1C" w:rsidRDefault="0092158C" w:rsidP="0092158C">
            <w:pPr>
              <w:pStyle w:val="8"/>
              <w:shd w:val="clear" w:color="auto" w:fill="auto"/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92158C" w:rsidRPr="00A72E1C" w:rsidRDefault="0092158C" w:rsidP="0092158C">
            <w:pPr>
              <w:pStyle w:val="8"/>
              <w:shd w:val="clear" w:color="auto" w:fill="auto"/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маршрутов</w:t>
            </w:r>
          </w:p>
          <w:p w:rsidR="0092158C" w:rsidRPr="00A72E1C" w:rsidRDefault="0092158C" w:rsidP="0092158C">
            <w:pPr>
              <w:pStyle w:val="8"/>
              <w:shd w:val="clear" w:color="auto" w:fill="auto"/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совершенствовани</w:t>
            </w:r>
            <w:proofErr w:type="spellEnd"/>
          </w:p>
          <w:p w:rsidR="0092158C" w:rsidRPr="00A72E1C" w:rsidRDefault="0092158C" w:rsidP="0092158C">
            <w:pPr>
              <w:pStyle w:val="8"/>
              <w:shd w:val="clear" w:color="auto" w:fill="auto"/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92158C" w:rsidRPr="00A72E1C" w:rsidRDefault="0092158C" w:rsidP="0092158C">
            <w:pPr>
              <w:pStyle w:val="8"/>
              <w:shd w:val="clear" w:color="auto" w:fill="auto"/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профессиональног</w:t>
            </w:r>
            <w:proofErr w:type="spellEnd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 педагогических работников на основе диагностики профессиональных дефицитов</w:t>
            </w:r>
          </w:p>
        </w:tc>
        <w:tc>
          <w:tcPr>
            <w:tcW w:w="3438" w:type="dxa"/>
          </w:tcPr>
          <w:p w:rsidR="0092158C" w:rsidRPr="00A72E1C" w:rsidRDefault="0092158C" w:rsidP="0092158C">
            <w:pPr>
              <w:pStyle w:val="8"/>
              <w:numPr>
                <w:ilvl w:val="0"/>
                <w:numId w:val="43"/>
              </w:numPr>
              <w:shd w:val="clear" w:color="auto" w:fill="auto"/>
              <w:tabs>
                <w:tab w:val="left" w:pos="649"/>
              </w:tabs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охваченных адресными программами повышения квалификации, разработанными на основе диагностики профессиональных дефицитов;</w:t>
            </w:r>
          </w:p>
          <w:p w:rsidR="0092158C" w:rsidRPr="00A72E1C" w:rsidRDefault="0092158C" w:rsidP="0092158C">
            <w:pPr>
              <w:pStyle w:val="8"/>
              <w:numPr>
                <w:ilvl w:val="0"/>
                <w:numId w:val="43"/>
              </w:numPr>
              <w:shd w:val="clear" w:color="auto" w:fill="auto"/>
              <w:tabs>
                <w:tab w:val="left" w:pos="903"/>
              </w:tabs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Доля программ повышения квалификации, предусматривающих возможность конструирования индивидуальных (индивидуальн</w:t>
            </w:r>
            <w:proofErr w:type="gramStart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дифференцированных) </w:t>
            </w:r>
            <w:r w:rsidRPr="00A72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маршрутов на основе актуальных дефицитов профессиональных компетенций педагога;</w:t>
            </w:r>
          </w:p>
        </w:tc>
        <w:tc>
          <w:tcPr>
            <w:tcW w:w="1966" w:type="dxa"/>
          </w:tcPr>
          <w:p w:rsidR="0092158C" w:rsidRPr="00A72E1C" w:rsidRDefault="00A72E1C" w:rsidP="0092158C">
            <w:pPr>
              <w:pStyle w:val="8"/>
              <w:shd w:val="clear" w:color="auto" w:fill="auto"/>
              <w:spacing w:line="250" w:lineRule="exac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2226" w:type="dxa"/>
          </w:tcPr>
          <w:p w:rsidR="0092158C" w:rsidRPr="00A72E1C" w:rsidRDefault="0092158C" w:rsidP="0092158C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программ повышения квалификации (перечни программ, списки обучающихся)</w:t>
            </w:r>
          </w:p>
        </w:tc>
        <w:tc>
          <w:tcPr>
            <w:tcW w:w="1682" w:type="dxa"/>
          </w:tcPr>
          <w:p w:rsidR="0092158C" w:rsidRPr="00A72E1C" w:rsidRDefault="0092158C" w:rsidP="0092158C">
            <w:pPr>
              <w:pStyle w:val="8"/>
              <w:shd w:val="clear" w:color="auto" w:fill="auto"/>
              <w:spacing w:line="254" w:lineRule="exact"/>
              <w:ind w:right="42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  <w:tc>
          <w:tcPr>
            <w:tcW w:w="2227" w:type="dxa"/>
          </w:tcPr>
          <w:p w:rsidR="0092158C" w:rsidRPr="00A72E1C" w:rsidRDefault="0092158C" w:rsidP="0092158C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 xml:space="preserve">системы образования </w:t>
            </w:r>
            <w:proofErr w:type="spellStart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квалифицированны</w:t>
            </w:r>
            <w:proofErr w:type="spellEnd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</w:p>
          <w:p w:rsidR="0092158C" w:rsidRPr="00A72E1C" w:rsidRDefault="0092158C" w:rsidP="0092158C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педагогическими кадрами и развитие их потенциала</w:t>
            </w:r>
          </w:p>
        </w:tc>
      </w:tr>
      <w:tr w:rsidR="0092158C" w:rsidRPr="00A72E1C" w:rsidTr="00350BAE">
        <w:tc>
          <w:tcPr>
            <w:tcW w:w="959" w:type="dxa"/>
          </w:tcPr>
          <w:p w:rsidR="0092158C" w:rsidRPr="00A72E1C" w:rsidRDefault="004D769F" w:rsidP="009215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83" w:type="dxa"/>
          </w:tcPr>
          <w:p w:rsidR="0092158C" w:rsidRPr="00A72E1C" w:rsidRDefault="0092158C" w:rsidP="0092158C">
            <w:pPr>
              <w:pStyle w:val="8"/>
              <w:shd w:val="clear" w:color="auto" w:fill="auto"/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92158C" w:rsidRPr="00A72E1C" w:rsidRDefault="0092158C" w:rsidP="0092158C">
            <w:pPr>
              <w:pStyle w:val="8"/>
              <w:shd w:val="clear" w:color="auto" w:fill="auto"/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  <w:p w:rsidR="0092158C" w:rsidRPr="00A72E1C" w:rsidRDefault="0092158C" w:rsidP="0092158C">
            <w:pPr>
              <w:pStyle w:val="8"/>
              <w:shd w:val="clear" w:color="auto" w:fill="auto"/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92158C" w:rsidRPr="00A72E1C" w:rsidRDefault="0092158C" w:rsidP="0092158C">
            <w:pPr>
              <w:pStyle w:val="8"/>
              <w:shd w:val="clear" w:color="auto" w:fill="auto"/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  <w:p w:rsidR="0092158C" w:rsidRPr="00A72E1C" w:rsidRDefault="0092158C" w:rsidP="0092158C">
            <w:pPr>
              <w:pStyle w:val="8"/>
              <w:shd w:val="clear" w:color="auto" w:fill="auto"/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3438" w:type="dxa"/>
          </w:tcPr>
          <w:p w:rsidR="0092158C" w:rsidRPr="00A72E1C" w:rsidRDefault="0092158C" w:rsidP="0092158C">
            <w:pPr>
              <w:pStyle w:val="8"/>
              <w:numPr>
                <w:ilvl w:val="0"/>
                <w:numId w:val="48"/>
              </w:numPr>
              <w:shd w:val="clear" w:color="auto" w:fill="auto"/>
              <w:tabs>
                <w:tab w:val="left" w:pos="601"/>
              </w:tabs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в которых педагогические работники Чувашской Республики проходили повышение квалификации;</w:t>
            </w:r>
          </w:p>
          <w:p w:rsidR="0092158C" w:rsidRPr="00A72E1C" w:rsidRDefault="0092158C" w:rsidP="0092158C">
            <w:pPr>
              <w:pStyle w:val="8"/>
              <w:numPr>
                <w:ilvl w:val="0"/>
                <w:numId w:val="48"/>
              </w:numPr>
              <w:shd w:val="clear" w:color="auto" w:fill="auto"/>
              <w:tabs>
                <w:tab w:val="left" w:pos="663"/>
              </w:tabs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не прошедших курсы повышения квалификации за предыдущие 3 года (за исключением педагогов со стажем менее 3 лет, находящихся в отпуске по уходу за ребенком и т.п.);</w:t>
            </w:r>
            <w:proofErr w:type="gramEnd"/>
          </w:p>
          <w:p w:rsidR="0092158C" w:rsidRPr="00A72E1C" w:rsidRDefault="0092158C" w:rsidP="0092158C">
            <w:pPr>
              <w:pStyle w:val="8"/>
              <w:numPr>
                <w:ilvl w:val="0"/>
                <w:numId w:val="48"/>
              </w:numPr>
              <w:shd w:val="clear" w:color="auto" w:fill="auto"/>
              <w:tabs>
                <w:tab w:val="left" w:pos="879"/>
              </w:tabs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Доля программ повышения квалификации, имеющих положительное внешнее экспертное заключение;</w:t>
            </w:r>
          </w:p>
          <w:p w:rsidR="0092158C" w:rsidRPr="00A72E1C" w:rsidRDefault="0092158C" w:rsidP="0092158C">
            <w:pPr>
              <w:pStyle w:val="8"/>
              <w:numPr>
                <w:ilvl w:val="0"/>
                <w:numId w:val="48"/>
              </w:numPr>
              <w:shd w:val="clear" w:color="auto" w:fill="auto"/>
              <w:tabs>
                <w:tab w:val="left" w:pos="879"/>
              </w:tabs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Доля программ повышения квалификации, включенных в федеральный реестр образовательных программ ДПО;</w:t>
            </w:r>
          </w:p>
          <w:p w:rsidR="0092158C" w:rsidRPr="00A72E1C" w:rsidRDefault="0092158C" w:rsidP="0092158C">
            <w:pPr>
              <w:pStyle w:val="8"/>
              <w:numPr>
                <w:ilvl w:val="0"/>
                <w:numId w:val="48"/>
              </w:numPr>
              <w:shd w:val="clear" w:color="auto" w:fill="auto"/>
              <w:tabs>
                <w:tab w:val="left" w:pos="879"/>
              </w:tabs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Доля программ повышения квалификации, разработанных на основе анализа результатов государственной итоговой аттестации обучающихся, федеральных и региональных мониторинговых исследований качества образования;</w:t>
            </w:r>
          </w:p>
        </w:tc>
        <w:tc>
          <w:tcPr>
            <w:tcW w:w="1966" w:type="dxa"/>
          </w:tcPr>
          <w:p w:rsidR="0092158C" w:rsidRPr="00A72E1C" w:rsidRDefault="00A72E1C" w:rsidP="0092158C">
            <w:pPr>
              <w:pStyle w:val="8"/>
              <w:shd w:val="clear" w:color="auto" w:fill="auto"/>
              <w:spacing w:line="250" w:lineRule="exact"/>
              <w:ind w:left="400" w:firstLine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226" w:type="dxa"/>
          </w:tcPr>
          <w:p w:rsidR="0092158C" w:rsidRPr="00A72E1C" w:rsidRDefault="0092158C" w:rsidP="0092158C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Перечни программ, внешние экспертные заключения,</w:t>
            </w:r>
          </w:p>
          <w:p w:rsidR="0092158C" w:rsidRPr="00A72E1C" w:rsidRDefault="0092158C" w:rsidP="0092158C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планы, списки обучающихся,</w:t>
            </w:r>
          </w:p>
          <w:p w:rsidR="0092158C" w:rsidRPr="00A72E1C" w:rsidRDefault="0092158C" w:rsidP="0092158C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 обучающихся по удовлетворенности качеством программ</w:t>
            </w:r>
          </w:p>
        </w:tc>
        <w:tc>
          <w:tcPr>
            <w:tcW w:w="1682" w:type="dxa"/>
          </w:tcPr>
          <w:p w:rsidR="0092158C" w:rsidRPr="00A72E1C" w:rsidRDefault="0092158C" w:rsidP="0092158C">
            <w:pPr>
              <w:pStyle w:val="8"/>
              <w:shd w:val="clear" w:color="auto" w:fill="auto"/>
              <w:spacing w:line="250" w:lineRule="exact"/>
              <w:ind w:right="42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  <w:tc>
          <w:tcPr>
            <w:tcW w:w="2227" w:type="dxa"/>
          </w:tcPr>
          <w:p w:rsidR="0092158C" w:rsidRPr="00A72E1C" w:rsidRDefault="0092158C" w:rsidP="0092158C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материалов, проектов адресных рекомендаций и предложений </w:t>
            </w:r>
            <w:proofErr w:type="gramStart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2158C" w:rsidRPr="00A72E1C" w:rsidRDefault="0092158C" w:rsidP="0092158C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 xml:space="preserve">принятию управленческих решений и мер, направленных на </w:t>
            </w:r>
            <w:proofErr w:type="spellStart"/>
            <w:proofErr w:type="gramStart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совершенствовани</w:t>
            </w:r>
            <w:proofErr w:type="spellEnd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повышения квалификации педагогических работников</w:t>
            </w:r>
          </w:p>
        </w:tc>
      </w:tr>
      <w:tr w:rsidR="0082079A" w:rsidRPr="00A72E1C" w:rsidTr="00350BAE">
        <w:tc>
          <w:tcPr>
            <w:tcW w:w="959" w:type="dxa"/>
          </w:tcPr>
          <w:p w:rsidR="0082079A" w:rsidRPr="00A72E1C" w:rsidRDefault="004D769F" w:rsidP="008207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83" w:type="dxa"/>
          </w:tcPr>
          <w:p w:rsidR="0082079A" w:rsidRPr="00A72E1C" w:rsidRDefault="0082079A" w:rsidP="0082079A">
            <w:pPr>
              <w:pStyle w:val="8"/>
              <w:shd w:val="clear" w:color="auto" w:fill="auto"/>
              <w:spacing w:line="25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</w:p>
          <w:p w:rsidR="0082079A" w:rsidRPr="00A72E1C" w:rsidRDefault="0082079A" w:rsidP="0082079A">
            <w:pPr>
              <w:pStyle w:val="8"/>
              <w:shd w:val="clear" w:color="auto" w:fill="auto"/>
              <w:spacing w:line="25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82079A" w:rsidRPr="00A72E1C" w:rsidRDefault="0082079A" w:rsidP="0082079A">
            <w:pPr>
              <w:pStyle w:val="8"/>
              <w:shd w:val="clear" w:color="auto" w:fill="auto"/>
              <w:spacing w:line="25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переподготовки </w:t>
            </w:r>
            <w:proofErr w:type="gramStart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2079A" w:rsidRPr="00A72E1C" w:rsidRDefault="0082079A" w:rsidP="0082079A">
            <w:pPr>
              <w:pStyle w:val="8"/>
              <w:shd w:val="clear" w:color="auto" w:fill="auto"/>
              <w:spacing w:line="25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</w:p>
          <w:p w:rsidR="0082079A" w:rsidRPr="00A72E1C" w:rsidRDefault="0082079A" w:rsidP="0082079A">
            <w:pPr>
              <w:pStyle w:val="8"/>
              <w:shd w:val="clear" w:color="auto" w:fill="auto"/>
              <w:spacing w:line="25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</w:t>
            </w:r>
          </w:p>
          <w:p w:rsidR="0082079A" w:rsidRPr="00A72E1C" w:rsidRDefault="0082079A" w:rsidP="0082079A">
            <w:pPr>
              <w:pStyle w:val="8"/>
              <w:shd w:val="clear" w:color="auto" w:fill="auto"/>
              <w:spacing w:line="25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</w:p>
          <w:p w:rsidR="0082079A" w:rsidRPr="00A72E1C" w:rsidRDefault="0082079A" w:rsidP="0082079A">
            <w:pPr>
              <w:pStyle w:val="8"/>
              <w:shd w:val="clear" w:color="auto" w:fill="auto"/>
              <w:spacing w:line="25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3438" w:type="dxa"/>
          </w:tcPr>
          <w:p w:rsidR="0082079A" w:rsidRPr="00A72E1C" w:rsidRDefault="0082079A" w:rsidP="0082079A">
            <w:pPr>
              <w:pStyle w:val="8"/>
              <w:numPr>
                <w:ilvl w:val="0"/>
                <w:numId w:val="49"/>
              </w:numPr>
              <w:shd w:val="clear" w:color="auto" w:fill="auto"/>
              <w:tabs>
                <w:tab w:val="left" w:pos="1508"/>
              </w:tabs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программ профессиональной переподготовки по образовательным программам </w:t>
            </w:r>
            <w:r w:rsidRPr="00A72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направленности в соответствии с потребностями рынка труда в сфере образования, да/нет</w:t>
            </w:r>
          </w:p>
          <w:p w:rsidR="0082079A" w:rsidRPr="00A72E1C" w:rsidRDefault="0082079A" w:rsidP="0082079A">
            <w:pPr>
              <w:pStyle w:val="8"/>
              <w:numPr>
                <w:ilvl w:val="0"/>
                <w:numId w:val="49"/>
              </w:numPr>
              <w:shd w:val="clear" w:color="auto" w:fill="auto"/>
              <w:tabs>
                <w:tab w:val="left" w:pos="860"/>
              </w:tabs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Количество лиц, прошедших профессиональную переподготовку по программам педагогической направленности, чел.</w:t>
            </w:r>
          </w:p>
          <w:p w:rsidR="00B30555" w:rsidRPr="00A72E1C" w:rsidRDefault="00B30555" w:rsidP="00B30555">
            <w:pPr>
              <w:pStyle w:val="8"/>
              <w:numPr>
                <w:ilvl w:val="0"/>
                <w:numId w:val="49"/>
              </w:numPr>
              <w:shd w:val="clear" w:color="auto" w:fill="auto"/>
              <w:tabs>
                <w:tab w:val="left" w:pos="1508"/>
              </w:tabs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Наличие программ профессиональной переподготовки по образовательным программам педагогической направленности в соответствии с потребностями рынка труда в сфере образования, да/нет</w:t>
            </w:r>
          </w:p>
          <w:p w:rsidR="00B30555" w:rsidRPr="00A72E1C" w:rsidRDefault="00B30555" w:rsidP="00B30555">
            <w:pPr>
              <w:pStyle w:val="8"/>
              <w:numPr>
                <w:ilvl w:val="0"/>
                <w:numId w:val="49"/>
              </w:numPr>
              <w:shd w:val="clear" w:color="auto" w:fill="auto"/>
              <w:tabs>
                <w:tab w:val="left" w:pos="860"/>
              </w:tabs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Количество лиц, прошедших профессиональную переподготовку по программам педагогической направленности, чел.</w:t>
            </w:r>
          </w:p>
        </w:tc>
        <w:tc>
          <w:tcPr>
            <w:tcW w:w="1966" w:type="dxa"/>
          </w:tcPr>
          <w:p w:rsidR="0082079A" w:rsidRPr="00A72E1C" w:rsidRDefault="00A72E1C" w:rsidP="00A72E1C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2226" w:type="dxa"/>
          </w:tcPr>
          <w:p w:rsidR="0082079A" w:rsidRPr="00A72E1C" w:rsidRDefault="0082079A" w:rsidP="0082079A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 xml:space="preserve">Данные о количестве вакансий в образовательных </w:t>
            </w:r>
            <w:r w:rsidRPr="00A72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в разрезе должностей, перечень программ, списки обучающихся</w:t>
            </w:r>
          </w:p>
        </w:tc>
        <w:tc>
          <w:tcPr>
            <w:tcW w:w="1682" w:type="dxa"/>
          </w:tcPr>
          <w:p w:rsidR="0082079A" w:rsidRPr="00A72E1C" w:rsidRDefault="0082079A" w:rsidP="0082079A">
            <w:pPr>
              <w:pStyle w:val="8"/>
              <w:shd w:val="clear" w:color="auto" w:fill="auto"/>
              <w:spacing w:line="25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 2021 г.</w:t>
            </w:r>
          </w:p>
        </w:tc>
        <w:tc>
          <w:tcPr>
            <w:tcW w:w="2227" w:type="dxa"/>
          </w:tcPr>
          <w:p w:rsidR="0082079A" w:rsidRPr="00A72E1C" w:rsidRDefault="0082079A" w:rsidP="0082079A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материалов, проектов адресных </w:t>
            </w:r>
            <w:r w:rsidRPr="00A72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рекомендаций и предложений </w:t>
            </w:r>
            <w:proofErr w:type="gramStart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2079A" w:rsidRPr="00A72E1C" w:rsidRDefault="0082079A" w:rsidP="0082079A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принятию управленческих решений и мер, направленных на удовлетворение потребности рынка</w:t>
            </w:r>
          </w:p>
          <w:p w:rsidR="0082079A" w:rsidRPr="00A72E1C" w:rsidRDefault="0082079A" w:rsidP="0082079A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труда в сфере образования путем профессиональной переподготовки</w:t>
            </w:r>
          </w:p>
        </w:tc>
      </w:tr>
      <w:tr w:rsidR="0082079A" w:rsidRPr="00A72E1C" w:rsidTr="00350BAE">
        <w:tc>
          <w:tcPr>
            <w:tcW w:w="959" w:type="dxa"/>
          </w:tcPr>
          <w:p w:rsidR="0082079A" w:rsidRPr="00A72E1C" w:rsidRDefault="004D769F" w:rsidP="0082079A">
            <w:pPr>
              <w:ind w:lef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83" w:type="dxa"/>
          </w:tcPr>
          <w:p w:rsidR="0082079A" w:rsidRPr="00A72E1C" w:rsidRDefault="0082079A" w:rsidP="0082079A">
            <w:pPr>
              <w:pStyle w:val="8"/>
              <w:shd w:val="clear" w:color="auto" w:fill="auto"/>
              <w:spacing w:line="25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</w:p>
          <w:p w:rsidR="0082079A" w:rsidRPr="00A72E1C" w:rsidRDefault="0082079A" w:rsidP="0082079A">
            <w:pPr>
              <w:pStyle w:val="8"/>
              <w:shd w:val="clear" w:color="auto" w:fill="auto"/>
              <w:spacing w:line="25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82079A" w:rsidRPr="00A72E1C" w:rsidRDefault="0082079A" w:rsidP="0082079A">
            <w:pPr>
              <w:pStyle w:val="8"/>
              <w:shd w:val="clear" w:color="auto" w:fill="auto"/>
              <w:spacing w:line="25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переподготовки </w:t>
            </w:r>
            <w:proofErr w:type="gramStart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2079A" w:rsidRPr="00A72E1C" w:rsidRDefault="0082079A" w:rsidP="0082079A">
            <w:pPr>
              <w:pStyle w:val="8"/>
              <w:shd w:val="clear" w:color="auto" w:fill="auto"/>
              <w:spacing w:line="25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</w:p>
          <w:p w:rsidR="0082079A" w:rsidRPr="00A72E1C" w:rsidRDefault="0082079A" w:rsidP="0082079A">
            <w:pPr>
              <w:pStyle w:val="8"/>
              <w:shd w:val="clear" w:color="auto" w:fill="auto"/>
              <w:spacing w:line="25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</w:p>
          <w:p w:rsidR="0082079A" w:rsidRPr="00A72E1C" w:rsidRDefault="0082079A" w:rsidP="0082079A">
            <w:pPr>
              <w:pStyle w:val="8"/>
              <w:shd w:val="clear" w:color="auto" w:fill="auto"/>
              <w:spacing w:line="25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</w:p>
          <w:p w:rsidR="0082079A" w:rsidRPr="00A72E1C" w:rsidRDefault="0082079A" w:rsidP="0082079A">
            <w:pPr>
              <w:pStyle w:val="8"/>
              <w:shd w:val="clear" w:color="auto" w:fill="auto"/>
              <w:spacing w:line="25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3438" w:type="dxa"/>
          </w:tcPr>
          <w:p w:rsidR="0082079A" w:rsidRPr="00A72E1C" w:rsidRDefault="0082079A" w:rsidP="00B30555">
            <w:pPr>
              <w:pStyle w:val="8"/>
              <w:shd w:val="clear" w:color="auto" w:fill="auto"/>
              <w:tabs>
                <w:tab w:val="left" w:pos="860"/>
              </w:tabs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2079A" w:rsidRPr="00A72E1C" w:rsidRDefault="00A72E1C" w:rsidP="0082079A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226" w:type="dxa"/>
          </w:tcPr>
          <w:p w:rsidR="0082079A" w:rsidRPr="00A72E1C" w:rsidRDefault="0082079A" w:rsidP="0082079A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Данные о количестве вакансий в образовательных организациях в разрезе должностей, перечень программ, списки обучающихся</w:t>
            </w:r>
          </w:p>
        </w:tc>
        <w:tc>
          <w:tcPr>
            <w:tcW w:w="1682" w:type="dxa"/>
          </w:tcPr>
          <w:p w:rsidR="0082079A" w:rsidRPr="00A72E1C" w:rsidRDefault="0082079A" w:rsidP="0082079A">
            <w:pPr>
              <w:pStyle w:val="8"/>
              <w:shd w:val="clear" w:color="auto" w:fill="auto"/>
              <w:spacing w:line="25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Апрель-май 2021 г.</w:t>
            </w:r>
          </w:p>
        </w:tc>
        <w:tc>
          <w:tcPr>
            <w:tcW w:w="2227" w:type="dxa"/>
          </w:tcPr>
          <w:p w:rsidR="0082079A" w:rsidRPr="00A72E1C" w:rsidRDefault="0082079A" w:rsidP="0082079A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материалов, проектов адресных рекомендаций и предложений </w:t>
            </w:r>
            <w:proofErr w:type="gramStart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2079A" w:rsidRPr="00A72E1C" w:rsidRDefault="0082079A" w:rsidP="0082079A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принятию управленческих решений и мер, направленных на удовлетворение потребности рынка</w:t>
            </w:r>
          </w:p>
          <w:p w:rsidR="0082079A" w:rsidRPr="00A72E1C" w:rsidRDefault="0082079A" w:rsidP="0082079A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 xml:space="preserve">труда в сфере образования путем </w:t>
            </w:r>
            <w:r w:rsidRPr="00A72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переподготовки</w:t>
            </w:r>
          </w:p>
        </w:tc>
      </w:tr>
      <w:tr w:rsidR="006A33C8" w:rsidRPr="00A72E1C" w:rsidTr="00350BAE">
        <w:tc>
          <w:tcPr>
            <w:tcW w:w="959" w:type="dxa"/>
          </w:tcPr>
          <w:p w:rsidR="006A33C8" w:rsidRPr="00A72E1C" w:rsidRDefault="00A72E1C" w:rsidP="006A33C8">
            <w:pPr>
              <w:ind w:lef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83" w:type="dxa"/>
          </w:tcPr>
          <w:p w:rsidR="006A33C8" w:rsidRPr="00A72E1C" w:rsidRDefault="006A33C8" w:rsidP="006A33C8">
            <w:pPr>
              <w:pStyle w:val="8"/>
              <w:shd w:val="clear" w:color="auto" w:fill="auto"/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</w:p>
          <w:p w:rsidR="006A33C8" w:rsidRPr="00A72E1C" w:rsidRDefault="006A33C8" w:rsidP="006A33C8">
            <w:pPr>
              <w:pStyle w:val="8"/>
              <w:shd w:val="clear" w:color="auto" w:fill="auto"/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несовершенноле</w:t>
            </w:r>
            <w:proofErr w:type="spellEnd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тних</w:t>
            </w:r>
            <w:proofErr w:type="spellEnd"/>
            <w:proofErr w:type="gramEnd"/>
          </w:p>
          <w:p w:rsidR="006A33C8" w:rsidRPr="00A72E1C" w:rsidRDefault="006A33C8" w:rsidP="006A33C8">
            <w:pPr>
              <w:pStyle w:val="8"/>
              <w:shd w:val="clear" w:color="auto" w:fill="auto"/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6A33C8" w:rsidRPr="00A72E1C" w:rsidRDefault="006A33C8" w:rsidP="006A33C8">
            <w:pPr>
              <w:pStyle w:val="8"/>
              <w:shd w:val="clear" w:color="auto" w:fill="auto"/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</w:p>
          <w:p w:rsidR="006A33C8" w:rsidRPr="00A72E1C" w:rsidRDefault="006A33C8" w:rsidP="006A33C8">
            <w:pPr>
              <w:pStyle w:val="8"/>
              <w:shd w:val="clear" w:color="auto" w:fill="auto"/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</w:p>
          <w:p w:rsidR="006A33C8" w:rsidRPr="00A72E1C" w:rsidRDefault="006A33C8" w:rsidP="006A33C8">
            <w:pPr>
              <w:pStyle w:val="8"/>
              <w:shd w:val="clear" w:color="auto" w:fill="auto"/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формами</w:t>
            </w:r>
          </w:p>
          <w:p w:rsidR="006A33C8" w:rsidRPr="00A72E1C" w:rsidRDefault="006A33C8" w:rsidP="006A33C8">
            <w:pPr>
              <w:pStyle w:val="8"/>
              <w:shd w:val="clear" w:color="auto" w:fill="auto"/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A33C8" w:rsidRPr="00A72E1C" w:rsidRDefault="006A33C8" w:rsidP="006A33C8">
            <w:pPr>
              <w:pStyle w:val="8"/>
              <w:shd w:val="clear" w:color="auto" w:fill="auto"/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6A33C8" w:rsidRPr="00A72E1C" w:rsidRDefault="006A33C8" w:rsidP="006A33C8">
            <w:pPr>
              <w:pStyle w:val="8"/>
              <w:shd w:val="clear" w:color="auto" w:fill="auto"/>
              <w:spacing w:line="25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каникулярного отдыха</w:t>
            </w:r>
          </w:p>
        </w:tc>
        <w:tc>
          <w:tcPr>
            <w:tcW w:w="3438" w:type="dxa"/>
          </w:tcPr>
          <w:p w:rsidR="006A33C8" w:rsidRPr="00A72E1C" w:rsidRDefault="006A33C8" w:rsidP="006A33C8">
            <w:pPr>
              <w:pStyle w:val="8"/>
              <w:numPr>
                <w:ilvl w:val="0"/>
                <w:numId w:val="38"/>
              </w:numPr>
              <w:shd w:val="clear" w:color="auto" w:fill="auto"/>
              <w:tabs>
                <w:tab w:val="left" w:pos="686"/>
              </w:tabs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, охваченных различными формами каникулярной занятости, %;</w:t>
            </w:r>
          </w:p>
          <w:p w:rsidR="006A33C8" w:rsidRPr="00A72E1C" w:rsidRDefault="006A33C8" w:rsidP="006A33C8">
            <w:pPr>
              <w:pStyle w:val="8"/>
              <w:numPr>
                <w:ilvl w:val="0"/>
                <w:numId w:val="38"/>
              </w:numPr>
              <w:shd w:val="clear" w:color="auto" w:fill="auto"/>
              <w:tabs>
                <w:tab w:val="left" w:pos="1224"/>
              </w:tabs>
              <w:spacing w:line="25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функционируют пришкольные лагеря, %.</w:t>
            </w:r>
          </w:p>
        </w:tc>
        <w:tc>
          <w:tcPr>
            <w:tcW w:w="1966" w:type="dxa"/>
          </w:tcPr>
          <w:p w:rsidR="006A33C8" w:rsidRPr="00A72E1C" w:rsidRDefault="00A72E1C" w:rsidP="006A33C8">
            <w:pPr>
              <w:pStyle w:val="8"/>
              <w:shd w:val="clear" w:color="auto" w:fill="auto"/>
              <w:spacing w:line="254" w:lineRule="exact"/>
              <w:ind w:left="340"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226" w:type="dxa"/>
          </w:tcPr>
          <w:p w:rsidR="006A33C8" w:rsidRPr="00A72E1C" w:rsidRDefault="006A33C8" w:rsidP="006A33C8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Данные опроса муниципальных органов управления образованием и руководителей образовательных организаций</w:t>
            </w:r>
          </w:p>
        </w:tc>
        <w:tc>
          <w:tcPr>
            <w:tcW w:w="1682" w:type="dxa"/>
          </w:tcPr>
          <w:p w:rsidR="006A33C8" w:rsidRPr="00A72E1C" w:rsidRDefault="006A33C8" w:rsidP="006A33C8">
            <w:pPr>
              <w:pStyle w:val="8"/>
              <w:shd w:val="clear" w:color="auto" w:fill="auto"/>
              <w:spacing w:line="254" w:lineRule="exact"/>
              <w:ind w:right="50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  <w:tc>
          <w:tcPr>
            <w:tcW w:w="2227" w:type="dxa"/>
          </w:tcPr>
          <w:p w:rsidR="006A33C8" w:rsidRPr="00A72E1C" w:rsidRDefault="006A33C8" w:rsidP="006A33C8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материалов, проектов адресных рекомендаций и предложений </w:t>
            </w:r>
            <w:proofErr w:type="gramStart"/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A33C8" w:rsidRPr="00A72E1C" w:rsidRDefault="006A33C8" w:rsidP="006A33C8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принятию управленческих решений и мер, направленных на увеличение охвата обучающихся различными формами</w:t>
            </w:r>
          </w:p>
          <w:p w:rsidR="006A33C8" w:rsidRPr="00A72E1C" w:rsidRDefault="006A33C8" w:rsidP="006A33C8">
            <w:pPr>
              <w:pStyle w:val="8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sz w:val="24"/>
                <w:szCs w:val="24"/>
              </w:rPr>
              <w:t>занятости в каникулярный период</w:t>
            </w:r>
          </w:p>
        </w:tc>
      </w:tr>
    </w:tbl>
    <w:p w:rsidR="00064B54" w:rsidRPr="004F6715" w:rsidRDefault="00064B54" w:rsidP="00064B54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064B54" w:rsidRPr="004F6715" w:rsidRDefault="00064B54" w:rsidP="00064B54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5812F5" w:rsidRPr="00E73E14" w:rsidRDefault="005812F5" w:rsidP="00581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3E14">
        <w:rPr>
          <w:rFonts w:ascii="Times New Roman" w:eastAsia="Calibri" w:hAnsi="Times New Roman" w:cs="Times New Roman"/>
          <w:b/>
          <w:sz w:val="24"/>
          <w:szCs w:val="24"/>
        </w:rPr>
        <w:t xml:space="preserve">7. Система организации воспитания и социализации </w:t>
      </w:r>
      <w:proofErr w:type="gramStart"/>
      <w:r w:rsidRPr="00E73E14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</w:p>
    <w:p w:rsidR="005812F5" w:rsidRPr="00E73E14" w:rsidRDefault="005812F5" w:rsidP="005812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754"/>
        <w:gridCol w:w="2313"/>
        <w:gridCol w:w="4049"/>
        <w:gridCol w:w="2010"/>
        <w:gridCol w:w="2345"/>
        <w:gridCol w:w="1749"/>
        <w:gridCol w:w="2394"/>
      </w:tblGrid>
      <w:tr w:rsidR="005812F5" w:rsidRPr="00E73E14" w:rsidTr="00F66A4D">
        <w:tc>
          <w:tcPr>
            <w:tcW w:w="784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5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Группа показателей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(в соответствии с целями)</w:t>
            </w:r>
          </w:p>
        </w:tc>
        <w:tc>
          <w:tcPr>
            <w:tcW w:w="4548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показателей, единица измерения</w:t>
            </w:r>
          </w:p>
        </w:tc>
        <w:tc>
          <w:tcPr>
            <w:tcW w:w="2097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419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822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Сроки проведения мониторинга</w:t>
            </w:r>
          </w:p>
        </w:tc>
        <w:tc>
          <w:tcPr>
            <w:tcW w:w="1499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</w:tc>
      </w:tr>
      <w:tr w:rsidR="005812F5" w:rsidRPr="00E73E14" w:rsidTr="00F66A4D">
        <w:tc>
          <w:tcPr>
            <w:tcW w:w="784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5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кадров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приоритетным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направлениям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548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1.1. Доля педагогических работников,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прошедших  дополнительное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программам, имеющим модули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воспитания и социализации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%.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1.2. Доля классных руководителей,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социальных педагогов, педагогов-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психологов, освоивших программы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повышения квалификации,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на повышение качества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работы, %.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1.3. Доля руководителей 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заместителей руководителей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организаций,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освоивших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повышения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по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приоритетным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направлениям воспитания 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социализации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, %.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1.4. Доля педагогических работников,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выполняющих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классного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руководителя, от общего количества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работников, %.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1.5. Укомплектованность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педагогическими кадрами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работе, %.</w:t>
            </w:r>
          </w:p>
        </w:tc>
        <w:tc>
          <w:tcPr>
            <w:tcW w:w="2097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2419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данные, опросы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опросы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реализующих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ДПО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22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99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материалов, проектов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адресных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принятию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решений и мер,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системы подготовки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кадров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приоритетным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направлениям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</w:p>
        </w:tc>
      </w:tr>
      <w:tr w:rsidR="005812F5" w:rsidRPr="00E73E14" w:rsidTr="00F66A4D">
        <w:tc>
          <w:tcPr>
            <w:tcW w:w="784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45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программ,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на воспитание 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социализацию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548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2.1.Доля образовательных организаций,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утвердивших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рабочую программу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воспитания, %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2.2. Количество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консультационных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пунктов для родителей, оказывающих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услуги психолого-педагогической, методической и консультативной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помощи родителям, ед.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2.3. Доля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имеющих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на русском 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чувашском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языках в рекреациях, %.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2.4. Доля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организаций, имеющих музеи, %.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2419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Результаты опроса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организаций, итоги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проекта «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Современная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1822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99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проектов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адресных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по принятию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решений и мер,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проектов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программ,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социализацию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5812F5" w:rsidRPr="00E73E14" w:rsidTr="00F66A4D">
        <w:tc>
          <w:tcPr>
            <w:tcW w:w="784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45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добровольчеств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proofErr w:type="spell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548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3.1. Доля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организаций,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вовлеченных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в добровольчество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), от общего количества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%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3.2. Доля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Добровольцы России  https://dobro.ru/,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%.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3.3. Доля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имеющих систему мер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добровольчества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%.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3.4. Доля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в которых реализуются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волонтерские проекты, %.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3.5. Доля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имеющих систему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поощрения волонтерских отрядов, %.</w:t>
            </w:r>
          </w:p>
        </w:tc>
        <w:tc>
          <w:tcPr>
            <w:tcW w:w="2097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419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опроса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органов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образованием,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822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Январь-март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99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проектов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адресных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принятию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решений и мер,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добровольчества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) среди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5812F5" w:rsidRPr="00E73E14" w:rsidTr="00F66A4D">
        <w:tc>
          <w:tcPr>
            <w:tcW w:w="784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5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безнадзорности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несовершенноле</w:t>
            </w:r>
            <w:proofErr w:type="spellEnd"/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тних</w:t>
            </w:r>
            <w:proofErr w:type="spell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548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4.1. Динамика количества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состоящих на учете в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комиссиях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и защите их прав,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4.2. Доля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состоящих на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в комиссиях по делам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несовершеннолетних, </w:t>
            </w:r>
            <w:proofErr w:type="spell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охваченныхразличными</w:t>
            </w:r>
            <w:proofErr w:type="spell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формами занятости, %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4.3. Доля несовершеннолетних,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учете в комиссиях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делам несовершеннолетних,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привлеченных в физкультурно-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секции, %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4.4. Доля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имеющих систему работы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с несовершеннолетними, не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посещающими или систематически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пропускающими по неуважительным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причинам занятия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, %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4.5. Доля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проводящих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систематическую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медико-психолого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педагогическую диагностику «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трудных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детей», %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4.6. Доля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принявших участие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социально-психологическом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тестировании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на выявление рисков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употребления наркотических средств и  психотропных веществ, %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4.7. Доля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, принявших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социально-психологическом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тестировании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на выявление рисков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употребления наркотических средств 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психотропных веществ, %</w:t>
            </w:r>
          </w:p>
        </w:tc>
        <w:tc>
          <w:tcPr>
            <w:tcW w:w="2097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2419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Данные опроса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органов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комиссий по делам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несовершеннолетн</w:t>
            </w:r>
            <w:proofErr w:type="spellEnd"/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их и защите их прав</w:t>
            </w:r>
          </w:p>
        </w:tc>
        <w:tc>
          <w:tcPr>
            <w:tcW w:w="1822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99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</w:t>
            </w:r>
            <w:proofErr w:type="spell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проекто</w:t>
            </w:r>
            <w:proofErr w:type="spellEnd"/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адресных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принятию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решений и мер,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безнадзорности 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5812F5" w:rsidRPr="00E73E14" w:rsidTr="00F66A4D">
        <w:tc>
          <w:tcPr>
            <w:tcW w:w="784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45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детских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объединений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(РДШ, </w:t>
            </w:r>
            <w:proofErr w:type="spell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ЮИД и т.д.)</w:t>
            </w:r>
            <w:proofErr w:type="gramEnd"/>
          </w:p>
        </w:tc>
        <w:tc>
          <w:tcPr>
            <w:tcW w:w="4548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5.1. Доля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в которых функционирует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детское общественное объединение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ЮИД, %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5.2. Доля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в которых функционирует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детское общественное объединение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, %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5.3. Доля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в которых </w:t>
            </w:r>
            <w:proofErr w:type="spell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функционируетВПК</w:t>
            </w:r>
            <w:proofErr w:type="spell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, %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5.4. Доля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в которых функционирует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детское  общественное объединение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Юные пожарные, %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5.5. Доля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в которых функционирует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детское общественное объединение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Юные друзья полиции, %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5.6. Доля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в которых функционирует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Поисковые отряды, %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5.7. Доля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в которых функционирует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клубы, %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5.8. Доля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участвующих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деятельности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движения школьников, %</w:t>
            </w:r>
          </w:p>
        </w:tc>
        <w:tc>
          <w:tcPr>
            <w:tcW w:w="2097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419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Данные опроса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органов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822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99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проектов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адресных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принятию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решений и мер,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развитие детских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</w:tr>
      <w:tr w:rsidR="005812F5" w:rsidRPr="00E73E14" w:rsidTr="00F66A4D">
        <w:tc>
          <w:tcPr>
            <w:tcW w:w="784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45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Учет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несовершенноле</w:t>
            </w:r>
            <w:proofErr w:type="spellEnd"/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тних</w:t>
            </w:r>
            <w:proofErr w:type="spell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охваченных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различными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формами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каникулярного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4548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6.1. Доля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, охваченных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различными формами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каникулярной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, %; </w:t>
            </w:r>
            <w:proofErr w:type="gramEnd"/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6.2. Доля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в которых функционируют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пришкольные лагеря, %.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419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Данные опроса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органов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822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99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проектов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адресных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принятию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решений и мер,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охвата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различными формами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занятости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каникулярный период</w:t>
            </w:r>
          </w:p>
        </w:tc>
      </w:tr>
      <w:tr w:rsidR="005812F5" w:rsidRPr="00E73E14" w:rsidTr="00F66A4D">
        <w:tc>
          <w:tcPr>
            <w:tcW w:w="784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5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институтов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4548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7.1. Доля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реализующих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проекты в рамках взаимодействия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социальными партнерами (</w:t>
            </w:r>
            <w:proofErr w:type="spell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шефствоспортивных</w:t>
            </w:r>
            <w:proofErr w:type="spell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школ, учреждений и т.д.), %</w:t>
            </w:r>
          </w:p>
        </w:tc>
        <w:tc>
          <w:tcPr>
            <w:tcW w:w="2097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Данные опроса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органов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образованием 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822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материалов, проектов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адресных рекомендаций 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принятию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решений и мер,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институтов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</w:tr>
      <w:tr w:rsidR="005812F5" w:rsidRPr="00E73E14" w:rsidTr="00F66A4D">
        <w:tc>
          <w:tcPr>
            <w:tcW w:w="784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45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Учет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для которых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не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является родным</w:t>
            </w:r>
          </w:p>
        </w:tc>
        <w:tc>
          <w:tcPr>
            <w:tcW w:w="4548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8.1. Доля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общеобразовательной организации,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которых русский язык (а так же </w:t>
            </w:r>
            <w:proofErr w:type="gramEnd"/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чувашский, татарский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ордовский,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марийский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и др. языки народов,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компактно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Республики) не является </w:t>
            </w:r>
            <w:proofErr w:type="gramEnd"/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родным, %</w:t>
            </w:r>
          </w:p>
        </w:tc>
        <w:tc>
          <w:tcPr>
            <w:tcW w:w="2097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Данные опроса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органов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822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99" w:type="dxa"/>
          </w:tcPr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</w:t>
            </w:r>
            <w:r w:rsidRPr="00E73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проектов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адресных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принятию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решений и мер,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на учет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для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(а так же чувашский, </w:t>
            </w:r>
            <w:proofErr w:type="gramEnd"/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татарский.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мордовский,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марийский</w:t>
            </w:r>
            <w:proofErr w:type="gramEnd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 и др. языки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народов, компактно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проживающих на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</w:t>
            </w:r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E1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Республики) не </w:t>
            </w:r>
            <w:proofErr w:type="gramEnd"/>
          </w:p>
          <w:p w:rsidR="005812F5" w:rsidRPr="00E73E14" w:rsidRDefault="005812F5" w:rsidP="00F6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14">
              <w:rPr>
                <w:rFonts w:ascii="Times New Roman" w:hAnsi="Times New Roman" w:cs="Times New Roman"/>
                <w:sz w:val="24"/>
                <w:szCs w:val="24"/>
              </w:rPr>
              <w:t>является родным</w:t>
            </w:r>
          </w:p>
        </w:tc>
      </w:tr>
    </w:tbl>
    <w:p w:rsidR="005812F5" w:rsidRPr="004F6F78" w:rsidRDefault="005812F5" w:rsidP="005812F5">
      <w:pPr>
        <w:tabs>
          <w:tab w:val="left" w:pos="2552"/>
          <w:tab w:val="left" w:pos="2694"/>
        </w:tabs>
        <w:rPr>
          <w:rFonts w:ascii="Arial" w:hAnsi="Arial" w:cs="Arial"/>
          <w:b/>
          <w:i/>
          <w:color w:val="7030A0"/>
          <w:sz w:val="28"/>
        </w:rPr>
      </w:pPr>
    </w:p>
    <w:p w:rsidR="00064B54" w:rsidRDefault="00064B54" w:rsidP="00064B54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064B54" w:rsidRDefault="00064B54" w:rsidP="00064B54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064B54" w:rsidRPr="004F6715" w:rsidRDefault="00064B54" w:rsidP="00064B54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064B54" w:rsidRDefault="00064B54" w:rsidP="00064B54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3A4714" w:rsidRPr="003A4714" w:rsidRDefault="003A4714" w:rsidP="003A4714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A4714">
        <w:rPr>
          <w:rFonts w:ascii="Times New Roman" w:eastAsia="Arial" w:hAnsi="Times New Roman" w:cs="Times New Roman"/>
          <w:b/>
          <w:sz w:val="24"/>
          <w:szCs w:val="24"/>
        </w:rPr>
        <w:t>8.«Система развития качества дошкольного образования»</w:t>
      </w:r>
    </w:p>
    <w:p w:rsidR="003A4714" w:rsidRPr="003A4714" w:rsidRDefault="003A4714" w:rsidP="003A4714">
      <w:pPr>
        <w:spacing w:after="0" w:line="240" w:lineRule="auto"/>
        <w:jc w:val="center"/>
        <w:rPr>
          <w:rFonts w:ascii="Times New Roman" w:eastAsia="Arial" w:hAnsi="Times New Roman" w:cs="Times New Roman"/>
          <w:b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3402"/>
        <w:gridCol w:w="3828"/>
        <w:gridCol w:w="2551"/>
        <w:gridCol w:w="2410"/>
        <w:gridCol w:w="1984"/>
      </w:tblGrid>
      <w:tr w:rsidR="003A4714" w:rsidRPr="003A4714" w:rsidTr="00F66A4D">
        <w:tc>
          <w:tcPr>
            <w:tcW w:w="675" w:type="dxa"/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</w:t>
            </w:r>
          </w:p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3A471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A471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Группа показателей </w:t>
            </w:r>
          </w:p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в соответствии с целями </w:t>
            </w:r>
          </w:p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(области качества)</w:t>
            </w:r>
          </w:p>
        </w:tc>
        <w:tc>
          <w:tcPr>
            <w:tcW w:w="3828" w:type="dxa"/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Показатели качества</w:t>
            </w:r>
          </w:p>
        </w:tc>
        <w:tc>
          <w:tcPr>
            <w:tcW w:w="2551" w:type="dxa"/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Сроки проведения мониторинга</w:t>
            </w:r>
          </w:p>
        </w:tc>
        <w:tc>
          <w:tcPr>
            <w:tcW w:w="1984" w:type="dxa"/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Сведения об использовании результатов мониторинга</w:t>
            </w:r>
          </w:p>
        </w:tc>
      </w:tr>
      <w:tr w:rsidR="003A4714" w:rsidRPr="003A4714" w:rsidTr="00F66A4D">
        <w:trPr>
          <w:trHeight w:val="873"/>
        </w:trPr>
        <w:tc>
          <w:tcPr>
            <w:tcW w:w="675" w:type="dxa"/>
            <w:tcBorders>
              <w:bottom w:val="single" w:sz="4" w:space="0" w:color="auto"/>
            </w:tcBorders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Образовательные ориентиры </w:t>
            </w:r>
          </w:p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1.1. Принципы образовательной деятельности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1.2. Понимание ребенка. Наблюдение и документирование процессов развития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1.3. Понимание качества образовательной деятельности</w:t>
            </w:r>
          </w:p>
        </w:tc>
        <w:tc>
          <w:tcPr>
            <w:tcW w:w="2551" w:type="dxa"/>
            <w:vMerge w:val="restart"/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Центр мониторинга отдела образования </w:t>
            </w:r>
          </w:p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Толстова Г.Н., методист</w:t>
            </w:r>
          </w:p>
        </w:tc>
        <w:tc>
          <w:tcPr>
            <w:tcW w:w="2410" w:type="dxa"/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Использование данных мониторинга качества дошкольного образования, проведенного в сентябре-ноябре 2020 года</w:t>
            </w:r>
          </w:p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 2021 году – по отдельному графику </w:t>
            </w:r>
          </w:p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(в соответствии со сроками МКДО – 2021)</w:t>
            </w:r>
          </w:p>
        </w:tc>
        <w:tc>
          <w:tcPr>
            <w:tcW w:w="1984" w:type="dxa"/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аналитических материалов, проектов адресных рекомендаций и предложений по принятию управленческих решений и мер, направленных на повышение качества дошкольного образования</w:t>
            </w:r>
          </w:p>
        </w:tc>
      </w:tr>
      <w:tr w:rsidR="003A4714" w:rsidRPr="003A4714" w:rsidTr="00F66A4D">
        <w:trPr>
          <w:trHeight w:val="1181"/>
        </w:trPr>
        <w:tc>
          <w:tcPr>
            <w:tcW w:w="675" w:type="dxa"/>
            <w:tcBorders>
              <w:top w:val="single" w:sz="4" w:space="0" w:color="auto"/>
            </w:tcBorders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2.1. Основная образовательная программа ДОО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2.2. Адаптированная основная образовательная программа ДОО для детей с ОВЗ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2.3. Образовательные программы ДОО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2.4. Адаптированные образовательные программы ДОО</w:t>
            </w:r>
          </w:p>
        </w:tc>
        <w:tc>
          <w:tcPr>
            <w:tcW w:w="2551" w:type="dxa"/>
            <w:vMerge/>
          </w:tcPr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4714" w:rsidRPr="003A4714" w:rsidRDefault="003A4714" w:rsidP="00F6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hAnsi="Times New Roman" w:cs="Times New Roman"/>
                <w:sz w:val="24"/>
                <w:szCs w:val="24"/>
              </w:rPr>
              <w:t>Использование данных мониторинга качества дошкольного образования, проведенного в сентябре-ноябре 2020 года</w:t>
            </w:r>
          </w:p>
          <w:p w:rsidR="003A4714" w:rsidRPr="003A4714" w:rsidRDefault="003A4714" w:rsidP="00F6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В 2021 году – по отдельному графику</w:t>
            </w:r>
          </w:p>
          <w:p w:rsidR="003A4714" w:rsidRPr="003A4714" w:rsidRDefault="003A4714" w:rsidP="00F6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(в соответствии со сроками МКДО – 2021)</w:t>
            </w:r>
          </w:p>
        </w:tc>
        <w:tc>
          <w:tcPr>
            <w:tcW w:w="1984" w:type="dxa"/>
          </w:tcPr>
          <w:p w:rsidR="003A4714" w:rsidRPr="003A4714" w:rsidRDefault="003A4714" w:rsidP="00F6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аналитических материалов, проектов адресных рекомендаций и предложений по принятию управленческих решений и мер, направленных на повышение качества дошкольного образования</w:t>
            </w:r>
          </w:p>
        </w:tc>
      </w:tr>
      <w:tr w:rsidR="003A4714" w:rsidRPr="003A4714" w:rsidTr="00F66A4D">
        <w:tc>
          <w:tcPr>
            <w:tcW w:w="675" w:type="dxa"/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Содержание образовательной </w:t>
            </w: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3</w:t>
            </w:r>
            <w:r w:rsidRPr="003A4714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 xml:space="preserve">.1. Социально-коммуникативное </w:t>
            </w:r>
            <w:r w:rsidRPr="003A4714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lastRenderedPageBreak/>
              <w:t>развитие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3.1.1. Эмоциональное развитие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3.1.2. Социальное развитие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3.1.3. Коммуникативные способности и активности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3.1.4. Безопасное поведение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3.2. Познавательное развитие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3.2.1. Познавательные интересы, любознательность и мотивация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3.2.2. Познавательные способности и познавательная активность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3.2.3. Воображение и творческая активность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3.2.4. Математические представления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3.2.5. Представления об окружающем мире: природа, экология, техника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и технологии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3.2.6. Представления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традициях и </w:t>
            </w: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праздниках. Многообразие стран и народов мира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3.3. Речевое развитие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3.3.1. Развитие речевого слуха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3.3.2. Обогащение словарного запаса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3.3.3. Развитие понимания речи и формирование предпосылок грамотности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3.3.4. Культура устной речи и речевая активность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3.3.5. Освоение письменной речи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3.3.6. Литература и фольклор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3.3.7. Речевое развитие в </w:t>
            </w:r>
            <w:proofErr w:type="spellStart"/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билингвальной</w:t>
            </w:r>
            <w:proofErr w:type="spellEnd"/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полилингвальной</w:t>
            </w:r>
            <w:proofErr w:type="spellEnd"/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среде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3.4. Художественно-эстетическое развитие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3.4.1. Эстетическое отношение к окружающему миру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3.4.2. Знакомство с миром искусства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3.4.3. Изобразительное творчество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3.4.4. Музыка и музыкальное творчество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3.4.5. Художественное </w:t>
            </w: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конструирование и моделирование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3.4.6. Театрально-словесное творчество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3.5. Физическое развитие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3.5.1. Здоровый образ жизни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3.5.2. Представления о своем теле и физических возможностях, произвольность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и координация движений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3.5.3. Движение и двигательная активность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3.5.4. Подвижные игры, физкультура и спорт</w:t>
            </w:r>
          </w:p>
        </w:tc>
        <w:tc>
          <w:tcPr>
            <w:tcW w:w="2551" w:type="dxa"/>
            <w:vMerge/>
          </w:tcPr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4714" w:rsidRPr="003A4714" w:rsidRDefault="003A4714" w:rsidP="00F6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3A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мониторинга качества дошкольного образования, проведенного в сентябре-ноябре 2020 года</w:t>
            </w:r>
          </w:p>
          <w:p w:rsidR="003A4714" w:rsidRPr="003A4714" w:rsidRDefault="003A4714" w:rsidP="00F6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В 2021 году – по отдельному графику</w:t>
            </w:r>
          </w:p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(в соответствии со сроками МКДО – 2021)</w:t>
            </w:r>
          </w:p>
        </w:tc>
        <w:tc>
          <w:tcPr>
            <w:tcW w:w="1984" w:type="dxa"/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Подготовка </w:t>
            </w: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аналитических материалов, проектов адресных рекомендаций и предложений по принятию управленческих решений и мер, направленных на повышение качества дошкольного образования</w:t>
            </w:r>
          </w:p>
        </w:tc>
      </w:tr>
      <w:tr w:rsidR="003A4714" w:rsidRPr="003A4714" w:rsidTr="00F66A4D">
        <w:tc>
          <w:tcPr>
            <w:tcW w:w="675" w:type="dxa"/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Образовательный процесс</w:t>
            </w:r>
          </w:p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4.1. Отношения и взаимодействие взрослых с детьми и детей друг с другом, содействие и сотрудничество детей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4.2. Поддержка инициативы детей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4.3. Игра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4.4. Проектно-тематическая деятельность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4.5. Исследовательская деятельность и экспериментирование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4.6. Строительство и конструирование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4.7. Самообслуживание и элементарный бытовой труд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4.8. Использование информационных технологий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4.9. Структурирование образовательного процесса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4.10. Индивидуализация образовательного процесса</w:t>
            </w:r>
          </w:p>
        </w:tc>
        <w:tc>
          <w:tcPr>
            <w:tcW w:w="2551" w:type="dxa"/>
            <w:vMerge/>
          </w:tcPr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4714" w:rsidRPr="003A4714" w:rsidRDefault="003A4714" w:rsidP="00F6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hAnsi="Times New Roman" w:cs="Times New Roman"/>
                <w:sz w:val="24"/>
                <w:szCs w:val="24"/>
              </w:rPr>
              <w:t>Использование данных мониторинга качества дошкольного образования, проведенного в сентябре-ноябре 2020 года</w:t>
            </w:r>
          </w:p>
          <w:p w:rsidR="003A4714" w:rsidRPr="003A4714" w:rsidRDefault="003A4714" w:rsidP="00F6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В 2021 году – по отдельному графику</w:t>
            </w:r>
          </w:p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(в соответствии со сроками МКДО – 2021)</w:t>
            </w:r>
          </w:p>
        </w:tc>
        <w:tc>
          <w:tcPr>
            <w:tcW w:w="1984" w:type="dxa"/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аналитических материалов, проектов адресных рекомендаций и предложений по принятию управленческих решений и мер, направленных на повышение качества дошкольного образования</w:t>
            </w:r>
          </w:p>
        </w:tc>
      </w:tr>
      <w:tr w:rsidR="003A4714" w:rsidRPr="003A4714" w:rsidTr="00F66A4D">
        <w:tc>
          <w:tcPr>
            <w:tcW w:w="675" w:type="dxa"/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02" w:type="dxa"/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Образовательные условия</w:t>
            </w:r>
          </w:p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5.1. Кадровые условия.</w:t>
            </w: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A4714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Квалификация педагогов и совершенствование педагогической работы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5.1.1. Профессиональная квалификация педагогов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5.1.2. Профессиональное развитие педагогов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5.1.3. Совершенствование педагогической работы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5.2. Кадровые условия. Рабочая нагрузка и условия труда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5.2.1. Рабочая нагрузка педагога (размер группы и соотношение между количеством воспитанников и количеством педагогов)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5.2.2. Система оплаты труда педагогов группы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 xml:space="preserve">5.3. Материально-техническое </w:t>
            </w:r>
            <w:r w:rsidRPr="003A4714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lastRenderedPageBreak/>
              <w:t>обеспечение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5.3.1. Предметно-пространственная среда группового помещения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5.3.2. Предметно-пространственная среда на свежем воздухе, доступная воспитанникам группы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5.3.3. Предметно-пространственная среда ДОО, доступная воспитанникам группы вне группового помещения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5.4. Информационное обеспечение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5.4.1. Учебно-методическое обеспечение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5.4.2. Библиотечно-информационное обеспечение. </w:t>
            </w:r>
          </w:p>
        </w:tc>
        <w:tc>
          <w:tcPr>
            <w:tcW w:w="2551" w:type="dxa"/>
            <w:vMerge/>
          </w:tcPr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</w:p>
        </w:tc>
      </w:tr>
      <w:tr w:rsidR="003A4714" w:rsidRPr="003A4714" w:rsidTr="00F66A4D">
        <w:trPr>
          <w:trHeight w:val="1348"/>
        </w:trPr>
        <w:tc>
          <w:tcPr>
            <w:tcW w:w="675" w:type="dxa"/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3828" w:type="dxa"/>
          </w:tcPr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6.1. Организация образования детей с ОВЗ в группе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6.2. Инклюзия в группе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6.3. Специальная работа с детьми с ОВЗ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6.4. Работа с детьми-инвалидами</w:t>
            </w:r>
          </w:p>
        </w:tc>
        <w:tc>
          <w:tcPr>
            <w:tcW w:w="2551" w:type="dxa"/>
            <w:vMerge/>
          </w:tcPr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4714" w:rsidRPr="003A4714" w:rsidRDefault="003A4714" w:rsidP="00F6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hAnsi="Times New Roman" w:cs="Times New Roman"/>
                <w:sz w:val="24"/>
                <w:szCs w:val="24"/>
              </w:rPr>
              <w:t>Использование данных мониторинга качества дошкольного образования, проведенного в сентябре-ноябре 2020 года</w:t>
            </w:r>
          </w:p>
          <w:p w:rsidR="003A4714" w:rsidRPr="003A4714" w:rsidRDefault="003A4714" w:rsidP="00F6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В 2021 году – по отдельному графику</w:t>
            </w:r>
          </w:p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(в соответствии со сроками МКДО – 2021)</w:t>
            </w:r>
          </w:p>
        </w:tc>
        <w:tc>
          <w:tcPr>
            <w:tcW w:w="1984" w:type="dxa"/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Подготовка аналитических материалов, проектов адресных рекомендаций и предложений по принятию управленческих решений и мер, направленных на повышение качества </w:t>
            </w: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дошкольного образования</w:t>
            </w:r>
          </w:p>
        </w:tc>
      </w:tr>
      <w:tr w:rsidR="003A4714" w:rsidRPr="003A4714" w:rsidTr="00F66A4D">
        <w:tc>
          <w:tcPr>
            <w:tcW w:w="675" w:type="dxa"/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02" w:type="dxa"/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Взаимодействие с родителями</w:t>
            </w:r>
          </w:p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7.1. Участие родителей в образовательной деятельности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7.2. Удовлетворенность родителей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7.3. Индивидуальная поддержка развития детей в семье</w:t>
            </w:r>
          </w:p>
        </w:tc>
        <w:tc>
          <w:tcPr>
            <w:tcW w:w="2551" w:type="dxa"/>
            <w:vMerge/>
          </w:tcPr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4714" w:rsidRPr="003A4714" w:rsidRDefault="003A4714" w:rsidP="00F6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hAnsi="Times New Roman" w:cs="Times New Roman"/>
                <w:sz w:val="24"/>
                <w:szCs w:val="24"/>
              </w:rPr>
              <w:t>Использование данных мониторинга качества дошкольного образования, проведенного в сентябре-ноябре 2020 года</w:t>
            </w:r>
          </w:p>
          <w:p w:rsidR="003A4714" w:rsidRPr="003A4714" w:rsidRDefault="003A4714" w:rsidP="00F6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В 2021 году – по отдельному графику</w:t>
            </w:r>
          </w:p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(в соответствии со сроками МКДО – 2021)</w:t>
            </w:r>
          </w:p>
        </w:tc>
        <w:tc>
          <w:tcPr>
            <w:tcW w:w="1984" w:type="dxa"/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аналитических материалов, проектов адресных рекомендаций и предложений по принятию управленческих решений и мер, направленных на повышение качества дошкольного образования</w:t>
            </w:r>
          </w:p>
        </w:tc>
      </w:tr>
      <w:tr w:rsidR="003A4714" w:rsidRPr="003A4714" w:rsidTr="00F66A4D">
        <w:tc>
          <w:tcPr>
            <w:tcW w:w="675" w:type="dxa"/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Здоровье, безопасность и повседневный уход</w:t>
            </w:r>
          </w:p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8.1. Здоровье и повседневный уход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8.1.1. Состояние здоровья воспитанников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8.1.2. Санитарно-гигиенические условия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8.1.3. Гигиена и формирование культурно-гигиенических навыков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8.1.4. Усилия по сохранению и укреплению здоровья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8.1.5. Качество питания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8.1.6. Организация процесса питания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8.1.7. Отдых. Релаксация. Сон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8.1.8. Специальный уход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8.1.9. Организация медицинского обслуживания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8.2. Безопасность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8.2.1. Безопасность группового помещения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8.2.2. Безопасность территории для прогулок на свежем воздухе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8.2.3. Регулярные действия по обеспечению безопасности в группе</w:t>
            </w:r>
          </w:p>
        </w:tc>
        <w:tc>
          <w:tcPr>
            <w:tcW w:w="2551" w:type="dxa"/>
            <w:vMerge/>
          </w:tcPr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4714" w:rsidRPr="003A4714" w:rsidRDefault="003A4714" w:rsidP="00F6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hAnsi="Times New Roman" w:cs="Times New Roman"/>
                <w:sz w:val="24"/>
                <w:szCs w:val="24"/>
              </w:rPr>
              <w:t>Использование данных мониторинга качества дошкольного образования, проведенного в сентябре-ноябре 2020 года</w:t>
            </w:r>
          </w:p>
          <w:p w:rsidR="003A4714" w:rsidRPr="003A4714" w:rsidRDefault="003A4714" w:rsidP="00F6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В 2021 году – по отдельному графику</w:t>
            </w:r>
          </w:p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(в соответствии со сроками МКДО – 2021)</w:t>
            </w:r>
          </w:p>
        </w:tc>
        <w:tc>
          <w:tcPr>
            <w:tcW w:w="1984" w:type="dxa"/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Подготовка аналитических материалов, проектов адресных рекомендаций и предложений по принятию управленческих решений и мер, направленных на повышение качества </w:t>
            </w: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дошкольного образования</w:t>
            </w:r>
          </w:p>
        </w:tc>
      </w:tr>
      <w:tr w:rsidR="003A4714" w:rsidRPr="003A4714" w:rsidTr="00F66A4D">
        <w:trPr>
          <w:trHeight w:val="1122"/>
        </w:trPr>
        <w:tc>
          <w:tcPr>
            <w:tcW w:w="675" w:type="dxa"/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02" w:type="dxa"/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Управление и развитие</w:t>
            </w:r>
          </w:p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9.1. Планирование и организация работы в группе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9.2. Взаимоотношения и взаимодействие группы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9.3. Мониторинг, измерения, анализ в группе</w:t>
            </w:r>
          </w:p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9.4. Совершенствование образовательной деятельности в группе</w:t>
            </w:r>
          </w:p>
        </w:tc>
        <w:tc>
          <w:tcPr>
            <w:tcW w:w="2551" w:type="dxa"/>
            <w:vMerge/>
          </w:tcPr>
          <w:p w:rsidR="003A4714" w:rsidRPr="003A4714" w:rsidRDefault="003A4714" w:rsidP="00F66A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4714" w:rsidRPr="003A4714" w:rsidRDefault="003A4714" w:rsidP="00F6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hAnsi="Times New Roman" w:cs="Times New Roman"/>
                <w:sz w:val="24"/>
                <w:szCs w:val="24"/>
              </w:rPr>
              <w:t>Использование данных мониторинга качества дошкольного образования, проведенного в сентябре-ноябре 2020 года</w:t>
            </w:r>
          </w:p>
          <w:p w:rsidR="003A4714" w:rsidRPr="003A4714" w:rsidRDefault="003A4714" w:rsidP="00F6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>В 2021 году – по отдельному графику</w:t>
            </w:r>
          </w:p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(в соответствии со сроками МКДО – </w:t>
            </w: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2021)</w:t>
            </w:r>
          </w:p>
        </w:tc>
        <w:tc>
          <w:tcPr>
            <w:tcW w:w="1984" w:type="dxa"/>
          </w:tcPr>
          <w:p w:rsidR="003A4714" w:rsidRPr="003A4714" w:rsidRDefault="003A4714" w:rsidP="00F66A4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471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Подготовка аналитических материалов, проектов адресных рекомендаций и предложений по принятию управленческих решений и мер, направленных на повышение качества дошкольного образования</w:t>
            </w:r>
          </w:p>
        </w:tc>
      </w:tr>
    </w:tbl>
    <w:p w:rsidR="003A4714" w:rsidRDefault="003A4714" w:rsidP="003A471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3A4714" w:rsidSect="0066675D">
      <w:footerReference w:type="default" r:id="rId9"/>
      <w:pgSz w:w="16838" w:h="11906" w:orient="landscape"/>
      <w:pgMar w:top="426" w:right="395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AE" w:rsidRDefault="00350BAE" w:rsidP="00D929F6">
      <w:pPr>
        <w:spacing w:after="0" w:line="240" w:lineRule="auto"/>
      </w:pPr>
      <w:r>
        <w:separator/>
      </w:r>
    </w:p>
  </w:endnote>
  <w:endnote w:type="continuationSeparator" w:id="0">
    <w:p w:rsidR="00350BAE" w:rsidRDefault="00350BAE" w:rsidP="00D9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73719"/>
      <w:docPartObj>
        <w:docPartGallery w:val="Page Numbers (Bottom of Page)"/>
        <w:docPartUnique/>
      </w:docPartObj>
    </w:sdtPr>
    <w:sdtEndPr/>
    <w:sdtContent>
      <w:p w:rsidR="00350BAE" w:rsidRDefault="00350BA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DF0">
          <w:rPr>
            <w:noProof/>
          </w:rPr>
          <w:t>27</w:t>
        </w:r>
        <w:r>
          <w:fldChar w:fldCharType="end"/>
        </w:r>
      </w:p>
    </w:sdtContent>
  </w:sdt>
  <w:p w:rsidR="00350BAE" w:rsidRDefault="00350BA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AE" w:rsidRDefault="00350BAE" w:rsidP="00D929F6">
      <w:pPr>
        <w:spacing w:after="0" w:line="240" w:lineRule="auto"/>
      </w:pPr>
      <w:r>
        <w:separator/>
      </w:r>
    </w:p>
  </w:footnote>
  <w:footnote w:type="continuationSeparator" w:id="0">
    <w:p w:rsidR="00350BAE" w:rsidRDefault="00350BAE" w:rsidP="00D92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47C"/>
    <w:multiLevelType w:val="multilevel"/>
    <w:tmpl w:val="CD70CB4C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1">
    <w:nsid w:val="091220B4"/>
    <w:multiLevelType w:val="multilevel"/>
    <w:tmpl w:val="97B0CA52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883D87"/>
    <w:multiLevelType w:val="multilevel"/>
    <w:tmpl w:val="2FA42DE4"/>
    <w:lvl w:ilvl="0">
      <w:start w:val="4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C552A2"/>
    <w:multiLevelType w:val="multilevel"/>
    <w:tmpl w:val="BD6C4792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AD3E18"/>
    <w:multiLevelType w:val="multilevel"/>
    <w:tmpl w:val="CC50C8F0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CD1175"/>
    <w:multiLevelType w:val="multilevel"/>
    <w:tmpl w:val="CFBAAF64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53410E"/>
    <w:multiLevelType w:val="hybridMultilevel"/>
    <w:tmpl w:val="E9921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93A34"/>
    <w:multiLevelType w:val="multilevel"/>
    <w:tmpl w:val="1F4C1006"/>
    <w:lvl w:ilvl="0">
      <w:start w:val="3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B65009"/>
    <w:multiLevelType w:val="multilevel"/>
    <w:tmpl w:val="5B543626"/>
    <w:lvl w:ilvl="0">
      <w:start w:val="4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5206A9"/>
    <w:multiLevelType w:val="multilevel"/>
    <w:tmpl w:val="44365692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995D4B"/>
    <w:multiLevelType w:val="hybridMultilevel"/>
    <w:tmpl w:val="BD2CF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0164D1"/>
    <w:multiLevelType w:val="multilevel"/>
    <w:tmpl w:val="F98866E2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B765E3"/>
    <w:multiLevelType w:val="hybridMultilevel"/>
    <w:tmpl w:val="AB4C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884454"/>
    <w:multiLevelType w:val="multilevel"/>
    <w:tmpl w:val="2F9AA9D8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17606B"/>
    <w:multiLevelType w:val="multilevel"/>
    <w:tmpl w:val="7446464C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996F00"/>
    <w:multiLevelType w:val="multilevel"/>
    <w:tmpl w:val="43EAFA9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1B0873"/>
    <w:multiLevelType w:val="multilevel"/>
    <w:tmpl w:val="AAB213D4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4114F0"/>
    <w:multiLevelType w:val="multilevel"/>
    <w:tmpl w:val="C50C0C60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0203DD"/>
    <w:multiLevelType w:val="multilevel"/>
    <w:tmpl w:val="AC64F2C8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B30697"/>
    <w:multiLevelType w:val="multilevel"/>
    <w:tmpl w:val="1012C1DE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866D95"/>
    <w:multiLevelType w:val="multilevel"/>
    <w:tmpl w:val="5A4473AA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727C3D"/>
    <w:multiLevelType w:val="multilevel"/>
    <w:tmpl w:val="13E6C3A4"/>
    <w:lvl w:ilvl="0">
      <w:start w:val="3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5B0722"/>
    <w:multiLevelType w:val="multilevel"/>
    <w:tmpl w:val="AE741B08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14111D"/>
    <w:multiLevelType w:val="multilevel"/>
    <w:tmpl w:val="6A5CAC38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7A7E36"/>
    <w:multiLevelType w:val="multilevel"/>
    <w:tmpl w:val="595ED49C"/>
    <w:lvl w:ilvl="0">
      <w:start w:val="2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8C24B9"/>
    <w:multiLevelType w:val="multilevel"/>
    <w:tmpl w:val="07B6529A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ED5E94"/>
    <w:multiLevelType w:val="hybridMultilevel"/>
    <w:tmpl w:val="205A9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36197"/>
    <w:multiLevelType w:val="multilevel"/>
    <w:tmpl w:val="37AE74CE"/>
    <w:lvl w:ilvl="0">
      <w:start w:val="3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6C770A"/>
    <w:multiLevelType w:val="multilevel"/>
    <w:tmpl w:val="18A60640"/>
    <w:lvl w:ilvl="0">
      <w:start w:val="3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67284A"/>
    <w:multiLevelType w:val="multilevel"/>
    <w:tmpl w:val="C81A4824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F5584A"/>
    <w:multiLevelType w:val="hybridMultilevel"/>
    <w:tmpl w:val="984C0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802CF6"/>
    <w:multiLevelType w:val="hybridMultilevel"/>
    <w:tmpl w:val="205A9B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AD26BF4"/>
    <w:multiLevelType w:val="multilevel"/>
    <w:tmpl w:val="910C21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3">
    <w:nsid w:val="5D9C62C1"/>
    <w:multiLevelType w:val="multilevel"/>
    <w:tmpl w:val="B8728D48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311274"/>
    <w:multiLevelType w:val="hybridMultilevel"/>
    <w:tmpl w:val="376A4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5D2C45"/>
    <w:multiLevelType w:val="multilevel"/>
    <w:tmpl w:val="0486E9A8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024347"/>
    <w:multiLevelType w:val="hybridMultilevel"/>
    <w:tmpl w:val="00D899BC"/>
    <w:lvl w:ilvl="0" w:tplc="5B7AE2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C35811"/>
    <w:multiLevelType w:val="hybridMultilevel"/>
    <w:tmpl w:val="205A9B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C7A5BFF"/>
    <w:multiLevelType w:val="multilevel"/>
    <w:tmpl w:val="2DC68600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7B2418"/>
    <w:multiLevelType w:val="multilevel"/>
    <w:tmpl w:val="CF34B64A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F973286"/>
    <w:multiLevelType w:val="multilevel"/>
    <w:tmpl w:val="D71AC180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2B7CB1"/>
    <w:multiLevelType w:val="multilevel"/>
    <w:tmpl w:val="E538412C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0C4514E"/>
    <w:multiLevelType w:val="multilevel"/>
    <w:tmpl w:val="BD026ECC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38741D3"/>
    <w:multiLevelType w:val="multilevel"/>
    <w:tmpl w:val="E8B87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6591155"/>
    <w:multiLevelType w:val="multilevel"/>
    <w:tmpl w:val="2114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B37BB5"/>
    <w:multiLevelType w:val="multilevel"/>
    <w:tmpl w:val="40D2250E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AC401BA"/>
    <w:multiLevelType w:val="hybridMultilevel"/>
    <w:tmpl w:val="76B0E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E008BE"/>
    <w:multiLevelType w:val="hybridMultilevel"/>
    <w:tmpl w:val="36D6F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8A1A28"/>
    <w:multiLevelType w:val="multilevel"/>
    <w:tmpl w:val="48AAF2BA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3"/>
  </w:num>
  <w:num w:numId="2">
    <w:abstractNumId w:val="0"/>
  </w:num>
  <w:num w:numId="3">
    <w:abstractNumId w:val="46"/>
  </w:num>
  <w:num w:numId="4">
    <w:abstractNumId w:val="47"/>
  </w:num>
  <w:num w:numId="5">
    <w:abstractNumId w:val="32"/>
  </w:num>
  <w:num w:numId="6">
    <w:abstractNumId w:val="34"/>
  </w:num>
  <w:num w:numId="7">
    <w:abstractNumId w:val="26"/>
  </w:num>
  <w:num w:numId="8">
    <w:abstractNumId w:val="6"/>
  </w:num>
  <w:num w:numId="9">
    <w:abstractNumId w:val="41"/>
  </w:num>
  <w:num w:numId="10">
    <w:abstractNumId w:val="36"/>
  </w:num>
  <w:num w:numId="11">
    <w:abstractNumId w:val="37"/>
  </w:num>
  <w:num w:numId="12">
    <w:abstractNumId w:val="10"/>
  </w:num>
  <w:num w:numId="13">
    <w:abstractNumId w:val="27"/>
  </w:num>
  <w:num w:numId="14">
    <w:abstractNumId w:val="31"/>
  </w:num>
  <w:num w:numId="15">
    <w:abstractNumId w:val="44"/>
  </w:num>
  <w:num w:numId="16">
    <w:abstractNumId w:val="12"/>
  </w:num>
  <w:num w:numId="17">
    <w:abstractNumId w:val="30"/>
  </w:num>
  <w:num w:numId="18">
    <w:abstractNumId w:val="20"/>
  </w:num>
  <w:num w:numId="19">
    <w:abstractNumId w:val="38"/>
  </w:num>
  <w:num w:numId="20">
    <w:abstractNumId w:val="11"/>
  </w:num>
  <w:num w:numId="21">
    <w:abstractNumId w:val="23"/>
  </w:num>
  <w:num w:numId="22">
    <w:abstractNumId w:val="21"/>
  </w:num>
  <w:num w:numId="23">
    <w:abstractNumId w:val="42"/>
  </w:num>
  <w:num w:numId="24">
    <w:abstractNumId w:val="1"/>
  </w:num>
  <w:num w:numId="25">
    <w:abstractNumId w:val="4"/>
  </w:num>
  <w:num w:numId="26">
    <w:abstractNumId w:val="9"/>
  </w:num>
  <w:num w:numId="27">
    <w:abstractNumId w:val="28"/>
  </w:num>
  <w:num w:numId="28">
    <w:abstractNumId w:val="15"/>
  </w:num>
  <w:num w:numId="29">
    <w:abstractNumId w:val="29"/>
  </w:num>
  <w:num w:numId="30">
    <w:abstractNumId w:val="7"/>
  </w:num>
  <w:num w:numId="31">
    <w:abstractNumId w:val="5"/>
  </w:num>
  <w:num w:numId="32">
    <w:abstractNumId w:val="3"/>
  </w:num>
  <w:num w:numId="33">
    <w:abstractNumId w:val="8"/>
  </w:num>
  <w:num w:numId="34">
    <w:abstractNumId w:val="35"/>
  </w:num>
  <w:num w:numId="35">
    <w:abstractNumId w:val="17"/>
  </w:num>
  <w:num w:numId="36">
    <w:abstractNumId w:val="13"/>
  </w:num>
  <w:num w:numId="37">
    <w:abstractNumId w:val="2"/>
  </w:num>
  <w:num w:numId="38">
    <w:abstractNumId w:val="40"/>
  </w:num>
  <w:num w:numId="39">
    <w:abstractNumId w:val="14"/>
  </w:num>
  <w:num w:numId="40">
    <w:abstractNumId w:val="48"/>
  </w:num>
  <w:num w:numId="41">
    <w:abstractNumId w:val="33"/>
  </w:num>
  <w:num w:numId="42">
    <w:abstractNumId w:val="19"/>
  </w:num>
  <w:num w:numId="43">
    <w:abstractNumId w:val="25"/>
  </w:num>
  <w:num w:numId="44">
    <w:abstractNumId w:val="45"/>
  </w:num>
  <w:num w:numId="45">
    <w:abstractNumId w:val="18"/>
  </w:num>
  <w:num w:numId="46">
    <w:abstractNumId w:val="24"/>
  </w:num>
  <w:num w:numId="47">
    <w:abstractNumId w:val="39"/>
  </w:num>
  <w:num w:numId="48">
    <w:abstractNumId w:val="22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A8"/>
    <w:rsid w:val="00001856"/>
    <w:rsid w:val="0001581E"/>
    <w:rsid w:val="000271AA"/>
    <w:rsid w:val="00033C8F"/>
    <w:rsid w:val="000421E5"/>
    <w:rsid w:val="00054442"/>
    <w:rsid w:val="00056EDE"/>
    <w:rsid w:val="00064B54"/>
    <w:rsid w:val="000655BD"/>
    <w:rsid w:val="00071BDB"/>
    <w:rsid w:val="00075806"/>
    <w:rsid w:val="00080CFE"/>
    <w:rsid w:val="00087078"/>
    <w:rsid w:val="0008716F"/>
    <w:rsid w:val="00093BD1"/>
    <w:rsid w:val="000B48D3"/>
    <w:rsid w:val="000C1360"/>
    <w:rsid w:val="000C314F"/>
    <w:rsid w:val="000C3BBB"/>
    <w:rsid w:val="000F1F51"/>
    <w:rsid w:val="000F55A9"/>
    <w:rsid w:val="000F5F39"/>
    <w:rsid w:val="000F6D29"/>
    <w:rsid w:val="000F77DF"/>
    <w:rsid w:val="00100605"/>
    <w:rsid w:val="0011344B"/>
    <w:rsid w:val="00116774"/>
    <w:rsid w:val="00122EF6"/>
    <w:rsid w:val="00123089"/>
    <w:rsid w:val="00145DA1"/>
    <w:rsid w:val="0014680C"/>
    <w:rsid w:val="0015455C"/>
    <w:rsid w:val="00155888"/>
    <w:rsid w:val="00155999"/>
    <w:rsid w:val="0016180E"/>
    <w:rsid w:val="00163510"/>
    <w:rsid w:val="00166204"/>
    <w:rsid w:val="00173779"/>
    <w:rsid w:val="00176345"/>
    <w:rsid w:val="00176B67"/>
    <w:rsid w:val="0018124C"/>
    <w:rsid w:val="0018129F"/>
    <w:rsid w:val="00182003"/>
    <w:rsid w:val="0019486D"/>
    <w:rsid w:val="00195A8F"/>
    <w:rsid w:val="0019640C"/>
    <w:rsid w:val="0019791E"/>
    <w:rsid w:val="001A25F5"/>
    <w:rsid w:val="001A6FCE"/>
    <w:rsid w:val="001B4884"/>
    <w:rsid w:val="001C0E20"/>
    <w:rsid w:val="001D3307"/>
    <w:rsid w:val="001E6C0D"/>
    <w:rsid w:val="001F4388"/>
    <w:rsid w:val="001F7E97"/>
    <w:rsid w:val="00203DBF"/>
    <w:rsid w:val="00205B06"/>
    <w:rsid w:val="002221A6"/>
    <w:rsid w:val="00224458"/>
    <w:rsid w:val="002255E8"/>
    <w:rsid w:val="002274C4"/>
    <w:rsid w:val="00234C9F"/>
    <w:rsid w:val="0024084F"/>
    <w:rsid w:val="00241581"/>
    <w:rsid w:val="0028520B"/>
    <w:rsid w:val="002974F1"/>
    <w:rsid w:val="002A2F96"/>
    <w:rsid w:val="002B3EA8"/>
    <w:rsid w:val="002B58EC"/>
    <w:rsid w:val="002C1AC1"/>
    <w:rsid w:val="002C549F"/>
    <w:rsid w:val="002C6BD1"/>
    <w:rsid w:val="002D70E2"/>
    <w:rsid w:val="002E2A16"/>
    <w:rsid w:val="002F0EFA"/>
    <w:rsid w:val="002F23B4"/>
    <w:rsid w:val="002F25FF"/>
    <w:rsid w:val="002F6DA0"/>
    <w:rsid w:val="0030279E"/>
    <w:rsid w:val="00304BD2"/>
    <w:rsid w:val="00315833"/>
    <w:rsid w:val="00327DB0"/>
    <w:rsid w:val="00336A50"/>
    <w:rsid w:val="00336B51"/>
    <w:rsid w:val="00340993"/>
    <w:rsid w:val="003454B9"/>
    <w:rsid w:val="00345E57"/>
    <w:rsid w:val="003474C5"/>
    <w:rsid w:val="00350BAE"/>
    <w:rsid w:val="003564CA"/>
    <w:rsid w:val="003566B2"/>
    <w:rsid w:val="00356D91"/>
    <w:rsid w:val="0037508A"/>
    <w:rsid w:val="00375186"/>
    <w:rsid w:val="00376118"/>
    <w:rsid w:val="003A1007"/>
    <w:rsid w:val="003A4714"/>
    <w:rsid w:val="003B4589"/>
    <w:rsid w:val="003D2043"/>
    <w:rsid w:val="003D694A"/>
    <w:rsid w:val="003D6AE6"/>
    <w:rsid w:val="003E6B06"/>
    <w:rsid w:val="003E6FB6"/>
    <w:rsid w:val="0040190D"/>
    <w:rsid w:val="00402569"/>
    <w:rsid w:val="004122BB"/>
    <w:rsid w:val="004204F0"/>
    <w:rsid w:val="00420792"/>
    <w:rsid w:val="00422A75"/>
    <w:rsid w:val="00427CC0"/>
    <w:rsid w:val="00444D8C"/>
    <w:rsid w:val="004506CA"/>
    <w:rsid w:val="00452DF0"/>
    <w:rsid w:val="00456D88"/>
    <w:rsid w:val="00460A54"/>
    <w:rsid w:val="00462C26"/>
    <w:rsid w:val="00467E43"/>
    <w:rsid w:val="00471DBB"/>
    <w:rsid w:val="00476E8A"/>
    <w:rsid w:val="0048076C"/>
    <w:rsid w:val="00485F4C"/>
    <w:rsid w:val="00486212"/>
    <w:rsid w:val="00490039"/>
    <w:rsid w:val="004908CB"/>
    <w:rsid w:val="004A1D3B"/>
    <w:rsid w:val="004A32E9"/>
    <w:rsid w:val="004A7C65"/>
    <w:rsid w:val="004A7FA5"/>
    <w:rsid w:val="004B010F"/>
    <w:rsid w:val="004C438A"/>
    <w:rsid w:val="004D0505"/>
    <w:rsid w:val="004D0C4D"/>
    <w:rsid w:val="004D2A5F"/>
    <w:rsid w:val="004D2C08"/>
    <w:rsid w:val="004D769F"/>
    <w:rsid w:val="004D7CD3"/>
    <w:rsid w:val="004E30DB"/>
    <w:rsid w:val="004E538C"/>
    <w:rsid w:val="004F13E5"/>
    <w:rsid w:val="004F6715"/>
    <w:rsid w:val="004F7A9F"/>
    <w:rsid w:val="00502D8A"/>
    <w:rsid w:val="0050494E"/>
    <w:rsid w:val="005173CF"/>
    <w:rsid w:val="005247E1"/>
    <w:rsid w:val="0052638D"/>
    <w:rsid w:val="0054400D"/>
    <w:rsid w:val="005572C7"/>
    <w:rsid w:val="00557395"/>
    <w:rsid w:val="00563DF4"/>
    <w:rsid w:val="00566464"/>
    <w:rsid w:val="00572745"/>
    <w:rsid w:val="00573DF4"/>
    <w:rsid w:val="00577958"/>
    <w:rsid w:val="005812F5"/>
    <w:rsid w:val="00585DB6"/>
    <w:rsid w:val="00586425"/>
    <w:rsid w:val="00591141"/>
    <w:rsid w:val="00591770"/>
    <w:rsid w:val="00591830"/>
    <w:rsid w:val="005B627D"/>
    <w:rsid w:val="005B78F0"/>
    <w:rsid w:val="005C5148"/>
    <w:rsid w:val="005C79C4"/>
    <w:rsid w:val="005D4DE7"/>
    <w:rsid w:val="005E4EB5"/>
    <w:rsid w:val="005F036A"/>
    <w:rsid w:val="005F1C16"/>
    <w:rsid w:val="005F231D"/>
    <w:rsid w:val="005F3C47"/>
    <w:rsid w:val="005F7C2D"/>
    <w:rsid w:val="00605E7A"/>
    <w:rsid w:val="0062058D"/>
    <w:rsid w:val="00621BB2"/>
    <w:rsid w:val="0062318A"/>
    <w:rsid w:val="00633926"/>
    <w:rsid w:val="00633C22"/>
    <w:rsid w:val="0063420F"/>
    <w:rsid w:val="00635296"/>
    <w:rsid w:val="00635AF8"/>
    <w:rsid w:val="00643D25"/>
    <w:rsid w:val="00650716"/>
    <w:rsid w:val="00652350"/>
    <w:rsid w:val="0065265D"/>
    <w:rsid w:val="006660EF"/>
    <w:rsid w:val="0066675D"/>
    <w:rsid w:val="00671A7A"/>
    <w:rsid w:val="00671B25"/>
    <w:rsid w:val="006913AF"/>
    <w:rsid w:val="006933BA"/>
    <w:rsid w:val="00693AAE"/>
    <w:rsid w:val="00695549"/>
    <w:rsid w:val="006A33C8"/>
    <w:rsid w:val="006A4825"/>
    <w:rsid w:val="006B315B"/>
    <w:rsid w:val="006D0479"/>
    <w:rsid w:val="006D0AAD"/>
    <w:rsid w:val="006E23E7"/>
    <w:rsid w:val="006F57D7"/>
    <w:rsid w:val="006F5E21"/>
    <w:rsid w:val="00700291"/>
    <w:rsid w:val="00702A10"/>
    <w:rsid w:val="00711F46"/>
    <w:rsid w:val="00715ED1"/>
    <w:rsid w:val="00716B5D"/>
    <w:rsid w:val="0072007B"/>
    <w:rsid w:val="0072047F"/>
    <w:rsid w:val="007213A0"/>
    <w:rsid w:val="00731645"/>
    <w:rsid w:val="00731AA8"/>
    <w:rsid w:val="00733AC9"/>
    <w:rsid w:val="00736364"/>
    <w:rsid w:val="00761D67"/>
    <w:rsid w:val="00764B4B"/>
    <w:rsid w:val="0076562F"/>
    <w:rsid w:val="007716F5"/>
    <w:rsid w:val="00790A03"/>
    <w:rsid w:val="00790FD8"/>
    <w:rsid w:val="007923D2"/>
    <w:rsid w:val="00795585"/>
    <w:rsid w:val="007A4045"/>
    <w:rsid w:val="007B2164"/>
    <w:rsid w:val="007B3A18"/>
    <w:rsid w:val="007C4C6C"/>
    <w:rsid w:val="007D00FF"/>
    <w:rsid w:val="007E17FB"/>
    <w:rsid w:val="007E7389"/>
    <w:rsid w:val="00800EDD"/>
    <w:rsid w:val="0081443B"/>
    <w:rsid w:val="00815513"/>
    <w:rsid w:val="0082079A"/>
    <w:rsid w:val="00820DA3"/>
    <w:rsid w:val="00827784"/>
    <w:rsid w:val="00834FAD"/>
    <w:rsid w:val="008441E8"/>
    <w:rsid w:val="00855D96"/>
    <w:rsid w:val="00862762"/>
    <w:rsid w:val="00866485"/>
    <w:rsid w:val="00875163"/>
    <w:rsid w:val="008760F3"/>
    <w:rsid w:val="00876154"/>
    <w:rsid w:val="00876AB8"/>
    <w:rsid w:val="00876E58"/>
    <w:rsid w:val="008879C8"/>
    <w:rsid w:val="008A0807"/>
    <w:rsid w:val="008A6BBB"/>
    <w:rsid w:val="008D16D6"/>
    <w:rsid w:val="008E24D2"/>
    <w:rsid w:val="008F370D"/>
    <w:rsid w:val="008F4CF6"/>
    <w:rsid w:val="00906A95"/>
    <w:rsid w:val="0091154A"/>
    <w:rsid w:val="0091599A"/>
    <w:rsid w:val="00917D1F"/>
    <w:rsid w:val="0092158C"/>
    <w:rsid w:val="009261E5"/>
    <w:rsid w:val="00927A5B"/>
    <w:rsid w:val="0094327D"/>
    <w:rsid w:val="00945A8F"/>
    <w:rsid w:val="0095331F"/>
    <w:rsid w:val="00966B91"/>
    <w:rsid w:val="00967B73"/>
    <w:rsid w:val="00972195"/>
    <w:rsid w:val="00996CD5"/>
    <w:rsid w:val="009A7D2F"/>
    <w:rsid w:val="009B3B22"/>
    <w:rsid w:val="009C3F7D"/>
    <w:rsid w:val="009C45DD"/>
    <w:rsid w:val="009D3E67"/>
    <w:rsid w:val="009E520B"/>
    <w:rsid w:val="009F1FB4"/>
    <w:rsid w:val="009F77E7"/>
    <w:rsid w:val="00A1766B"/>
    <w:rsid w:val="00A2023F"/>
    <w:rsid w:val="00A25DA1"/>
    <w:rsid w:val="00A35405"/>
    <w:rsid w:val="00A36004"/>
    <w:rsid w:val="00A45089"/>
    <w:rsid w:val="00A46499"/>
    <w:rsid w:val="00A53131"/>
    <w:rsid w:val="00A60B19"/>
    <w:rsid w:val="00A62253"/>
    <w:rsid w:val="00A72E1C"/>
    <w:rsid w:val="00A801D0"/>
    <w:rsid w:val="00A805A8"/>
    <w:rsid w:val="00A8796C"/>
    <w:rsid w:val="00A91B21"/>
    <w:rsid w:val="00A9261E"/>
    <w:rsid w:val="00AA04E7"/>
    <w:rsid w:val="00AA41FF"/>
    <w:rsid w:val="00AB103D"/>
    <w:rsid w:val="00AB599D"/>
    <w:rsid w:val="00AB792E"/>
    <w:rsid w:val="00AC1E66"/>
    <w:rsid w:val="00AC2D29"/>
    <w:rsid w:val="00AE003B"/>
    <w:rsid w:val="00AE2EF0"/>
    <w:rsid w:val="00AE5C99"/>
    <w:rsid w:val="00AF2A65"/>
    <w:rsid w:val="00B02A9D"/>
    <w:rsid w:val="00B1017F"/>
    <w:rsid w:val="00B10BD4"/>
    <w:rsid w:val="00B12BDF"/>
    <w:rsid w:val="00B13B93"/>
    <w:rsid w:val="00B159E5"/>
    <w:rsid w:val="00B16706"/>
    <w:rsid w:val="00B30555"/>
    <w:rsid w:val="00B3141F"/>
    <w:rsid w:val="00B42023"/>
    <w:rsid w:val="00B46901"/>
    <w:rsid w:val="00B5088D"/>
    <w:rsid w:val="00B563CD"/>
    <w:rsid w:val="00B71321"/>
    <w:rsid w:val="00B718B4"/>
    <w:rsid w:val="00B801BA"/>
    <w:rsid w:val="00B83649"/>
    <w:rsid w:val="00B87845"/>
    <w:rsid w:val="00BA3666"/>
    <w:rsid w:val="00BA6D9F"/>
    <w:rsid w:val="00BB6CA3"/>
    <w:rsid w:val="00BC21D3"/>
    <w:rsid w:val="00BC400C"/>
    <w:rsid w:val="00BC6256"/>
    <w:rsid w:val="00BD376B"/>
    <w:rsid w:val="00BD6AEA"/>
    <w:rsid w:val="00BE2EE7"/>
    <w:rsid w:val="00BF2037"/>
    <w:rsid w:val="00BF6902"/>
    <w:rsid w:val="00C02FB1"/>
    <w:rsid w:val="00C10989"/>
    <w:rsid w:val="00C122B5"/>
    <w:rsid w:val="00C20C66"/>
    <w:rsid w:val="00C2482F"/>
    <w:rsid w:val="00C3293E"/>
    <w:rsid w:val="00C436C2"/>
    <w:rsid w:val="00C45994"/>
    <w:rsid w:val="00C525CC"/>
    <w:rsid w:val="00C526CC"/>
    <w:rsid w:val="00C641D0"/>
    <w:rsid w:val="00C72039"/>
    <w:rsid w:val="00C72CEC"/>
    <w:rsid w:val="00C76E30"/>
    <w:rsid w:val="00C77505"/>
    <w:rsid w:val="00CA0D12"/>
    <w:rsid w:val="00CA11D0"/>
    <w:rsid w:val="00CA4B03"/>
    <w:rsid w:val="00CB34A0"/>
    <w:rsid w:val="00CB3E5B"/>
    <w:rsid w:val="00CB6A8A"/>
    <w:rsid w:val="00CD0BD4"/>
    <w:rsid w:val="00CD6CE5"/>
    <w:rsid w:val="00CE0C3A"/>
    <w:rsid w:val="00CE4672"/>
    <w:rsid w:val="00CE5040"/>
    <w:rsid w:val="00CF42CA"/>
    <w:rsid w:val="00D01D6F"/>
    <w:rsid w:val="00D13551"/>
    <w:rsid w:val="00D162B0"/>
    <w:rsid w:val="00D206FF"/>
    <w:rsid w:val="00D20FC9"/>
    <w:rsid w:val="00D2502A"/>
    <w:rsid w:val="00D341DE"/>
    <w:rsid w:val="00D56342"/>
    <w:rsid w:val="00D67384"/>
    <w:rsid w:val="00D70850"/>
    <w:rsid w:val="00D719CE"/>
    <w:rsid w:val="00D752CA"/>
    <w:rsid w:val="00D76204"/>
    <w:rsid w:val="00D76F5E"/>
    <w:rsid w:val="00D862A0"/>
    <w:rsid w:val="00D902AE"/>
    <w:rsid w:val="00D929F6"/>
    <w:rsid w:val="00D96289"/>
    <w:rsid w:val="00DA41A6"/>
    <w:rsid w:val="00DB54AC"/>
    <w:rsid w:val="00DD68C0"/>
    <w:rsid w:val="00DE126F"/>
    <w:rsid w:val="00DE4A94"/>
    <w:rsid w:val="00DF527D"/>
    <w:rsid w:val="00E05196"/>
    <w:rsid w:val="00E146F8"/>
    <w:rsid w:val="00E15AB3"/>
    <w:rsid w:val="00E300A1"/>
    <w:rsid w:val="00E30C6B"/>
    <w:rsid w:val="00E313E7"/>
    <w:rsid w:val="00E50EE6"/>
    <w:rsid w:val="00E5685A"/>
    <w:rsid w:val="00E57C4A"/>
    <w:rsid w:val="00E707B7"/>
    <w:rsid w:val="00E724E6"/>
    <w:rsid w:val="00E76464"/>
    <w:rsid w:val="00E77262"/>
    <w:rsid w:val="00E9066A"/>
    <w:rsid w:val="00E91528"/>
    <w:rsid w:val="00E93357"/>
    <w:rsid w:val="00E96247"/>
    <w:rsid w:val="00E963EC"/>
    <w:rsid w:val="00E96717"/>
    <w:rsid w:val="00EA3D6D"/>
    <w:rsid w:val="00EC7D77"/>
    <w:rsid w:val="00ED060F"/>
    <w:rsid w:val="00EE2123"/>
    <w:rsid w:val="00EF0D8B"/>
    <w:rsid w:val="00EF2112"/>
    <w:rsid w:val="00F01B2F"/>
    <w:rsid w:val="00F25482"/>
    <w:rsid w:val="00F2583C"/>
    <w:rsid w:val="00F26F5B"/>
    <w:rsid w:val="00F32E4C"/>
    <w:rsid w:val="00F33DC3"/>
    <w:rsid w:val="00F35272"/>
    <w:rsid w:val="00F539C2"/>
    <w:rsid w:val="00F56675"/>
    <w:rsid w:val="00F65D5D"/>
    <w:rsid w:val="00F80407"/>
    <w:rsid w:val="00F90B9E"/>
    <w:rsid w:val="00F915AE"/>
    <w:rsid w:val="00F91AF2"/>
    <w:rsid w:val="00FA3CAD"/>
    <w:rsid w:val="00FA48BC"/>
    <w:rsid w:val="00FB109C"/>
    <w:rsid w:val="00FB480A"/>
    <w:rsid w:val="00FC162E"/>
    <w:rsid w:val="00FE1B81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C7D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7D77"/>
    <w:pPr>
      <w:widowControl w:val="0"/>
      <w:shd w:val="clear" w:color="auto" w:fill="FFFFFF"/>
      <w:spacing w:after="480" w:line="0" w:lineRule="atLeast"/>
      <w:ind w:hanging="44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AE003B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56646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6646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566464"/>
    <w:pPr>
      <w:widowControl w:val="0"/>
      <w:shd w:val="clear" w:color="auto" w:fill="FFFFFF"/>
      <w:spacing w:before="480" w:after="300" w:line="322" w:lineRule="exact"/>
      <w:ind w:hanging="164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566464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">
    <w:name w:val="Основной текст (4) Exact"/>
    <w:basedOn w:val="a0"/>
    <w:link w:val="4"/>
    <w:rsid w:val="007E7389"/>
    <w:rPr>
      <w:rFonts w:ascii="Bookman Old Style" w:eastAsia="Bookman Old Style" w:hAnsi="Bookman Old Style" w:cs="Bookman Old Style"/>
      <w:b/>
      <w:bCs/>
      <w:i/>
      <w:iCs/>
      <w:spacing w:val="-10"/>
      <w:sz w:val="26"/>
      <w:szCs w:val="2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7E7389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i/>
      <w:iCs/>
      <w:spacing w:val="-10"/>
      <w:sz w:val="26"/>
      <w:szCs w:val="26"/>
    </w:rPr>
  </w:style>
  <w:style w:type="character" w:customStyle="1" w:styleId="fontstyle01">
    <w:name w:val="fontstyle01"/>
    <w:basedOn w:val="a0"/>
    <w:rsid w:val="00E0519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E9671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8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7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9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29F6"/>
  </w:style>
  <w:style w:type="paragraph" w:styleId="aa">
    <w:name w:val="footer"/>
    <w:basedOn w:val="a"/>
    <w:link w:val="ab"/>
    <w:uiPriority w:val="99"/>
    <w:unhideWhenUsed/>
    <w:rsid w:val="00D9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29F6"/>
  </w:style>
  <w:style w:type="character" w:customStyle="1" w:styleId="ac">
    <w:name w:val="Основной текст_"/>
    <w:basedOn w:val="a0"/>
    <w:link w:val="8"/>
    <w:rsid w:val="00327DB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c"/>
    <w:rsid w:val="00327DB0"/>
    <w:pPr>
      <w:shd w:val="clear" w:color="auto" w:fill="FFFFFF"/>
      <w:spacing w:after="0" w:line="0" w:lineRule="atLeast"/>
      <w:ind w:hanging="680"/>
    </w:pPr>
    <w:rPr>
      <w:rFonts w:ascii="Arial" w:eastAsia="Arial" w:hAnsi="Arial" w:cs="Arial"/>
      <w:sz w:val="21"/>
      <w:szCs w:val="21"/>
    </w:rPr>
  </w:style>
  <w:style w:type="character" w:styleId="ad">
    <w:name w:val="Hyperlink"/>
    <w:basedOn w:val="a0"/>
    <w:rsid w:val="004B010F"/>
    <w:rPr>
      <w:color w:val="0066CC"/>
      <w:u w:val="single"/>
    </w:rPr>
  </w:style>
  <w:style w:type="character" w:customStyle="1" w:styleId="ae">
    <w:name w:val="Подпись к таблице_"/>
    <w:basedOn w:val="a0"/>
    <w:link w:val="af"/>
    <w:rsid w:val="004B010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4B010F"/>
    <w:pPr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</w:rPr>
  </w:style>
  <w:style w:type="character" w:customStyle="1" w:styleId="5">
    <w:name w:val="Основной текст5"/>
    <w:basedOn w:val="ac"/>
    <w:rsid w:val="004B010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0">
    <w:name w:val="Основной текст4"/>
    <w:basedOn w:val="ac"/>
    <w:rsid w:val="004B010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">
    <w:name w:val="Основной текст7"/>
    <w:basedOn w:val="ac"/>
    <w:rsid w:val="004B010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50">
    <w:name w:val="Основной текст (5)_"/>
    <w:basedOn w:val="a0"/>
    <w:link w:val="51"/>
    <w:rsid w:val="00452DF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452DF0"/>
    <w:pPr>
      <w:shd w:val="clear" w:color="auto" w:fill="FFFFFF"/>
      <w:spacing w:after="0" w:line="250" w:lineRule="exact"/>
    </w:pPr>
    <w:rPr>
      <w:rFonts w:ascii="Arial" w:eastAsia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C7D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7D77"/>
    <w:pPr>
      <w:widowControl w:val="0"/>
      <w:shd w:val="clear" w:color="auto" w:fill="FFFFFF"/>
      <w:spacing w:after="480" w:line="0" w:lineRule="atLeast"/>
      <w:ind w:hanging="44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AE003B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56646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6646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566464"/>
    <w:pPr>
      <w:widowControl w:val="0"/>
      <w:shd w:val="clear" w:color="auto" w:fill="FFFFFF"/>
      <w:spacing w:before="480" w:after="300" w:line="322" w:lineRule="exact"/>
      <w:ind w:hanging="164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566464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">
    <w:name w:val="Основной текст (4) Exact"/>
    <w:basedOn w:val="a0"/>
    <w:link w:val="4"/>
    <w:rsid w:val="007E7389"/>
    <w:rPr>
      <w:rFonts w:ascii="Bookman Old Style" w:eastAsia="Bookman Old Style" w:hAnsi="Bookman Old Style" w:cs="Bookman Old Style"/>
      <w:b/>
      <w:bCs/>
      <w:i/>
      <w:iCs/>
      <w:spacing w:val="-10"/>
      <w:sz w:val="26"/>
      <w:szCs w:val="2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7E7389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i/>
      <w:iCs/>
      <w:spacing w:val="-10"/>
      <w:sz w:val="26"/>
      <w:szCs w:val="26"/>
    </w:rPr>
  </w:style>
  <w:style w:type="character" w:customStyle="1" w:styleId="fontstyle01">
    <w:name w:val="fontstyle01"/>
    <w:basedOn w:val="a0"/>
    <w:rsid w:val="00E0519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E9671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8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7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9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29F6"/>
  </w:style>
  <w:style w:type="paragraph" w:styleId="aa">
    <w:name w:val="footer"/>
    <w:basedOn w:val="a"/>
    <w:link w:val="ab"/>
    <w:uiPriority w:val="99"/>
    <w:unhideWhenUsed/>
    <w:rsid w:val="00D9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29F6"/>
  </w:style>
  <w:style w:type="character" w:customStyle="1" w:styleId="ac">
    <w:name w:val="Основной текст_"/>
    <w:basedOn w:val="a0"/>
    <w:link w:val="8"/>
    <w:rsid w:val="00327DB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c"/>
    <w:rsid w:val="00327DB0"/>
    <w:pPr>
      <w:shd w:val="clear" w:color="auto" w:fill="FFFFFF"/>
      <w:spacing w:after="0" w:line="0" w:lineRule="atLeast"/>
      <w:ind w:hanging="680"/>
    </w:pPr>
    <w:rPr>
      <w:rFonts w:ascii="Arial" w:eastAsia="Arial" w:hAnsi="Arial" w:cs="Arial"/>
      <w:sz w:val="21"/>
      <w:szCs w:val="21"/>
    </w:rPr>
  </w:style>
  <w:style w:type="character" w:styleId="ad">
    <w:name w:val="Hyperlink"/>
    <w:basedOn w:val="a0"/>
    <w:rsid w:val="004B010F"/>
    <w:rPr>
      <w:color w:val="0066CC"/>
      <w:u w:val="single"/>
    </w:rPr>
  </w:style>
  <w:style w:type="character" w:customStyle="1" w:styleId="ae">
    <w:name w:val="Подпись к таблице_"/>
    <w:basedOn w:val="a0"/>
    <w:link w:val="af"/>
    <w:rsid w:val="004B010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4B010F"/>
    <w:pPr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</w:rPr>
  </w:style>
  <w:style w:type="character" w:customStyle="1" w:styleId="5">
    <w:name w:val="Основной текст5"/>
    <w:basedOn w:val="ac"/>
    <w:rsid w:val="004B010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0">
    <w:name w:val="Основной текст4"/>
    <w:basedOn w:val="ac"/>
    <w:rsid w:val="004B010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">
    <w:name w:val="Основной текст7"/>
    <w:basedOn w:val="ac"/>
    <w:rsid w:val="004B010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50">
    <w:name w:val="Основной текст (5)_"/>
    <w:basedOn w:val="a0"/>
    <w:link w:val="51"/>
    <w:rsid w:val="00452DF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452DF0"/>
    <w:pPr>
      <w:shd w:val="clear" w:color="auto" w:fill="FFFFFF"/>
      <w:spacing w:after="0" w:line="250" w:lineRule="exact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1F78D-4175-4A2B-9382-914AD35B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47</Pages>
  <Words>9216</Words>
  <Characters>52533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Петрова</dc:creator>
  <cp:lastModifiedBy>методист</cp:lastModifiedBy>
  <cp:revision>133</cp:revision>
  <cp:lastPrinted>2021-01-21T08:09:00Z</cp:lastPrinted>
  <dcterms:created xsi:type="dcterms:W3CDTF">2020-12-18T13:04:00Z</dcterms:created>
  <dcterms:modified xsi:type="dcterms:W3CDTF">2021-08-26T12:31:00Z</dcterms:modified>
</cp:coreProperties>
</file>