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25" w:rsidRDefault="00D32781" w:rsidP="001E3EF9">
      <w:pPr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3EF9">
        <w:rPr>
          <w:rFonts w:ascii="Times New Roman" w:hAnsi="Times New Roman" w:cs="Times New Roman"/>
          <w:b/>
          <w:sz w:val="36"/>
          <w:szCs w:val="36"/>
        </w:rPr>
        <w:t>П</w:t>
      </w:r>
      <w:r w:rsidR="00B03D88">
        <w:rPr>
          <w:rFonts w:ascii="Times New Roman" w:hAnsi="Times New Roman" w:cs="Times New Roman"/>
          <w:b/>
          <w:sz w:val="36"/>
          <w:szCs w:val="36"/>
        </w:rPr>
        <w:t>редметно-пространственная среда</w:t>
      </w:r>
    </w:p>
    <w:p w:rsidR="001E3EF9" w:rsidRPr="001E3EF9" w:rsidRDefault="001E3EF9" w:rsidP="001E3EF9">
      <w:pPr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2781" w:rsidRPr="001E3EF9" w:rsidRDefault="00D32781" w:rsidP="00EB5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F9">
        <w:rPr>
          <w:rFonts w:ascii="Times New Roman" w:hAnsi="Times New Roman" w:cs="Times New Roman"/>
          <w:sz w:val="28"/>
          <w:szCs w:val="28"/>
        </w:rPr>
        <w:t xml:space="preserve">Развивающая предметно - пространственная среда ДОУ является одним из основных средств, формирующих личность ребенка, источником получения знаний и социального опыта. Так как именно в дошкольном возрасте закладывается фундамент начальных знаний об окружающем </w:t>
      </w:r>
      <w:r w:rsidR="001E3EF9">
        <w:rPr>
          <w:rFonts w:ascii="Times New Roman" w:hAnsi="Times New Roman" w:cs="Times New Roman"/>
          <w:sz w:val="28"/>
          <w:szCs w:val="28"/>
        </w:rPr>
        <w:t>мире, ку</w:t>
      </w:r>
      <w:r w:rsidRPr="001E3EF9">
        <w:rPr>
          <w:rFonts w:ascii="Times New Roman" w:hAnsi="Times New Roman" w:cs="Times New Roman"/>
          <w:sz w:val="28"/>
          <w:szCs w:val="28"/>
        </w:rPr>
        <w:t>льтура взаимодействий ребенка с</w:t>
      </w:r>
      <w:r w:rsidR="004A67AA" w:rsidRPr="001E3EF9">
        <w:rPr>
          <w:rFonts w:ascii="Times New Roman" w:hAnsi="Times New Roman" w:cs="Times New Roman"/>
          <w:sz w:val="28"/>
          <w:szCs w:val="28"/>
        </w:rPr>
        <w:t>о</w:t>
      </w:r>
      <w:r w:rsidRPr="001E3EF9">
        <w:rPr>
          <w:rFonts w:ascii="Times New Roman" w:hAnsi="Times New Roman" w:cs="Times New Roman"/>
          <w:sz w:val="28"/>
          <w:szCs w:val="28"/>
        </w:rPr>
        <w:t xml:space="preserve"> взрослыми и детьми.</w:t>
      </w:r>
    </w:p>
    <w:p w:rsidR="004A67AA" w:rsidRPr="001E3EF9" w:rsidRDefault="00D32781" w:rsidP="00EB5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F9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должна </w:t>
      </w:r>
      <w:r w:rsidR="004A67AA" w:rsidRPr="001E3EF9">
        <w:rPr>
          <w:rFonts w:ascii="Times New Roman" w:hAnsi="Times New Roman" w:cs="Times New Roman"/>
          <w:sz w:val="28"/>
          <w:szCs w:val="28"/>
        </w:rPr>
        <w:t>быть организована так, чтобы каждый ребенок имел возможность заниматься любимым делом.</w:t>
      </w:r>
    </w:p>
    <w:p w:rsidR="004A67AA" w:rsidRPr="001E3EF9" w:rsidRDefault="004A67AA" w:rsidP="00EB5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F9">
        <w:rPr>
          <w:rFonts w:ascii="Times New Roman" w:hAnsi="Times New Roman" w:cs="Times New Roman"/>
          <w:sz w:val="28"/>
          <w:szCs w:val="28"/>
        </w:rPr>
        <w:t>Размещение оборудования по секторам позволяет детям объединиться по подгруппам, по общим интересам</w:t>
      </w:r>
      <w:r w:rsidR="001E3EF9">
        <w:rPr>
          <w:rFonts w:ascii="Times New Roman" w:hAnsi="Times New Roman" w:cs="Times New Roman"/>
          <w:sz w:val="28"/>
          <w:szCs w:val="28"/>
        </w:rPr>
        <w:t xml:space="preserve"> </w:t>
      </w:r>
      <w:r w:rsidRPr="001E3EF9">
        <w:rPr>
          <w:rFonts w:ascii="Times New Roman" w:hAnsi="Times New Roman" w:cs="Times New Roman"/>
          <w:sz w:val="28"/>
          <w:szCs w:val="28"/>
        </w:rPr>
        <w:t>(конструирование, рисование, ручной труд, театрально</w:t>
      </w:r>
      <w:r w:rsidR="001E3EF9">
        <w:rPr>
          <w:rFonts w:ascii="Times New Roman" w:hAnsi="Times New Roman" w:cs="Times New Roman"/>
          <w:sz w:val="28"/>
          <w:szCs w:val="28"/>
        </w:rPr>
        <w:t xml:space="preserve"> </w:t>
      </w:r>
      <w:r w:rsidRPr="001E3EF9">
        <w:rPr>
          <w:rFonts w:ascii="Times New Roman" w:hAnsi="Times New Roman" w:cs="Times New Roman"/>
          <w:sz w:val="28"/>
          <w:szCs w:val="28"/>
        </w:rPr>
        <w:t>- игровая деятельность).</w:t>
      </w:r>
    </w:p>
    <w:p w:rsidR="004A67AA" w:rsidRPr="001E3EF9" w:rsidRDefault="004A67AA" w:rsidP="00EB5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F9">
        <w:rPr>
          <w:rFonts w:ascii="Times New Roman" w:hAnsi="Times New Roman" w:cs="Times New Roman"/>
          <w:sz w:val="28"/>
          <w:szCs w:val="28"/>
        </w:rPr>
        <w:t>Как известно, основной формой работы с дошкольниками</w:t>
      </w:r>
      <w:r w:rsidR="00D32781" w:rsidRPr="001E3EF9">
        <w:rPr>
          <w:rFonts w:ascii="Times New Roman" w:hAnsi="Times New Roman" w:cs="Times New Roman"/>
          <w:sz w:val="28"/>
          <w:szCs w:val="28"/>
        </w:rPr>
        <w:t xml:space="preserve"> </w:t>
      </w:r>
      <w:r w:rsidRPr="001E3EF9">
        <w:rPr>
          <w:rFonts w:ascii="Times New Roman" w:hAnsi="Times New Roman" w:cs="Times New Roman"/>
          <w:sz w:val="28"/>
          <w:szCs w:val="28"/>
        </w:rPr>
        <w:t>и ведущим видом деятельности для них является игра. Именно поэтому мы, воспитатели, испытываем повышенный интерес к пополнению предметно-развивающей среды в ДОУ.</w:t>
      </w:r>
    </w:p>
    <w:p w:rsidR="000A5E7E" w:rsidRPr="001E3EF9" w:rsidRDefault="00116537" w:rsidP="00EB5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F9">
        <w:rPr>
          <w:rFonts w:ascii="Times New Roman" w:hAnsi="Times New Roman" w:cs="Times New Roman"/>
          <w:sz w:val="28"/>
          <w:szCs w:val="28"/>
        </w:rPr>
        <w:t>Поэтому я в св</w:t>
      </w:r>
      <w:r w:rsidR="004A67AA" w:rsidRPr="001E3EF9">
        <w:rPr>
          <w:rFonts w:ascii="Times New Roman" w:hAnsi="Times New Roman" w:cs="Times New Roman"/>
          <w:sz w:val="28"/>
          <w:szCs w:val="28"/>
        </w:rPr>
        <w:t>оей группе</w:t>
      </w:r>
      <w:r w:rsidRPr="001E3EF9">
        <w:rPr>
          <w:rFonts w:ascii="Times New Roman" w:hAnsi="Times New Roman" w:cs="Times New Roman"/>
          <w:sz w:val="28"/>
          <w:szCs w:val="28"/>
        </w:rPr>
        <w:t xml:space="preserve"> «Кораблик» пополнила своими руками математический уголок. Сделала такие игры как:</w:t>
      </w:r>
      <w:r w:rsidR="000A5E7E" w:rsidRPr="001E3EF9">
        <w:rPr>
          <w:rFonts w:ascii="Times New Roman" w:hAnsi="Times New Roman" w:cs="Times New Roman"/>
          <w:sz w:val="28"/>
          <w:szCs w:val="28"/>
        </w:rPr>
        <w:t xml:space="preserve"> </w:t>
      </w:r>
      <w:r w:rsidR="001E3EF9">
        <w:rPr>
          <w:rFonts w:ascii="Times New Roman" w:hAnsi="Times New Roman" w:cs="Times New Roman"/>
          <w:sz w:val="28"/>
          <w:szCs w:val="28"/>
        </w:rPr>
        <w:t>«</w:t>
      </w:r>
      <w:r w:rsidR="000A5E7E" w:rsidRPr="001E3EF9">
        <w:rPr>
          <w:rFonts w:ascii="Times New Roman" w:hAnsi="Times New Roman" w:cs="Times New Roman"/>
          <w:sz w:val="28"/>
          <w:szCs w:val="28"/>
        </w:rPr>
        <w:t>Собери бусы», «Счетные палочки», «Подбери заплатку»,</w:t>
      </w:r>
      <w:r w:rsidR="001E3EF9">
        <w:rPr>
          <w:rFonts w:ascii="Times New Roman" w:hAnsi="Times New Roman" w:cs="Times New Roman"/>
          <w:sz w:val="28"/>
          <w:szCs w:val="28"/>
        </w:rPr>
        <w:t xml:space="preserve"> «</w:t>
      </w:r>
      <w:r w:rsidR="000A5E7E" w:rsidRPr="001E3EF9">
        <w:rPr>
          <w:rFonts w:ascii="Times New Roman" w:hAnsi="Times New Roman" w:cs="Times New Roman"/>
          <w:sz w:val="28"/>
          <w:szCs w:val="28"/>
        </w:rPr>
        <w:t>Шустрые кубики»,</w:t>
      </w:r>
      <w:r w:rsidR="001E3EF9">
        <w:rPr>
          <w:rFonts w:ascii="Times New Roman" w:hAnsi="Times New Roman" w:cs="Times New Roman"/>
          <w:sz w:val="28"/>
          <w:szCs w:val="28"/>
        </w:rPr>
        <w:t xml:space="preserve"> «</w:t>
      </w:r>
      <w:r w:rsidR="000A5E7E" w:rsidRPr="001E3EF9">
        <w:rPr>
          <w:rFonts w:ascii="Times New Roman" w:hAnsi="Times New Roman" w:cs="Times New Roman"/>
          <w:sz w:val="28"/>
          <w:szCs w:val="28"/>
        </w:rPr>
        <w:t>Подбери по форме и цвету»</w:t>
      </w:r>
      <w:r w:rsidR="001E3EF9">
        <w:rPr>
          <w:rFonts w:ascii="Times New Roman" w:hAnsi="Times New Roman" w:cs="Times New Roman"/>
          <w:sz w:val="28"/>
          <w:szCs w:val="28"/>
        </w:rPr>
        <w:t xml:space="preserve"> </w:t>
      </w:r>
      <w:r w:rsidR="000A5E7E" w:rsidRPr="001E3EF9">
        <w:rPr>
          <w:rFonts w:ascii="Times New Roman" w:hAnsi="Times New Roman" w:cs="Times New Roman"/>
          <w:sz w:val="28"/>
          <w:szCs w:val="28"/>
        </w:rPr>
        <w:t>и.т.д., для умственного развития детей.</w:t>
      </w:r>
      <w:r w:rsidRPr="001E3EF9">
        <w:rPr>
          <w:rFonts w:ascii="Times New Roman" w:hAnsi="Times New Roman" w:cs="Times New Roman"/>
          <w:sz w:val="28"/>
          <w:szCs w:val="28"/>
        </w:rPr>
        <w:t xml:space="preserve"> </w:t>
      </w:r>
      <w:r w:rsidR="000A5E7E" w:rsidRPr="001E3EF9">
        <w:rPr>
          <w:rFonts w:ascii="Times New Roman" w:hAnsi="Times New Roman" w:cs="Times New Roman"/>
          <w:sz w:val="28"/>
          <w:szCs w:val="28"/>
        </w:rPr>
        <w:t>Игры были выполнены с учетом возрастных особенностей детей.</w:t>
      </w:r>
    </w:p>
    <w:p w:rsidR="00D32781" w:rsidRDefault="000A5E7E" w:rsidP="00EB5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F9">
        <w:rPr>
          <w:rFonts w:ascii="Times New Roman" w:hAnsi="Times New Roman" w:cs="Times New Roman"/>
          <w:sz w:val="28"/>
          <w:szCs w:val="28"/>
        </w:rPr>
        <w:t>Использование нетрадиционных пособий помогает детям еще лучше осваивать и запоминать цвета, форму, счет, величину,</w:t>
      </w:r>
      <w:r w:rsidR="001E3EF9">
        <w:rPr>
          <w:rFonts w:ascii="Times New Roman" w:hAnsi="Times New Roman" w:cs="Times New Roman"/>
          <w:sz w:val="28"/>
          <w:szCs w:val="28"/>
        </w:rPr>
        <w:t xml:space="preserve"> </w:t>
      </w:r>
      <w:r w:rsidRPr="001E3EF9">
        <w:rPr>
          <w:rFonts w:ascii="Times New Roman" w:hAnsi="Times New Roman" w:cs="Times New Roman"/>
          <w:sz w:val="28"/>
          <w:szCs w:val="28"/>
        </w:rPr>
        <w:t>размер.</w:t>
      </w:r>
      <w:r w:rsidR="004A67AA" w:rsidRPr="001E3E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2781" w:rsidRDefault="00312781" w:rsidP="001E3E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2781" w:rsidRDefault="00312781" w:rsidP="001E3E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6971" cy="3434963"/>
            <wp:effectExtent l="19050" t="0" r="0" b="0"/>
            <wp:docPr id="2" name="Рисунок 2" descr="F:\Документы\Учеба. Люда\для работы\Игра ПДД на конкурс\3GaPwyHI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Учеба. Люда\для работы\Игра ПДД на конкурс\3GaPwyHIA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414" cy="34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781" w:rsidRPr="001E3EF9" w:rsidRDefault="00312781" w:rsidP="001E3E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8509" cy="5727615"/>
            <wp:effectExtent l="19050" t="0" r="6791" b="0"/>
            <wp:docPr id="1" name="Рисунок 1" descr="F:\Документы\Учеба. Люда\для работы\Игра ПДД на конкурс\8DmqaIv6U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Учеба. Люда\для работы\Игра ПДД на конкурс\8DmqaIv6UY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431" cy="573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781" w:rsidRPr="001E3EF9" w:rsidSect="0031278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781"/>
    <w:rsid w:val="000A5E7E"/>
    <w:rsid w:val="00116537"/>
    <w:rsid w:val="001E3EF9"/>
    <w:rsid w:val="00312781"/>
    <w:rsid w:val="00332225"/>
    <w:rsid w:val="004A67AA"/>
    <w:rsid w:val="00B03D88"/>
    <w:rsid w:val="00BA1AEE"/>
    <w:rsid w:val="00D32781"/>
    <w:rsid w:val="00E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A020E-6758-4D6D-A958-C76E75FB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7</cp:revision>
  <dcterms:created xsi:type="dcterms:W3CDTF">2019-11-23T12:46:00Z</dcterms:created>
  <dcterms:modified xsi:type="dcterms:W3CDTF">2022-02-02T11:57:00Z</dcterms:modified>
</cp:coreProperties>
</file>