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32" w:rsidRPr="007726F6" w:rsidRDefault="00B94B32" w:rsidP="009A4BFE">
      <w:pPr>
        <w:jc w:val="center"/>
        <w:rPr>
          <w:b/>
          <w:sz w:val="40"/>
          <w:szCs w:val="44"/>
        </w:rPr>
      </w:pPr>
      <w:r w:rsidRPr="007726F6">
        <w:rPr>
          <w:b/>
          <w:sz w:val="40"/>
          <w:szCs w:val="44"/>
        </w:rPr>
        <w:t>Состав</w:t>
      </w:r>
    </w:p>
    <w:p w:rsidR="001F64AB" w:rsidRPr="007726F6" w:rsidRDefault="001F64AB" w:rsidP="009A4BFE">
      <w:pPr>
        <w:jc w:val="center"/>
        <w:rPr>
          <w:b/>
          <w:sz w:val="40"/>
          <w:szCs w:val="44"/>
        </w:rPr>
      </w:pPr>
      <w:r w:rsidRPr="007726F6">
        <w:rPr>
          <w:b/>
          <w:sz w:val="40"/>
          <w:szCs w:val="44"/>
        </w:rPr>
        <w:t xml:space="preserve"> членов профкома</w:t>
      </w:r>
    </w:p>
    <w:p w:rsidR="009A4BFE" w:rsidRPr="007726F6" w:rsidRDefault="009A4BFE" w:rsidP="009A4BFE">
      <w:pPr>
        <w:suppressAutoHyphens/>
        <w:spacing w:line="254" w:lineRule="auto"/>
        <w:ind w:firstLine="708"/>
        <w:jc w:val="both"/>
        <w:rPr>
          <w:rFonts w:eastAsia="Calibri" w:cs="Calibri"/>
          <w:b/>
          <w:sz w:val="40"/>
          <w:szCs w:val="28"/>
          <w:lang w:eastAsia="ar-SA"/>
        </w:rPr>
      </w:pPr>
      <w:r w:rsidRPr="007726F6">
        <w:rPr>
          <w:rFonts w:eastAsia="Calibri" w:cs="Calibri"/>
          <w:b/>
          <w:sz w:val="40"/>
          <w:szCs w:val="28"/>
          <w:lang w:eastAsia="ar-SA"/>
        </w:rPr>
        <w:t>ППО МБОУ «</w:t>
      </w:r>
      <w:proofErr w:type="spellStart"/>
      <w:r w:rsidRPr="007726F6">
        <w:rPr>
          <w:rFonts w:eastAsia="Calibri" w:cs="Calibri"/>
          <w:b/>
          <w:sz w:val="40"/>
          <w:szCs w:val="28"/>
          <w:lang w:eastAsia="ar-SA"/>
        </w:rPr>
        <w:t>Шемуршинская</w:t>
      </w:r>
      <w:proofErr w:type="spellEnd"/>
      <w:r w:rsidRPr="007726F6">
        <w:rPr>
          <w:rFonts w:eastAsia="Calibri" w:cs="Calibri"/>
          <w:b/>
          <w:sz w:val="40"/>
          <w:szCs w:val="28"/>
          <w:lang w:eastAsia="ar-SA"/>
        </w:rPr>
        <w:t xml:space="preserve"> СОШ» </w:t>
      </w:r>
    </w:p>
    <w:p w:rsidR="009A4BFE" w:rsidRPr="007726F6" w:rsidRDefault="009A4BFE" w:rsidP="009A4BFE">
      <w:pPr>
        <w:suppressAutoHyphens/>
        <w:spacing w:line="254" w:lineRule="auto"/>
        <w:ind w:firstLine="708"/>
        <w:jc w:val="both"/>
        <w:rPr>
          <w:rFonts w:eastAsia="Calibri" w:cs="Calibri"/>
          <w:b/>
          <w:sz w:val="40"/>
          <w:szCs w:val="28"/>
          <w:lang w:eastAsia="ar-SA"/>
        </w:rPr>
      </w:pPr>
      <w:r w:rsidRPr="007726F6">
        <w:rPr>
          <w:rFonts w:eastAsia="Calibri" w:cs="Calibri"/>
          <w:b/>
          <w:sz w:val="40"/>
          <w:szCs w:val="28"/>
          <w:lang w:eastAsia="ar-SA"/>
        </w:rPr>
        <w:t>Общероссийского Профсоюза образования</w:t>
      </w:r>
    </w:p>
    <w:p w:rsidR="009A4BFE" w:rsidRPr="009A4BFE" w:rsidRDefault="009A4BFE" w:rsidP="001F64AB">
      <w:pPr>
        <w:jc w:val="center"/>
        <w:rPr>
          <w:b/>
          <w:sz w:val="52"/>
          <w:szCs w:val="4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821"/>
        <w:gridCol w:w="5811"/>
      </w:tblGrid>
      <w:tr w:rsidR="00CB0CF7" w:rsidTr="003001B9">
        <w:tc>
          <w:tcPr>
            <w:tcW w:w="4821" w:type="dxa"/>
          </w:tcPr>
          <w:p w:rsidR="00CB0CF7" w:rsidRPr="007726F6" w:rsidRDefault="00CB0CF7">
            <w:pPr>
              <w:rPr>
                <w:sz w:val="36"/>
              </w:rPr>
            </w:pPr>
            <w:r w:rsidRPr="007726F6">
              <w:rPr>
                <w:b/>
                <w:sz w:val="36"/>
                <w:szCs w:val="36"/>
              </w:rPr>
              <w:t>Председатель ППО</w:t>
            </w:r>
          </w:p>
        </w:tc>
        <w:tc>
          <w:tcPr>
            <w:tcW w:w="5811" w:type="dxa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Еремеева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Ольга Михайловна</w:t>
            </w:r>
          </w:p>
        </w:tc>
      </w:tr>
      <w:tr w:rsidR="00CB0CF7" w:rsidTr="003001B9">
        <w:trPr>
          <w:trHeight w:val="420"/>
        </w:trPr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CB0CF7">
            <w:pPr>
              <w:rPr>
                <w:b/>
                <w:sz w:val="36"/>
              </w:rPr>
            </w:pPr>
            <w:r w:rsidRPr="007726F6">
              <w:rPr>
                <w:b/>
                <w:sz w:val="36"/>
              </w:rPr>
              <w:t>Заместитель председателя ППО</w:t>
            </w:r>
          </w:p>
        </w:tc>
        <w:tc>
          <w:tcPr>
            <w:tcW w:w="5811" w:type="dxa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Убасева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Елена Викторовна</w:t>
            </w: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b/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CB0CF7">
            <w:pPr>
              <w:rPr>
                <w:b/>
                <w:sz w:val="36"/>
              </w:rPr>
            </w:pPr>
            <w:r w:rsidRPr="007726F6">
              <w:rPr>
                <w:b/>
                <w:sz w:val="36"/>
              </w:rPr>
              <w:t>Секретарь</w:t>
            </w:r>
          </w:p>
        </w:tc>
        <w:tc>
          <w:tcPr>
            <w:tcW w:w="5811" w:type="dxa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Азизова Эльза Витальевна</w:t>
            </w: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b/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CB0CF7">
            <w:pPr>
              <w:rPr>
                <w:b/>
                <w:sz w:val="36"/>
              </w:rPr>
            </w:pPr>
            <w:r w:rsidRPr="007726F6">
              <w:rPr>
                <w:b/>
                <w:sz w:val="36"/>
              </w:rPr>
              <w:t>Уполномоченный по охране труда</w:t>
            </w:r>
          </w:p>
        </w:tc>
        <w:tc>
          <w:tcPr>
            <w:tcW w:w="5811" w:type="dxa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Хафизова Ирина Харитоновна</w:t>
            </w: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CB0CF7" w:rsidP="00020EAB">
            <w:pPr>
              <w:rPr>
                <w:b/>
                <w:sz w:val="36"/>
              </w:rPr>
            </w:pPr>
            <w:r w:rsidRPr="007726F6">
              <w:rPr>
                <w:b/>
                <w:sz w:val="36"/>
              </w:rPr>
              <w:t xml:space="preserve">Комиссия по </w:t>
            </w:r>
            <w:r w:rsidR="00020EAB" w:rsidRPr="007726F6">
              <w:rPr>
                <w:b/>
                <w:sz w:val="36"/>
              </w:rPr>
              <w:t>социально - экономическим вопросам</w:t>
            </w:r>
          </w:p>
        </w:tc>
        <w:tc>
          <w:tcPr>
            <w:tcW w:w="5811" w:type="dxa"/>
          </w:tcPr>
          <w:p w:rsidR="00CB0CF7" w:rsidRPr="003001B9" w:rsidRDefault="00551143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Абсалямова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Марина Валерьевна</w:t>
            </w:r>
          </w:p>
          <w:p w:rsidR="00551143" w:rsidRPr="003001B9" w:rsidRDefault="00551143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Убасева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Елена Викторовна</w:t>
            </w: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020EAB" w:rsidP="00020EAB">
            <w:pPr>
              <w:rPr>
                <w:sz w:val="36"/>
              </w:rPr>
            </w:pPr>
            <w:r w:rsidRPr="007726F6">
              <w:rPr>
                <w:b/>
                <w:sz w:val="36"/>
              </w:rPr>
              <w:t>Комиссия по производственно- правовым вопросам</w:t>
            </w:r>
          </w:p>
        </w:tc>
        <w:tc>
          <w:tcPr>
            <w:tcW w:w="5811" w:type="dxa"/>
          </w:tcPr>
          <w:p w:rsidR="00CB0CF7" w:rsidRPr="003001B9" w:rsidRDefault="00551143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Азизова Эльза Витальевна</w:t>
            </w:r>
          </w:p>
          <w:p w:rsidR="00551143" w:rsidRPr="003001B9" w:rsidRDefault="00551143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Любимов Иван Анатольевич</w:t>
            </w:r>
          </w:p>
          <w:p w:rsidR="003001B9" w:rsidRPr="003001B9" w:rsidRDefault="003001B9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Еремеев Александр Сергеевич</w:t>
            </w:r>
          </w:p>
        </w:tc>
      </w:tr>
      <w:tr w:rsidR="007726F6" w:rsidTr="003001B9">
        <w:tc>
          <w:tcPr>
            <w:tcW w:w="4821" w:type="dxa"/>
            <w:shd w:val="clear" w:color="auto" w:fill="EBF6F9"/>
          </w:tcPr>
          <w:p w:rsidR="007726F6" w:rsidRPr="007726F6" w:rsidRDefault="007726F6" w:rsidP="00020EAB">
            <w:pPr>
              <w:rPr>
                <w:b/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7726F6" w:rsidRPr="003001B9" w:rsidRDefault="007726F6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020EAB" w:rsidP="00020EAB">
            <w:pPr>
              <w:rPr>
                <w:sz w:val="36"/>
              </w:rPr>
            </w:pPr>
            <w:r w:rsidRPr="007726F6">
              <w:rPr>
                <w:b/>
                <w:sz w:val="36"/>
                <w:szCs w:val="36"/>
              </w:rPr>
              <w:t xml:space="preserve">Комиссия     по информационной работе   </w:t>
            </w:r>
          </w:p>
        </w:tc>
        <w:tc>
          <w:tcPr>
            <w:tcW w:w="5811" w:type="dxa"/>
          </w:tcPr>
          <w:p w:rsidR="00CB0CF7" w:rsidRPr="003001B9" w:rsidRDefault="00020EAB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Купташкина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Надежда Викторовна</w:t>
            </w:r>
          </w:p>
          <w:p w:rsidR="00551143" w:rsidRPr="003001B9" w:rsidRDefault="00551143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Моисеева Марина Геннадьевна</w:t>
            </w: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020EAB">
            <w:pPr>
              <w:rPr>
                <w:sz w:val="36"/>
              </w:rPr>
            </w:pPr>
            <w:r w:rsidRPr="007726F6">
              <w:rPr>
                <w:b/>
                <w:sz w:val="36"/>
                <w:szCs w:val="36"/>
              </w:rPr>
              <w:t>Культурно</w:t>
            </w:r>
            <w:r w:rsidR="007726F6" w:rsidRPr="007726F6">
              <w:rPr>
                <w:b/>
                <w:sz w:val="36"/>
                <w:szCs w:val="36"/>
              </w:rPr>
              <w:t xml:space="preserve"> </w:t>
            </w:r>
            <w:r w:rsidRPr="007726F6">
              <w:rPr>
                <w:b/>
                <w:sz w:val="36"/>
                <w:szCs w:val="36"/>
              </w:rPr>
              <w:t xml:space="preserve">- массовая комиссия        </w:t>
            </w:r>
          </w:p>
        </w:tc>
        <w:tc>
          <w:tcPr>
            <w:tcW w:w="5811" w:type="dxa"/>
          </w:tcPr>
          <w:p w:rsidR="00CB0CF7" w:rsidRPr="003001B9" w:rsidRDefault="00551143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Кузьмина Тамара Владимировна</w:t>
            </w:r>
          </w:p>
          <w:p w:rsidR="00551143" w:rsidRPr="003001B9" w:rsidRDefault="00551143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 xml:space="preserve">Михайлова Элеонора </w:t>
            </w:r>
            <w:proofErr w:type="spellStart"/>
            <w:r w:rsidRPr="003001B9">
              <w:rPr>
                <w:i/>
                <w:sz w:val="36"/>
                <w:szCs w:val="32"/>
              </w:rPr>
              <w:t>Радиковна</w:t>
            </w:r>
            <w:proofErr w:type="spellEnd"/>
          </w:p>
          <w:p w:rsidR="00551143" w:rsidRPr="003001B9" w:rsidRDefault="00551143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  <w:shd w:val="clear" w:color="auto" w:fill="EBF6F9"/>
          </w:tcPr>
          <w:p w:rsidR="00CB0CF7" w:rsidRPr="007726F6" w:rsidRDefault="00CB0CF7">
            <w:pPr>
              <w:rPr>
                <w:sz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CB0CF7" w:rsidTr="003001B9">
        <w:tc>
          <w:tcPr>
            <w:tcW w:w="4821" w:type="dxa"/>
          </w:tcPr>
          <w:p w:rsidR="00CB0CF7" w:rsidRPr="007726F6" w:rsidRDefault="00020EAB" w:rsidP="00551143">
            <w:pPr>
              <w:rPr>
                <w:sz w:val="36"/>
              </w:rPr>
            </w:pPr>
            <w:r w:rsidRPr="007726F6">
              <w:rPr>
                <w:b/>
                <w:sz w:val="36"/>
                <w:szCs w:val="36"/>
              </w:rPr>
              <w:t xml:space="preserve">Спортивная   </w:t>
            </w:r>
            <w:r w:rsidR="00551143" w:rsidRPr="007726F6">
              <w:rPr>
                <w:b/>
                <w:sz w:val="36"/>
                <w:szCs w:val="36"/>
              </w:rPr>
              <w:t>комиссия</w:t>
            </w:r>
            <w:r w:rsidRPr="007726F6">
              <w:rPr>
                <w:b/>
                <w:sz w:val="36"/>
                <w:szCs w:val="36"/>
              </w:rPr>
              <w:t xml:space="preserve">                       </w:t>
            </w:r>
            <w:r w:rsidR="00551143" w:rsidRPr="007726F6">
              <w:rPr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5811" w:type="dxa"/>
          </w:tcPr>
          <w:p w:rsidR="00020EAB" w:rsidRPr="003001B9" w:rsidRDefault="00551143" w:rsidP="00020EAB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Хафизов Сергей Анатольевич</w:t>
            </w:r>
          </w:p>
          <w:p w:rsidR="00551143" w:rsidRPr="003001B9" w:rsidRDefault="00551143" w:rsidP="00020EAB">
            <w:pPr>
              <w:rPr>
                <w:b/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Яковлев Михаил Юрьевич</w:t>
            </w:r>
          </w:p>
          <w:p w:rsidR="00CB0CF7" w:rsidRPr="003001B9" w:rsidRDefault="00CB0CF7">
            <w:pPr>
              <w:rPr>
                <w:i/>
                <w:sz w:val="36"/>
                <w:szCs w:val="32"/>
              </w:rPr>
            </w:pPr>
          </w:p>
        </w:tc>
      </w:tr>
      <w:tr w:rsidR="007726F6" w:rsidTr="003001B9">
        <w:tc>
          <w:tcPr>
            <w:tcW w:w="4821" w:type="dxa"/>
            <w:shd w:val="clear" w:color="auto" w:fill="EBF6F9"/>
          </w:tcPr>
          <w:p w:rsidR="007726F6" w:rsidRPr="007726F6" w:rsidRDefault="007726F6" w:rsidP="00551143">
            <w:pPr>
              <w:rPr>
                <w:b/>
                <w:sz w:val="36"/>
                <w:szCs w:val="36"/>
              </w:rPr>
            </w:pPr>
          </w:p>
        </w:tc>
        <w:tc>
          <w:tcPr>
            <w:tcW w:w="5811" w:type="dxa"/>
            <w:shd w:val="clear" w:color="auto" w:fill="EBF6F9"/>
          </w:tcPr>
          <w:p w:rsidR="007726F6" w:rsidRPr="003001B9" w:rsidRDefault="007726F6" w:rsidP="00020EAB">
            <w:pPr>
              <w:rPr>
                <w:i/>
                <w:sz w:val="36"/>
                <w:szCs w:val="32"/>
              </w:rPr>
            </w:pPr>
          </w:p>
        </w:tc>
        <w:bookmarkStart w:id="0" w:name="_GoBack"/>
        <w:bookmarkEnd w:id="0"/>
      </w:tr>
      <w:tr w:rsidR="00CB0CF7" w:rsidTr="003001B9">
        <w:tc>
          <w:tcPr>
            <w:tcW w:w="4821" w:type="dxa"/>
          </w:tcPr>
          <w:p w:rsidR="00CB0CF7" w:rsidRPr="007726F6" w:rsidRDefault="00020EAB">
            <w:pPr>
              <w:rPr>
                <w:sz w:val="36"/>
              </w:rPr>
            </w:pPr>
            <w:r w:rsidRPr="007726F6">
              <w:rPr>
                <w:b/>
                <w:sz w:val="36"/>
                <w:szCs w:val="36"/>
              </w:rPr>
              <w:t>Ревизионная комиссия</w:t>
            </w:r>
          </w:p>
        </w:tc>
        <w:tc>
          <w:tcPr>
            <w:tcW w:w="5811" w:type="dxa"/>
          </w:tcPr>
          <w:p w:rsidR="007726F6" w:rsidRPr="003001B9" w:rsidRDefault="007726F6" w:rsidP="007726F6">
            <w:pPr>
              <w:rPr>
                <w:i/>
                <w:sz w:val="36"/>
                <w:szCs w:val="32"/>
              </w:rPr>
            </w:pPr>
            <w:r w:rsidRPr="003001B9">
              <w:rPr>
                <w:i/>
                <w:sz w:val="36"/>
                <w:szCs w:val="32"/>
              </w:rPr>
              <w:t>Яковлева Алина Семеновна</w:t>
            </w:r>
          </w:p>
          <w:p w:rsidR="00CB0CF7" w:rsidRPr="003001B9" w:rsidRDefault="003001B9">
            <w:pPr>
              <w:rPr>
                <w:i/>
                <w:sz w:val="36"/>
                <w:szCs w:val="32"/>
              </w:rPr>
            </w:pPr>
            <w:proofErr w:type="spellStart"/>
            <w:r w:rsidRPr="003001B9">
              <w:rPr>
                <w:i/>
                <w:sz w:val="36"/>
                <w:szCs w:val="32"/>
              </w:rPr>
              <w:t>Мулендеева</w:t>
            </w:r>
            <w:proofErr w:type="spellEnd"/>
            <w:r w:rsidRPr="003001B9">
              <w:rPr>
                <w:i/>
                <w:sz w:val="36"/>
                <w:szCs w:val="32"/>
              </w:rPr>
              <w:t xml:space="preserve"> Алена Геннадьевна</w:t>
            </w:r>
          </w:p>
          <w:p w:rsidR="007726F6" w:rsidRPr="003001B9" w:rsidRDefault="007726F6">
            <w:pPr>
              <w:rPr>
                <w:i/>
                <w:sz w:val="36"/>
                <w:szCs w:val="32"/>
              </w:rPr>
            </w:pPr>
          </w:p>
        </w:tc>
      </w:tr>
    </w:tbl>
    <w:p w:rsidR="00716AAC" w:rsidRDefault="00716AAC"/>
    <w:sectPr w:rsidR="00716AAC" w:rsidSect="007726F6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E5"/>
    <w:rsid w:val="00020EAB"/>
    <w:rsid w:val="001F64AB"/>
    <w:rsid w:val="002F1CE5"/>
    <w:rsid w:val="003001B9"/>
    <w:rsid w:val="00465BBE"/>
    <w:rsid w:val="00551143"/>
    <w:rsid w:val="00716AAC"/>
    <w:rsid w:val="007726F6"/>
    <w:rsid w:val="009A4BFE"/>
    <w:rsid w:val="00B94B32"/>
    <w:rsid w:val="00C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26EF2-9B49-408F-87A4-1BE455E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Бахитов</dc:creator>
  <cp:keywords/>
  <dc:description/>
  <cp:lastModifiedBy>admin</cp:lastModifiedBy>
  <cp:revision>4</cp:revision>
  <dcterms:created xsi:type="dcterms:W3CDTF">2017-05-10T11:24:00Z</dcterms:created>
  <dcterms:modified xsi:type="dcterms:W3CDTF">2021-04-02T21:18:00Z</dcterms:modified>
</cp:coreProperties>
</file>