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AE4D" w14:textId="77777777" w:rsidR="00662A99" w:rsidRDefault="00662A99" w:rsidP="0078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6C7A1BE7" w14:textId="77777777" w:rsidR="00FD6AC0" w:rsidRPr="00403A68" w:rsidRDefault="00FD6AC0" w:rsidP="00FD6AC0">
      <w:pPr>
        <w:widowControl w:val="0"/>
        <w:tabs>
          <w:tab w:val="left" w:pos="1661"/>
          <w:tab w:val="center" w:pos="5103"/>
        </w:tabs>
        <w:autoSpaceDE w:val="0"/>
        <w:autoSpaceDN w:val="0"/>
        <w:spacing w:before="100" w:beforeAutospacing="1" w:after="0" w:line="240" w:lineRule="auto"/>
        <w:contextualSpacing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03A68">
        <w:rPr>
          <w:rFonts w:ascii="Times New Roman" w:eastAsia="Tahoma" w:hAnsi="Times New Roman" w:cs="Times New Roman"/>
          <w:b/>
          <w:sz w:val="24"/>
          <w:szCs w:val="24"/>
        </w:rPr>
        <w:t>Отдел образования и молодежной политики администрации</w:t>
      </w:r>
    </w:p>
    <w:p w14:paraId="238D58D1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contextualSpacing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03A68">
        <w:rPr>
          <w:rFonts w:ascii="Times New Roman" w:eastAsia="Tahoma" w:hAnsi="Times New Roman" w:cs="Times New Roman"/>
          <w:b/>
          <w:sz w:val="24"/>
          <w:szCs w:val="24"/>
        </w:rPr>
        <w:t>города Алатыря Чувашской Республики</w:t>
      </w:r>
    </w:p>
    <w:p w14:paraId="009512FC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contextualSpacing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03A68">
        <w:rPr>
          <w:rFonts w:ascii="Times New Roman" w:eastAsia="Tahoma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20604D7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contextualSpacing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03A68">
        <w:rPr>
          <w:rFonts w:ascii="Times New Roman" w:eastAsia="Tahoma" w:hAnsi="Times New Roman" w:cs="Times New Roman"/>
          <w:b/>
          <w:sz w:val="24"/>
          <w:szCs w:val="24"/>
        </w:rPr>
        <w:t>"Средняя общеобразовательная школа №11</w:t>
      </w:r>
    </w:p>
    <w:p w14:paraId="6BF4AE41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contextualSpacing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03A68">
        <w:rPr>
          <w:rFonts w:ascii="Times New Roman" w:eastAsia="Tahoma" w:hAnsi="Times New Roman" w:cs="Times New Roman"/>
          <w:b/>
          <w:sz w:val="24"/>
          <w:szCs w:val="24"/>
        </w:rPr>
        <w:t xml:space="preserve">имени Героя Советского Союза В.Ф. </w:t>
      </w:r>
      <w:proofErr w:type="spellStart"/>
      <w:r w:rsidRPr="00403A68">
        <w:rPr>
          <w:rFonts w:ascii="Times New Roman" w:eastAsia="Tahoma" w:hAnsi="Times New Roman" w:cs="Times New Roman"/>
          <w:b/>
          <w:sz w:val="24"/>
          <w:szCs w:val="24"/>
        </w:rPr>
        <w:t>Ветвинского</w:t>
      </w:r>
      <w:proofErr w:type="spellEnd"/>
      <w:r w:rsidRPr="00403A68">
        <w:rPr>
          <w:rFonts w:ascii="Times New Roman" w:eastAsia="Tahoma" w:hAnsi="Times New Roman" w:cs="Times New Roman"/>
          <w:b/>
          <w:sz w:val="24"/>
          <w:szCs w:val="24"/>
        </w:rPr>
        <w:t>"</w:t>
      </w:r>
    </w:p>
    <w:p w14:paraId="24CDECA0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contextualSpacing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03A68">
        <w:rPr>
          <w:rFonts w:ascii="Times New Roman" w:eastAsia="Tahoma" w:hAnsi="Times New Roman" w:cs="Times New Roman"/>
          <w:b/>
          <w:sz w:val="24"/>
          <w:szCs w:val="24"/>
        </w:rPr>
        <w:t>города Алатыря Чувашской Республики</w:t>
      </w:r>
    </w:p>
    <w:p w14:paraId="0AFB7717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contextualSpacing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6C147356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contextualSpacing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67999D1B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>Рассмотрено и принято                                                    "Утверждаю"</w:t>
      </w:r>
    </w:p>
    <w:p w14:paraId="0B2D002F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 на заседании ШМО                                                          директор МБОУ "СОШ№ 11"</w:t>
      </w:r>
    </w:p>
    <w:p w14:paraId="586CC9B7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>учителей естественнонаучного цикла                             г. Алатырь ЧР</w:t>
      </w:r>
    </w:p>
    <w:p w14:paraId="608345A0" w14:textId="31BD0CF2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>МБОУ "СОШ№11" г.</w:t>
      </w:r>
      <w:r w:rsidR="00A0712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Алатырь ЧР                                   С.И. Михалева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12E44B" w14:textId="77777777" w:rsidR="00FD6AC0" w:rsidRPr="00403A68" w:rsidRDefault="00FD6AC0" w:rsidP="00FD6AC0">
      <w:pPr>
        <w:widowControl w:val="0"/>
        <w:tabs>
          <w:tab w:val="left" w:pos="7594"/>
        </w:tabs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протокол № 2    от    25.08.   2022 года                                                                   </w:t>
      </w:r>
      <w:r w:rsidRPr="00403A68">
        <w:rPr>
          <w:rFonts w:ascii="Times New Roman" w:eastAsia="Tahoma" w:hAnsi="Times New Roman" w:cs="Times New Roman"/>
          <w:sz w:val="24"/>
          <w:szCs w:val="24"/>
        </w:rPr>
        <w:tab/>
      </w:r>
    </w:p>
    <w:p w14:paraId="1ACCCA92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руководитель ШМО:                                                                 </w:t>
      </w:r>
    </w:p>
    <w:p w14:paraId="3D83F4CB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А.Г. Линькова                                                                                                                                             </w:t>
      </w:r>
    </w:p>
    <w:p w14:paraId="0A52DA9A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7990B08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48F784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СОГЛАСОВАНО:                                                                               </w:t>
      </w:r>
    </w:p>
    <w:p w14:paraId="4B4C52FA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заместитель директора по ВР                                                         </w:t>
      </w:r>
    </w:p>
    <w:p w14:paraId="4A181A5C" w14:textId="77777777" w:rsidR="00FD6AC0" w:rsidRPr="00403A68" w:rsidRDefault="00FD6AC0" w:rsidP="00FD6AC0">
      <w:pPr>
        <w:widowControl w:val="0"/>
        <w:autoSpaceDE w:val="0"/>
        <w:autoSpaceDN w:val="0"/>
        <w:spacing w:before="100" w:beforeAutospacing="1" w:after="0" w:line="240" w:lineRule="auto"/>
        <w:ind w:left="-851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И.И. Карасева                                                                                        </w:t>
      </w:r>
    </w:p>
    <w:p w14:paraId="05B2C010" w14:textId="19B81796" w:rsidR="00662A99" w:rsidRDefault="00FD6AC0" w:rsidP="00FD6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03A68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235C3B19" w14:textId="77777777" w:rsidR="00662A99" w:rsidRDefault="00662A99" w:rsidP="00FD6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3EE756B8" w14:textId="308F79B4" w:rsidR="00662A99" w:rsidRPr="00E448B8" w:rsidRDefault="00A0712B" w:rsidP="00E448B8">
      <w:pPr>
        <w:widowControl w:val="0"/>
        <w:autoSpaceDE w:val="0"/>
        <w:autoSpaceDN w:val="0"/>
        <w:spacing w:after="0" w:line="206" w:lineRule="auto"/>
        <w:ind w:left="1430" w:right="1305"/>
        <w:jc w:val="center"/>
        <w:rPr>
          <w:rFonts w:ascii="Times New Roman" w:eastAsia="Tahoma" w:hAnsi="Times New Roman" w:cs="Times New Roman"/>
          <w:b/>
          <w:color w:val="000000"/>
          <w:spacing w:val="31"/>
          <w:w w:val="90"/>
          <w:sz w:val="36"/>
          <w:szCs w:val="24"/>
        </w:rPr>
      </w:pPr>
      <w:r w:rsidRPr="00403A68">
        <w:rPr>
          <w:rFonts w:ascii="Times New Roman" w:eastAsia="Tahoma" w:hAnsi="Times New Roman" w:cs="Times New Roman"/>
          <w:b/>
          <w:color w:val="000000"/>
          <w:w w:val="90"/>
          <w:sz w:val="36"/>
          <w:szCs w:val="24"/>
        </w:rPr>
        <w:t>Рабочая программа внеурочной деятельности</w:t>
      </w:r>
      <w:r w:rsidRPr="00403A68">
        <w:rPr>
          <w:rFonts w:ascii="Times New Roman" w:eastAsia="Tahoma" w:hAnsi="Times New Roman" w:cs="Times New Roman"/>
          <w:b/>
          <w:color w:val="000000"/>
          <w:spacing w:val="31"/>
          <w:w w:val="90"/>
          <w:sz w:val="36"/>
          <w:szCs w:val="24"/>
        </w:rPr>
        <w:t xml:space="preserve"> </w:t>
      </w:r>
    </w:p>
    <w:p w14:paraId="73DA7ABC" w14:textId="77777777" w:rsidR="00781430" w:rsidRPr="00E448B8" w:rsidRDefault="00781430" w:rsidP="00E448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8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«Практическая химия</w:t>
      </w:r>
    </w:p>
    <w:p w14:paraId="1FA361BB" w14:textId="77777777" w:rsidR="00781430" w:rsidRPr="00E448B8" w:rsidRDefault="00781430" w:rsidP="0078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8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8 - 9 классах с использованием оборудования</w:t>
      </w:r>
    </w:p>
    <w:p w14:paraId="59E8F7E8" w14:textId="58D6B7FB" w:rsidR="00781430" w:rsidRPr="00E448B8" w:rsidRDefault="00781430" w:rsidP="0078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8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931253" w:rsidRPr="00E448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Точка роста</w:t>
      </w:r>
      <w:r w:rsidRPr="00E448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14:paraId="597B693B" w14:textId="77777777" w:rsidR="00781430" w:rsidRPr="00662A99" w:rsidRDefault="00781430" w:rsidP="0078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Адресована учащимся от 13 до 15 лет</w:t>
      </w:r>
    </w:p>
    <w:p w14:paraId="6E80D020" w14:textId="2453FFFB" w:rsidR="00781430" w:rsidRDefault="00781430" w:rsidP="0078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Срок реализации 1 год</w:t>
      </w:r>
    </w:p>
    <w:p w14:paraId="4590081D" w14:textId="419428C3" w:rsidR="00662A99" w:rsidRDefault="00662A99" w:rsidP="0078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EC8DB7" w14:textId="6D058D41" w:rsidR="00662A99" w:rsidRDefault="00662A99" w:rsidP="0078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908E67C" w14:textId="77777777" w:rsidR="00662A99" w:rsidRPr="00662A99" w:rsidRDefault="00662A99" w:rsidP="0078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EBD57B4" w14:textId="77777777" w:rsidR="00781430" w:rsidRPr="00662A99" w:rsidRDefault="00781430" w:rsidP="007814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DA8CCD" w14:textId="6780FB91" w:rsidR="00781430" w:rsidRPr="00662A99" w:rsidRDefault="00781430" w:rsidP="007814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 xml:space="preserve">Автор-составитель: </w:t>
      </w:r>
      <w:r w:rsidR="00931253" w:rsidRPr="00662A99">
        <w:rPr>
          <w:rFonts w:ascii="Times New Roman" w:eastAsia="Times New Roman" w:hAnsi="Times New Roman" w:cs="Times New Roman"/>
          <w:color w:val="333333"/>
          <w:lang w:eastAsia="ru-RU"/>
        </w:rPr>
        <w:t xml:space="preserve">Тазетдинова </w:t>
      </w:r>
    </w:p>
    <w:p w14:paraId="5A3FE1EF" w14:textId="15C4BF78" w:rsidR="00931253" w:rsidRPr="00662A99" w:rsidRDefault="00662A99" w:rsidP="00662A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</w:t>
      </w:r>
      <w:r w:rsidR="00931253" w:rsidRPr="00662A99">
        <w:rPr>
          <w:rFonts w:ascii="Times New Roman" w:eastAsia="Times New Roman" w:hAnsi="Times New Roman" w:cs="Times New Roman"/>
          <w:color w:val="333333"/>
          <w:lang w:eastAsia="ru-RU"/>
        </w:rPr>
        <w:t>Светлана Александровна</w:t>
      </w:r>
    </w:p>
    <w:p w14:paraId="48B9F59C" w14:textId="2FE4BE9C" w:rsidR="00662A99" w:rsidRDefault="00662A99" w:rsidP="00FD6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</w:t>
      </w:r>
      <w:r w:rsidR="00781430" w:rsidRPr="00662A99">
        <w:rPr>
          <w:rFonts w:ascii="Times New Roman" w:eastAsia="Times New Roman" w:hAnsi="Times New Roman" w:cs="Times New Roman"/>
          <w:color w:val="333333"/>
          <w:lang w:eastAsia="ru-RU"/>
        </w:rPr>
        <w:t>учитель химии</w:t>
      </w:r>
    </w:p>
    <w:p w14:paraId="0890EDB4" w14:textId="77777777" w:rsidR="00662A99" w:rsidRDefault="00662A99" w:rsidP="0078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75B8D66" w14:textId="77777777" w:rsidR="00662A99" w:rsidRDefault="00662A99" w:rsidP="0078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C62B62" w14:textId="77777777" w:rsidR="00662A99" w:rsidRDefault="00662A99" w:rsidP="0078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23C2849" w14:textId="1AB473AB" w:rsidR="00781430" w:rsidRPr="00662A99" w:rsidRDefault="00781430" w:rsidP="0078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63C76FDE" w14:textId="3CC1E8B2" w:rsidR="00662A99" w:rsidRDefault="00781430" w:rsidP="00FD6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Ал</w:t>
      </w:r>
      <w:r w:rsidR="00931253" w:rsidRPr="00662A99">
        <w:rPr>
          <w:rFonts w:ascii="Times New Roman" w:eastAsia="Times New Roman" w:hAnsi="Times New Roman" w:cs="Times New Roman"/>
          <w:color w:val="333333"/>
          <w:lang w:eastAsia="ru-RU"/>
        </w:rPr>
        <w:t>атырь 2022</w:t>
      </w:r>
      <w:r w:rsidR="00FD6AC0">
        <w:rPr>
          <w:rFonts w:ascii="Times New Roman" w:eastAsia="Times New Roman" w:hAnsi="Times New Roman" w:cs="Times New Roman"/>
          <w:color w:val="333333"/>
          <w:lang w:eastAsia="ru-RU"/>
        </w:rPr>
        <w:t xml:space="preserve"> год</w:t>
      </w:r>
    </w:p>
    <w:p w14:paraId="136D7E38" w14:textId="77777777" w:rsidR="00662A99" w:rsidRPr="00662A99" w:rsidRDefault="00662A99" w:rsidP="0078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78A938" w14:textId="2EE887BD" w:rsidR="00781430" w:rsidRDefault="00781430" w:rsidP="0078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Пояснительная записка</w:t>
      </w:r>
    </w:p>
    <w:p w14:paraId="751E49C7" w14:textId="77777777" w:rsidR="00092104" w:rsidRPr="00092104" w:rsidRDefault="00092104" w:rsidP="000921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092104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ООО.</w:t>
      </w:r>
    </w:p>
    <w:p w14:paraId="26015EC4" w14:textId="77777777" w:rsidR="00092104" w:rsidRPr="00092104" w:rsidRDefault="00092104" w:rsidP="000921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092104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</w:p>
    <w:p w14:paraId="1D9D4844" w14:textId="77777777" w:rsidR="00092104" w:rsidRPr="00092104" w:rsidRDefault="00092104" w:rsidP="000921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92104">
        <w:rPr>
          <w:rFonts w:ascii="Times New Roman" w:eastAsia="Tahoma" w:hAnsi="Times New Roman" w:cs="Times New Roman"/>
          <w:sz w:val="24"/>
          <w:szCs w:val="24"/>
        </w:rPr>
        <w:t>Данная программа разработана и реализуется в соответствии с нормативно-правовой базы для разработки дополнительных общеобразовательных общеразвивающих программ на 2022-2023 уч. год:</w:t>
      </w:r>
    </w:p>
    <w:p w14:paraId="2EEC9381" w14:textId="0E58C9E2" w:rsidR="00092104" w:rsidRPr="00E448B8" w:rsidRDefault="00092104" w:rsidP="00E448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92104">
        <w:rPr>
          <w:rFonts w:ascii="Times New Roman" w:eastAsia="Tahoma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14:paraId="7E1005AE" w14:textId="77777777" w:rsidR="00092104" w:rsidRPr="00092104" w:rsidRDefault="00092104" w:rsidP="000921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092104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ООО.</w:t>
      </w:r>
    </w:p>
    <w:p w14:paraId="47B6EFCD" w14:textId="77777777" w:rsidR="00092104" w:rsidRPr="00092104" w:rsidRDefault="00092104" w:rsidP="000921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092104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</w:p>
    <w:p w14:paraId="501A7499" w14:textId="77777777" w:rsidR="00092104" w:rsidRPr="00092104" w:rsidRDefault="00092104" w:rsidP="000921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92104">
        <w:rPr>
          <w:rFonts w:ascii="Times New Roman" w:eastAsia="Tahoma" w:hAnsi="Times New Roman" w:cs="Times New Roman"/>
          <w:sz w:val="24"/>
          <w:szCs w:val="24"/>
        </w:rPr>
        <w:t>Данная программа разработана и реализуется в соответствии с нормативно-правовой базы для разработки дополнительных общеобразовательных общеразвивающих программ на 2022-2023 уч. год:</w:t>
      </w:r>
    </w:p>
    <w:p w14:paraId="21F7E55B" w14:textId="77777777" w:rsidR="00092104" w:rsidRPr="00092104" w:rsidRDefault="00092104" w:rsidP="000921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92104">
        <w:rPr>
          <w:rFonts w:ascii="Times New Roman" w:eastAsia="Tahoma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14:paraId="3E268A62" w14:textId="77777777" w:rsidR="00092104" w:rsidRPr="00092104" w:rsidRDefault="00092104" w:rsidP="000921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92104">
        <w:rPr>
          <w:rFonts w:ascii="Times New Roman" w:eastAsia="Tahoma" w:hAnsi="Times New Roman" w:cs="Times New Roman"/>
          <w:sz w:val="24"/>
          <w:szCs w:val="24"/>
        </w:rPr>
        <w:t xml:space="preserve"> Концепция развития дополнительного образования детей (утверждена распоряжением Правительства</w:t>
      </w:r>
      <w:r w:rsidRPr="00092104">
        <w:rPr>
          <w:rFonts w:ascii="Times New Roman" w:eastAsia="Symbol" w:hAnsi="Times New Roman" w:cs="Times New Roman"/>
          <w:sz w:val="24"/>
          <w:szCs w:val="24"/>
          <w:vertAlign w:val="subscript"/>
        </w:rPr>
        <w:sym w:font="Times New Roman" w:char="F020"/>
      </w:r>
      <w:r w:rsidRPr="00092104">
        <w:rPr>
          <w:rFonts w:ascii="Times New Roman" w:eastAsia="Tahoma" w:hAnsi="Times New Roman" w:cs="Times New Roman"/>
          <w:sz w:val="24"/>
          <w:szCs w:val="24"/>
        </w:rPr>
        <w:t xml:space="preserve"> Российской Федерации от 4 сентября 2014 г. № 1726 -р);</w:t>
      </w:r>
    </w:p>
    <w:p w14:paraId="67979F86" w14:textId="77777777" w:rsidR="00092104" w:rsidRPr="00092104" w:rsidRDefault="00092104" w:rsidP="000921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92104">
        <w:rPr>
          <w:rFonts w:ascii="Times New Roman" w:eastAsia="Tahoma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4 июля 2014 г. N 41 г. Москва «Об утверждении СанПиН 2.4.4.3172 -14 «Санитарно-эпидемиологические требования к устройству, содержанию и организации режима работы</w:t>
      </w:r>
      <w:r w:rsidRPr="00092104">
        <w:rPr>
          <w:rFonts w:ascii="Times New Roman" w:eastAsia="Symbol" w:hAnsi="Times New Roman" w:cs="Times New Roman"/>
          <w:sz w:val="24"/>
          <w:szCs w:val="24"/>
          <w:vertAlign w:val="subscript"/>
        </w:rPr>
        <w:sym w:font="Times New Roman" w:char="F020"/>
      </w:r>
      <w:r w:rsidRPr="00092104">
        <w:rPr>
          <w:rFonts w:ascii="Times New Roman" w:eastAsia="Tahoma" w:hAnsi="Times New Roman" w:cs="Times New Roman"/>
          <w:sz w:val="24"/>
          <w:szCs w:val="24"/>
        </w:rPr>
        <w:t xml:space="preserve"> образовательных организаций дополнительного образования детей»;</w:t>
      </w:r>
    </w:p>
    <w:p w14:paraId="29AC2EE2" w14:textId="7F45A483" w:rsidR="00092104" w:rsidRPr="00E448B8" w:rsidRDefault="00092104" w:rsidP="00E448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92104">
        <w:rPr>
          <w:rFonts w:ascii="Times New Roman" w:eastAsia="Tahoma" w:hAnsi="Times New Roman" w:cs="Times New Roman"/>
          <w:sz w:val="24"/>
          <w:szCs w:val="24"/>
        </w:rPr>
        <w:t>Положение о разработке и утверждении дополнительных общеобразовательных общеразвивающих программ муниципального бюджетного общеобразовательного учреждения «Средняя общеобразовательная школа № 11» города Алатыря Чувашской Республики;</w:t>
      </w:r>
    </w:p>
    <w:p w14:paraId="1000C0A2" w14:textId="77777777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Рабочая программа курса «Практическая химия» предназначена для учащихся динамических групп естественнонаучного профиля 8-9 классов основной школы.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дифференциации содержания с учетом образовательных потребностей, индивидуальных возможностей и способностей учащихся.</w:t>
      </w:r>
    </w:p>
    <w:p w14:paraId="07EAC0ED" w14:textId="0C5823EB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Данный курс выполняет задачи практико-ориентированной помощи в приобретении личностного опыта выбора собственного содержания образования, ориентируя на естественнонаучный профиль обучения. Как отмечается в концепции школьного химического образования, “основной задачей курс</w:t>
      </w:r>
      <w:r w:rsidR="003C0437" w:rsidRPr="00E448B8">
        <w:rPr>
          <w:rFonts w:ascii="Times New Roman" w:eastAsia="Times New Roman" w:hAnsi="Times New Roman" w:cs="Times New Roman"/>
          <w:lang w:eastAsia="ru-RU"/>
        </w:rPr>
        <w:t>а</w:t>
      </w:r>
      <w:r w:rsidRPr="00E448B8">
        <w:rPr>
          <w:rFonts w:ascii="Times New Roman" w:eastAsia="Times New Roman" w:hAnsi="Times New Roman" w:cs="Times New Roman"/>
          <w:lang w:eastAsia="ru-RU"/>
        </w:rPr>
        <w:t xml:space="preserve"> является формирование у школьников первоначального целостного представления о мире на основе сообщения им некоторых химических знаний”.</w:t>
      </w:r>
    </w:p>
    <w:p w14:paraId="53F7EECE" w14:textId="77777777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Широкий набор возможностей, обеспечиваемых </w:t>
      </w:r>
      <w:r w:rsidRPr="00E448B8">
        <w:rPr>
          <w:rFonts w:ascii="Times New Roman" w:eastAsia="Times New Roman" w:hAnsi="Times New Roman" w:cs="Times New Roman"/>
          <w:b/>
          <w:bCs/>
          <w:lang w:eastAsia="ru-RU"/>
        </w:rPr>
        <w:t>цифровой лабораторией</w:t>
      </w:r>
      <w:r w:rsidRPr="00E448B8">
        <w:rPr>
          <w:rFonts w:ascii="Times New Roman" w:eastAsia="Times New Roman" w:hAnsi="Times New Roman" w:cs="Times New Roman"/>
          <w:lang w:eastAsia="ru-RU"/>
        </w:rPr>
        <w:t xml:space="preserve"> - средствами измерения, не только обеспечивает в ходе практической работы наглядное выражение полученных ранее теоретических знаний, но и демонстрирует их значимость для обыденной жизни. Цифровая лаборатория знакомит с современными методами исследования, что позволит учащимся понять </w:t>
      </w:r>
      <w:r w:rsidRPr="00E448B8">
        <w:rPr>
          <w:rFonts w:ascii="Times New Roman" w:eastAsia="Times New Roman" w:hAnsi="Times New Roman" w:cs="Times New Roman"/>
          <w:lang w:eastAsia="ru-RU"/>
        </w:rPr>
        <w:lastRenderedPageBreak/>
        <w:t>смысл и необходимость практических исследований, с которыми они будут сталкиваться в жизни. Учителю данный набор предоставляет возможность доступно и интересно провести урок, опираясь на современные технологии. Наглядность экспериментов, осуществляемых с помощью цифровой лаборатории, — ещё одно подтверждение известной фразы, что лучше один раз увидеть (а ещё лучше — попробовать), чем сто раз услышать.</w:t>
      </w:r>
    </w:p>
    <w:p w14:paraId="69914334" w14:textId="77777777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Основная цель программы:</w:t>
      </w:r>
      <w:r w:rsidRPr="00E448B8">
        <w:rPr>
          <w:rFonts w:ascii="Times New Roman" w:eastAsia="Times New Roman" w:hAnsi="Times New Roman" w:cs="Times New Roman"/>
          <w:lang w:eastAsia="ru-RU"/>
        </w:rPr>
        <w:t> создание условий для реализации задачи предпрофильной подготовки, ориентации и оценки возможности продолжения образования в естественнонаучном направлении, развитие у школьников навыков экспериментальной деятельности.</w:t>
      </w:r>
    </w:p>
    <w:p w14:paraId="04CC1117" w14:textId="77777777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8B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Задачи программы:</w:t>
      </w:r>
    </w:p>
    <w:p w14:paraId="23B841C0" w14:textId="77777777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E448B8">
        <w:rPr>
          <w:rFonts w:ascii="Times New Roman" w:eastAsia="Times New Roman" w:hAnsi="Times New Roman" w:cs="Times New Roman"/>
          <w:lang w:eastAsia="ru-RU"/>
        </w:rPr>
        <w:t>создать условия для повышения теоретических знаний по химии;</w:t>
      </w:r>
    </w:p>
    <w:p w14:paraId="6EBF2489" w14:textId="77777777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E448B8">
        <w:rPr>
          <w:rFonts w:ascii="Times New Roman" w:eastAsia="Times New Roman" w:hAnsi="Times New Roman" w:cs="Times New Roman"/>
          <w:lang w:eastAsia="ru-RU"/>
        </w:rPr>
        <w:t>совершенствовать технику химического эксперимента;</w:t>
      </w:r>
    </w:p>
    <w:p w14:paraId="35E9880B" w14:textId="77777777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-применять полученные знания для изучения объектов повседневной жизни;</w:t>
      </w:r>
      <w:r w:rsidRPr="00E448B8">
        <w:rPr>
          <w:rFonts w:ascii="Times New Roman" w:eastAsia="Times New Roman" w:hAnsi="Times New Roman" w:cs="Times New Roman"/>
          <w:lang w:eastAsia="ru-RU"/>
        </w:rPr>
        <w:br/>
        <w:t>-формировать осознанную мотивацию на выбор естественнонаучной профессии;</w:t>
      </w:r>
    </w:p>
    <w:p w14:paraId="5B14D39A" w14:textId="77777777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-формировать коммуникативные навыки, которые способствуют развитию умений работать в группе, вести дискуссию, отстаивать точку зрения;</w:t>
      </w:r>
    </w:p>
    <w:p w14:paraId="4906B155" w14:textId="77777777" w:rsidR="00781430" w:rsidRPr="00E448B8" w:rsidRDefault="00781430" w:rsidP="00E44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-создать условия для развития познавательной активности, самостоятельности, аккуратности.</w:t>
      </w:r>
    </w:p>
    <w:p w14:paraId="20CDE36C" w14:textId="7608B64C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9A5C09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b/>
          <w:bCs/>
          <w:lang w:eastAsia="ru-RU"/>
        </w:rPr>
        <w:t>Общая характеристика курса</w:t>
      </w:r>
    </w:p>
    <w:p w14:paraId="5DC988C7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 xml:space="preserve">Освоение приёмов техники лабораторной работы, навыков использования химической посуды и оборудования, нагревательных приборов в сочетании с соблюдением требований техники безопасности требует особенно много времени. Программа курса построена таким образом, что практически каждое занятие включает в себя демонстрационный эксперимент или практикум. В рамках предложенного курса можно осуществить выполнение тех опытов, которые на уроке </w:t>
      </w: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по тем или иным причинам не были поставлены, осуществление дополнительных с целью повторения и углубления знаний, постановка новых опытов, иллюстрирующих химический процесс, применение химии в жизни. Такая работа в большей степени удовлетворяет интерес учащихся, поскольку она опирается на знания, получаемые в классе, и отвечает на запросы, возникающие в процессе изучения химии. Все темы дополняют, расширяют знания учащихся; реализуют возможность межпредметных связей; полученные знания позволяют учащимся видеть роль химических знаний в развитии материальной культуры человечества. Для некоторых опытов отобраны знакомые для школьников вещества, применяемые в быту, что позволяет выявлять и развивать способности учащихся к экспериментированию с веществами.</w:t>
      </w:r>
    </w:p>
    <w:p w14:paraId="17912D63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Программа курса построена на материале базового курса неорганической химии 8-9 класса. Курс помогает ученику сориентироваться в естественнонаучном профиле обучения, показать типичные для данного профиля виды деятельности, дает возможность ученику проявить себя, является помощником для подготовки практической части экзамена по химии за курс 9 класса.</w:t>
      </w:r>
    </w:p>
    <w:p w14:paraId="3786E271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Основными видами деятельности является практическая и экспериментальная работа учащихся: наблюдение, анализ, синтез, качественное и количественное описание объекта и его компонентов, выявление причинно-следственных связей, существенных признаков, обобщение и классификация, сотрудничество, презентация результатов. Экспериментальная работа помогает углубить знания по химии, научить учащихся наблюдению многообразных химических явлений, приучить к самостоятельной работе в лаборатории и правильному выполнению многообразных лабораторных операций. При проведении данного курса возможны разнообразные виды деятельности учащихся: устные сообщения, составление схем-таблиц по узловым теоретическим вопросам, выполнение практических работ с элементами исследования, выполнение демонстрационных опытов, а также полноценных проектов и исследований, презентаций, викторин, подборок экспериментальных задач и др.</w:t>
      </w:r>
    </w:p>
    <w:p w14:paraId="4CA9DAB9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Контроль за освоением программы курса проходит в виде текущего контроля (</w:t>
      </w: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проверка сформированности практических навыков, ведения тетради лабораторных работ, беседы по изучаемому материалу) и </w:t>
      </w:r>
      <w:r w:rsidRPr="00662A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итогового контроля (</w:t>
      </w: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презентация результатов практической деятельности в виде отчетов, проектов, экспериментальных исследований).</w:t>
      </w:r>
    </w:p>
    <w:p w14:paraId="360FFCA3" w14:textId="77777777" w:rsidR="00E448B8" w:rsidRDefault="00E448B8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38C499" w14:textId="521977A6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br/>
      </w:r>
      <w:r w:rsidRPr="00662A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Целевая аудитория</w:t>
      </w:r>
    </w:p>
    <w:p w14:paraId="3BDAEFCF" w14:textId="4CF596AB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Учащиеся 8-9-х классов школы, оборудованных «</w:t>
      </w:r>
      <w:r w:rsidR="00931253" w:rsidRPr="00662A99">
        <w:rPr>
          <w:rFonts w:ascii="Times New Roman" w:eastAsia="Times New Roman" w:hAnsi="Times New Roman" w:cs="Times New Roman"/>
          <w:color w:val="333333"/>
          <w:lang w:eastAsia="ru-RU"/>
        </w:rPr>
        <w:t>Точкой роста</w:t>
      </w: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».</w:t>
      </w:r>
    </w:p>
    <w:p w14:paraId="6D54939E" w14:textId="4D759DD5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Программа факультативного курса по химии: «Практическая химия» предназначена для учащихся 8-9 класса в рамках предпрофильной подготовки учащихся. 1 час в неделю, 34 часа (резерв 2 часа)</w:t>
      </w:r>
    </w:p>
    <w:p w14:paraId="60AFF547" w14:textId="3434CD52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Программа курса по химии для 8-9 классов составлена на основе:</w:t>
      </w:r>
    </w:p>
    <w:p w14:paraId="59619FC0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Федеральный закон от 29.12.2012 №273-ФЗ (ред. от 31.07.2020) «Об образовании в Российской Федерации.</w:t>
      </w:r>
    </w:p>
    <w:p w14:paraId="113A655D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№16.</w:t>
      </w:r>
    </w:p>
    <w:p w14:paraId="6A48ADA0" w14:textId="68B58D91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</w:t>
      </w:r>
    </w:p>
    <w:p w14:paraId="0139CA57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Метапредметные и личностные результаты освоения курса</w:t>
      </w:r>
    </w:p>
    <w:p w14:paraId="21141EB5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Программа курса «Практическая химия» позволяет в совокупности с другими учебными предметами и курсами помочь обучающимся достичь результатов освоения основной образовательной программы основного общего образования, а именно:</w:t>
      </w:r>
    </w:p>
    <w:p w14:paraId="1BEADAF3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личностные, </w:t>
      </w: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включающие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деятельности;</w:t>
      </w:r>
    </w:p>
    <w:p w14:paraId="1BDE6F6A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метапредметные, </w:t>
      </w:r>
      <w:r w:rsidRPr="00662A99">
        <w:rPr>
          <w:rFonts w:ascii="Times New Roman" w:eastAsia="Times New Roman" w:hAnsi="Times New Roman" w:cs="Times New Roman"/>
          <w:color w:val="333333"/>
          <w:lang w:eastAsia="ru-RU"/>
        </w:rPr>
        <w:t>включающие освоение обучающимися универсальных учебных действий (регулятивные, познавательные, коммуникативные), способность их использования в учебной, познавательной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сверстниками.</w:t>
      </w:r>
    </w:p>
    <w:p w14:paraId="3F64EA25" w14:textId="77777777" w:rsidR="00781430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D776B37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b/>
          <w:bCs/>
          <w:lang w:eastAsia="ru-RU"/>
        </w:rPr>
        <w:t>Метапредметные результаты курса </w:t>
      </w:r>
      <w:r w:rsidRPr="00E448B8">
        <w:rPr>
          <w:rFonts w:ascii="Times New Roman" w:eastAsia="Times New Roman" w:hAnsi="Times New Roman" w:cs="Times New Roman"/>
          <w:lang w:eastAsia="ru-RU"/>
        </w:rPr>
        <w:t>выражены в:</w:t>
      </w:r>
    </w:p>
    <w:p w14:paraId="0958F001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1) умении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3FC13BB" w14:textId="57973438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2) умении самостоятельно планировать пути достижения целей;</w:t>
      </w:r>
    </w:p>
    <w:p w14:paraId="688DBDB4" w14:textId="5A2EFC70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3) умении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0B39B41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4) умении оценивать правильность выполнения учебной задачи;</w:t>
      </w:r>
    </w:p>
    <w:p w14:paraId="2557BF91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5) владении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25CE4EF" w14:textId="50514E20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6) умении определять понятия, создавать обобщения, классифицировать, 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и делать выводы;</w:t>
      </w:r>
    </w:p>
    <w:p w14:paraId="30C774B3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7) умении создавать, применять и преобразовывать знаки и символы, модели и схемы для решения учебных и познавательных задач;</w:t>
      </w:r>
    </w:p>
    <w:p w14:paraId="6ED4C2A1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8) смысловое чтение;</w:t>
      </w:r>
    </w:p>
    <w:p w14:paraId="733B7EE4" w14:textId="48F32CD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 xml:space="preserve">9) умении организовывать учебное сотрудничество и совместную деятельность с учителем и сверстниками; работать индивидуально и в группе: находить общее решение и разрешать </w:t>
      </w:r>
      <w:r w:rsidRPr="00E448B8">
        <w:rPr>
          <w:rFonts w:ascii="Times New Roman" w:eastAsia="Times New Roman" w:hAnsi="Times New Roman" w:cs="Times New Roman"/>
          <w:lang w:eastAsia="ru-RU"/>
        </w:rPr>
        <w:lastRenderedPageBreak/>
        <w:t>конфликты на основе согласования позиций и учёта интересов; формулировать, аргументировать и отстаивать своё мнение;</w:t>
      </w:r>
    </w:p>
    <w:p w14:paraId="4C7FD9F4" w14:textId="687D0DFD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10) умении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владение устной и письменной речью, монологической контекстной речью;</w:t>
      </w:r>
    </w:p>
    <w:p w14:paraId="5FD9397C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11) формировании и развитии компетентности в области использования информационно-коммуникационных технологий (далее ИКТ– компетенции).</w:t>
      </w:r>
    </w:p>
    <w:p w14:paraId="2B7F2DB4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091C32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 курса</w:t>
      </w:r>
      <w:r w:rsidRPr="00E448B8">
        <w:rPr>
          <w:rFonts w:ascii="Times New Roman" w:eastAsia="Times New Roman" w:hAnsi="Times New Roman" w:cs="Times New Roman"/>
          <w:lang w:eastAsia="ru-RU"/>
        </w:rPr>
        <w:t>:</w:t>
      </w:r>
    </w:p>
    <w:p w14:paraId="7D8B80C7" w14:textId="2DC7C6DB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1)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траектории, с учётом устойчивых познавательных интересов;</w:t>
      </w:r>
    </w:p>
    <w:p w14:paraId="6BD85198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2) формирование целостного мировоззрения, соответствующего современному уровню развития науки и общественной практики;</w:t>
      </w:r>
    </w:p>
    <w:p w14:paraId="64BF256F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3) 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нём взаимопонимания;</w:t>
      </w:r>
    </w:p>
    <w:p w14:paraId="140BFED9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4) освоение норм, правил поведения в группах и сообществах;</w:t>
      </w:r>
    </w:p>
    <w:p w14:paraId="2B3C9769" w14:textId="642487DD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5)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E89630C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6) формирование безопасного образа жизни; усвоение правил индивидуального и коллективного безопасного поведения.</w:t>
      </w:r>
    </w:p>
    <w:p w14:paraId="07A99D47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br/>
      </w:r>
    </w:p>
    <w:p w14:paraId="11035F13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b/>
          <w:bCs/>
          <w:lang w:eastAsia="ru-RU"/>
        </w:rPr>
        <w:t>Программа «Практическая химия» </w:t>
      </w:r>
      <w:r w:rsidRPr="00E448B8">
        <w:rPr>
          <w:rFonts w:ascii="Times New Roman" w:eastAsia="Times New Roman" w:hAnsi="Times New Roman" w:cs="Times New Roman"/>
          <w:lang w:eastAsia="ru-RU"/>
        </w:rPr>
        <w:t>позволяет в совокупности с другими учебными предметами и курсами помочь обучающимся достичь результатов освоения у выпускников регулятивных, познавательных и коммуникативных универсальных учебных действий как основы умения учиться в общении.</w:t>
      </w:r>
    </w:p>
    <w:p w14:paraId="49630ACF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Познавательные УУД</w:t>
      </w:r>
    </w:p>
    <w:p w14:paraId="77A275CC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-осуществлять расширенный поиск информации с использованием библиотек и Интернета;</w:t>
      </w:r>
    </w:p>
    <w:p w14:paraId="2E8E01B4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 xml:space="preserve">-осуществлять сравнение, </w:t>
      </w:r>
      <w:proofErr w:type="spellStart"/>
      <w:r w:rsidRPr="00E448B8">
        <w:rPr>
          <w:rFonts w:ascii="Times New Roman" w:eastAsia="Times New Roman" w:hAnsi="Times New Roman" w:cs="Times New Roman"/>
          <w:lang w:eastAsia="ru-RU"/>
        </w:rPr>
        <w:t>сериацию</w:t>
      </w:r>
      <w:proofErr w:type="spellEnd"/>
      <w:r w:rsidRPr="00E448B8">
        <w:rPr>
          <w:rFonts w:ascii="Times New Roman" w:eastAsia="Times New Roman" w:hAnsi="Times New Roman" w:cs="Times New Roman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18E43421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-устанавливать причинно-следственные связи;</w:t>
      </w:r>
    </w:p>
    <w:p w14:paraId="05B09262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-проводить наблюдение и эксперимент под руководством учителя;</w:t>
      </w:r>
    </w:p>
    <w:p w14:paraId="61EC7C83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-ставить проблему, аргументировать её актуальность;</w:t>
      </w:r>
    </w:p>
    <w:p w14:paraId="48718F4C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 проводить исследование на основе применения методов наблюдения и эксперимента;</w:t>
      </w:r>
    </w:p>
    <w:p w14:paraId="47932B0E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-выдвигать гипотезы о связях и закономерностях событий, процессов, объектов;</w:t>
      </w:r>
    </w:p>
    <w:p w14:paraId="73E786C2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-организовывать исследование с целью проверки гипотез;</w:t>
      </w:r>
    </w:p>
    <w:p w14:paraId="1429B60B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-делать умозаключения (индуктивное и по аналогии) и выводы на основе аргументации.</w:t>
      </w:r>
    </w:p>
    <w:p w14:paraId="1F397753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Регулятивные УУД</w:t>
      </w:r>
    </w:p>
    <w:p w14:paraId="7AA36EE2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-планировать пути достижения целей;</w:t>
      </w:r>
    </w:p>
    <w:p w14:paraId="6AE1DC18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lastRenderedPageBreak/>
        <w:t>-адекватно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75C578A1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-осуществлять познавательную рефлексию в отношении действий по решению учебных и познавательных задач.</w:t>
      </w:r>
    </w:p>
    <w:p w14:paraId="33B1B8B1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Коммуникативные УУД</w:t>
      </w:r>
    </w:p>
    <w:p w14:paraId="4407300C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-учитывать разные мнения и стремиться к координации различных позиций в сотрудничестве;</w:t>
      </w:r>
    </w:p>
    <w:p w14:paraId="62CB1CB7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251988F3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-осуществлять взаимный контроль и оказывать в сотрудничестве необходимую взаимопомощь;</w:t>
      </w:r>
    </w:p>
    <w:p w14:paraId="5FA79E67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3C74C43D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6699246F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</w:t>
      </w:r>
      <w:r w:rsidRPr="00E448B8">
        <w:rPr>
          <w:rFonts w:ascii="Times New Roman" w:eastAsia="Times New Roman" w:hAnsi="Times New Roman" w:cs="Times New Roman"/>
          <w:b/>
          <w:bCs/>
          <w:lang w:eastAsia="ru-RU"/>
        </w:rPr>
        <w:t>работать в группе —</w:t>
      </w:r>
      <w:r w:rsidRPr="00E448B8">
        <w:rPr>
          <w:rFonts w:ascii="Times New Roman" w:eastAsia="Times New Roman" w:hAnsi="Times New Roman" w:cs="Times New Roman"/>
          <w:lang w:eastAsia="ru-RU"/>
        </w:rPr>
        <w:t>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1C17B315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-оказывать поддержку и содействие тем, от кого зависит достижение цели в совместной деятельности;</w:t>
      </w:r>
    </w:p>
    <w:p w14:paraId="543DF0AA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674680E6" w14:textId="77777777" w:rsidR="00781430" w:rsidRPr="00E448B8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B8">
        <w:rPr>
          <w:rFonts w:ascii="Times New Roman" w:eastAsia="Times New Roman" w:hAnsi="Times New Roman" w:cs="Times New Roman"/>
          <w:lang w:eastAsia="ru-RU"/>
        </w:rPr>
        <w:t>-следовать морально-этическим принципам общения и сотрудничества на основе уважительного отношения к партнёрам, внимания к личности другого, оказывать помощь и эмоциональную поддержку партнёрам в процессе достижения общей цели совместной деятельности;</w:t>
      </w:r>
    </w:p>
    <w:p w14:paraId="56FCCFA8" w14:textId="3C8AA424" w:rsidR="00931253" w:rsidRPr="00662A99" w:rsidRDefault="00781430" w:rsidP="003C0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  <w:sectPr w:rsidR="00931253" w:rsidRPr="00662A99" w:rsidSect="00931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48B8">
        <w:rPr>
          <w:rFonts w:ascii="Times New Roman" w:eastAsia="Times New Roman" w:hAnsi="Times New Roman" w:cs="Times New Roman"/>
          <w:lang w:eastAsia="ru-RU"/>
        </w:rPr>
        <w:t>-устраивать эффективные групповые обсуждения и обеспечивать обмен знаниями между членами группы для принятия эффективных совместных решени</w:t>
      </w:r>
      <w:r w:rsidR="00931253" w:rsidRPr="00E448B8">
        <w:rPr>
          <w:rFonts w:ascii="Times New Roman" w:eastAsia="Times New Roman" w:hAnsi="Times New Roman" w:cs="Times New Roman"/>
          <w:lang w:eastAsia="ru-RU"/>
        </w:rPr>
        <w:t>й</w:t>
      </w:r>
    </w:p>
    <w:p w14:paraId="343D9BFC" w14:textId="77777777" w:rsidR="00781430" w:rsidRPr="00662A99" w:rsidRDefault="00781430" w:rsidP="0078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DBD0E4B" w14:textId="77777777" w:rsidR="00781430" w:rsidRPr="00662A99" w:rsidRDefault="00781430" w:rsidP="009312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A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Тематическое планирование</w:t>
      </w:r>
    </w:p>
    <w:p w14:paraId="78DA0452" w14:textId="77777777" w:rsidR="00781430" w:rsidRPr="00662A99" w:rsidRDefault="00781430" w:rsidP="0078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"/>
        <w:gridCol w:w="2839"/>
        <w:gridCol w:w="2985"/>
        <w:gridCol w:w="2385"/>
        <w:gridCol w:w="855"/>
        <w:gridCol w:w="3147"/>
        <w:gridCol w:w="2393"/>
      </w:tblGrid>
      <w:tr w:rsidR="00781430" w:rsidRPr="00662A99" w14:paraId="0CB2DD8E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4BD0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  <w:r w:rsidRPr="00662A9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п/п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42CC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69E7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Содержание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A22B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Целевая установка урока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24DA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Кол-во часов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AAA1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Планируемые результаты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CB9D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Использование оборудования</w:t>
            </w:r>
          </w:p>
        </w:tc>
      </w:tr>
      <w:tr w:rsidR="00781430" w:rsidRPr="00662A99" w14:paraId="178BD842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A3FA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8531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Методы познания в химии. Экспериментальные основы химии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965E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Практическая работа № 1 «Изучение строения пламени»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693F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Знакомство с основными методами науки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6ACF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74C5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Умение пользоваться нагревательными приборами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864B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(термопарный), спиртовка</w:t>
            </w:r>
          </w:p>
        </w:tc>
      </w:tr>
      <w:tr w:rsidR="00781430" w:rsidRPr="00662A99" w14:paraId="4361C68B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41C7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5D05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Методы познания в химии. Экспериментальные основы химии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54BE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1 «До какой температуры можно нагреть вещество»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EAC2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Знакомство с основными методами науки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EFA9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0ED1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Определять возможность проведения реакций и процессов, требующих нагревания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5657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(термопарный), спиртовка</w:t>
            </w:r>
          </w:p>
        </w:tc>
      </w:tr>
      <w:tr w:rsidR="00781430" w:rsidRPr="00662A99" w14:paraId="64AF17FE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A8D3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7BB0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Методы познания в химии. Экспериментальные основы химии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F3C7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2 «Измерение температуры кипения воды с помощью датчика температуры и термометра»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0305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Дать представление о точности измерений цифровых датчиков и аналоговых приборов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A9A5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10D85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Умение выбирать приборы для проведения измерений, требующих точности показаний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08D7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платиновый, термометр, электрическая плитка</w:t>
            </w:r>
          </w:p>
        </w:tc>
      </w:tr>
      <w:tr w:rsidR="00781430" w:rsidRPr="00662A99" w14:paraId="2F4A8D11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8535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262A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Методы познания в химии. Экспериментальные основы химии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ED0D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3 «Определение температуры плавления и кристаллизации олова»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FC3B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Сформировать представление о температуре плавления, обратимости плавления и кристаллизации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33E7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0E52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процессы, протекающие при плавлении веществ и их кристаллизации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3D54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(термопарный)</w:t>
            </w:r>
          </w:p>
        </w:tc>
      </w:tr>
      <w:tr w:rsidR="00781430" w:rsidRPr="00662A99" w14:paraId="107431A8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2917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2E58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Первоначальные химические понятия. Чистые вещества и смеси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C7CC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4 «Водопроводная и дистиллированная вода»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C1F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Экспериментальное определение дистиллированной и водопроводной воды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A772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ACDA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отличать водопроводную воду от дистиллированной, знать, почему для проведения экспериментов используют дистиллированную воду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FF3A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электропроводности, цифровой микроскоп</w:t>
            </w:r>
          </w:p>
        </w:tc>
      </w:tr>
      <w:tr w:rsidR="00781430" w:rsidRPr="00662A99" w14:paraId="6598E7CF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1AC8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4C79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Первоначальные химические понятия. Физические и химические явления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9615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Демонстрационный эксперимент № 1 «Выделение и поглощение тепла — признак химической реакции»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91C8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Изучение химических явлений</w:t>
            </w:r>
          </w:p>
          <w:p w14:paraId="1037540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FA89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2D7E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отличать физические процессы от химических реакций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2BF1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платиновый</w:t>
            </w:r>
          </w:p>
        </w:tc>
      </w:tr>
      <w:tr w:rsidR="00781430" w:rsidRPr="00662A99" w14:paraId="47A0FFA0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1DB1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015D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Первоначальные химические понятия. Простые и сложные вещества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1DFC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Демонстрационный эксперимент № 2 «Разложение воды электрическим током»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36C0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Изучение явлений при разложении сложных веществ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4256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AD61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Знать, что при протекании реакций молекулы веществ разрушаются, а атомы сохраняются (для веществ с молекулярным строением)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4717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Прибор для опытов с электрическим током</w:t>
            </w:r>
          </w:p>
        </w:tc>
      </w:tr>
      <w:tr w:rsidR="00781430" w:rsidRPr="00662A99" w14:paraId="290DA648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B757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635F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Первоначальные химические понятия. Закон сохранения массы веществ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209F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Демонстрационный эксперимент № 3 «Закон сохранения массы веществ»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6425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Экспериментальное доказательство действия закона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CFBF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418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формулировку закона и уметь применять его на практике при решении расчётных задач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E534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Весы электронные</w:t>
            </w:r>
          </w:p>
        </w:tc>
      </w:tr>
      <w:tr w:rsidR="00781430" w:rsidRPr="00662A99" w14:paraId="34D5BE03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0E9A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183A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Классы неорганических соединений. Состав воздуха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4E73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Демонстрационный эксперимент № 4 «Определение состава воздуха»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7671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Экспериментально определить содержание кислорода в воздухе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A16E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E3F7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объёмную долю составных частей воздуха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5890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Прибор для определения состава воздуха</w:t>
            </w:r>
          </w:p>
        </w:tc>
      </w:tr>
      <w:tr w:rsidR="00781430" w:rsidRPr="00662A99" w14:paraId="3F1D7D89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739F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8113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Классы неорганических соединений. Свойства кислот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8A22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Практическая работа № 2 «Получение медного купороса»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176B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Синтез соли из кислоты и оксида металла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49F2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97B7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проводить простейшие синтезы неорганических веществ с использованием инструкции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38E0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Цифровой микроскоп</w:t>
            </w:r>
          </w:p>
        </w:tc>
      </w:tr>
      <w:tr w:rsidR="00781430" w:rsidRPr="00662A99" w14:paraId="20F64361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5D18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3087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Растворы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7DB4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5 «Изучение зависимости растворимости вещества от температуры»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4E34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Исследовать зависимость растворимости от температуры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0F90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D9B1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Иметь представление о разной зависимости растворимости веществ от температуры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49C2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платиновый</w:t>
            </w:r>
          </w:p>
        </w:tc>
      </w:tr>
      <w:tr w:rsidR="00781430" w:rsidRPr="00662A99" w14:paraId="54D6A645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3AC3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29AD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Растворы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BE4C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6 «Наблюдение за ростом кристаллов»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5887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Показать зависимость растворимости от температуры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1A1C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78FD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использовать цифровой микроскоп для изучения формы кристаллов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597A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Цифровой микроскоп</w:t>
            </w:r>
          </w:p>
        </w:tc>
      </w:tr>
      <w:tr w:rsidR="00781430" w:rsidRPr="00662A99" w14:paraId="5DE711A6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59A6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14C7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Растворы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046E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7 «Пересыщенный раствор»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CF08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«Сформировать понятия «разбавленный раствор», «насыщенный </w:t>
            </w: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раствор», «пересыщенный раствор»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5028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ED37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Иметь представление о различной насыщенности раствора растворяемым веществом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2DDE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платиновый</w:t>
            </w:r>
          </w:p>
        </w:tc>
      </w:tr>
      <w:tr w:rsidR="00781430" w:rsidRPr="00662A99" w14:paraId="20D2E0E9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CF26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B74B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Растворы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9658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Практическая работа № 3 «Определение концентрации веществ колориметрическим методом»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8A5B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Сформировать представление о концентрации вещества и количественном анализе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B184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E523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определять концентрацию раствора, используя инструкцию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5420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оптической плотности</w:t>
            </w:r>
          </w:p>
        </w:tc>
      </w:tr>
      <w:tr w:rsidR="00781430" w:rsidRPr="00662A99" w14:paraId="0A98DAA5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B005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9F90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Кристаллогидраты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45EE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8 «Определение температуры разложения кристаллогидрата»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AD04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Сформировать понятие «Кристаллогидрат».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57C1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5D2E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способность кристаллогидратов разрушаться при нагревании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88DE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платиновый</w:t>
            </w:r>
          </w:p>
        </w:tc>
      </w:tr>
      <w:tr w:rsidR="00781430" w:rsidRPr="00662A99" w14:paraId="1181677F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8ABD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5C81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Классы неорганических соединений. Основания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960B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Практическая работа № 4 «Определение рН растворов кислот и щелочей»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0F25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Сформировать представление о рН среды как характеристики кислотности раствора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E294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3818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определять рН растворов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D235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рН</w:t>
            </w:r>
          </w:p>
        </w:tc>
      </w:tr>
      <w:tr w:rsidR="00781430" w:rsidRPr="00662A99" w14:paraId="13BCAF99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C310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1B4B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Классы неорганических соединений. Основания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F45F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9 «Определение рН раз- личных сред»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B30D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Сформировать представление о шкале рН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DF02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3545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Применять умения по определению рН в практической деятельности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7B30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рН</w:t>
            </w:r>
          </w:p>
        </w:tc>
      </w:tr>
      <w:tr w:rsidR="00781430" w:rsidRPr="00662A99" w14:paraId="7CA0EB53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94B1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16D6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Классы неорганических соединений. Химические свойства оснований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F7C1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 10 «Реакция нейтрализации», демонстрационный эксперимент № 5 «Тепловой эффект реакции гидроксида натрия с углекислым газом»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82625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Экспериментально доказать химические свойства оснований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C1E3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672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Понимать сущность процесса нейтрализации и применять процесс нейтрализации на практике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2D42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рН, дозатор объёма жидкости, бюретка, датчик температуры платиновый, датчик давления, магнитная мешалка</w:t>
            </w:r>
          </w:p>
        </w:tc>
      </w:tr>
      <w:tr w:rsidR="00781430" w:rsidRPr="00662A99" w14:paraId="537E88B6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0BA3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50C4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Химическая связь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4C50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Демонстрационный опыт № 6 «Температура плавления веществ с разными типами кристаллических решёток»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7711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Показать зависимость физических свойств веществ от типа химической связи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A472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7E40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определять тип кристаллических решёток по температуре плавления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2CF7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платиновый, датчик температуры термопарный</w:t>
            </w:r>
          </w:p>
        </w:tc>
      </w:tr>
      <w:tr w:rsidR="00781430" w:rsidRPr="00662A99" w14:paraId="5F532D1D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F7EA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B23B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Теория электролитической диссоциации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5E2C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Демонстрационный опыт № 1 «Тепловой эффект растворения веществ в воде»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A723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Показать, что растворение веществ имеет ряд признаков химической реакции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D8EF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2566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Знать, что растворение — физико-химический процесс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A4C0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платиновый</w:t>
            </w:r>
          </w:p>
        </w:tc>
      </w:tr>
      <w:tr w:rsidR="00781430" w:rsidRPr="00662A99" w14:paraId="3CAEEE21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68E7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38E3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Теория электролитической диссоциации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4D0C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Практическая работа № 1 «Электролиты и </w:t>
            </w:r>
            <w:proofErr w:type="spellStart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неэлектролиты</w:t>
            </w:r>
            <w:proofErr w:type="spellEnd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9CCC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Введение понятий «электролит» и «</w:t>
            </w:r>
            <w:proofErr w:type="spellStart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неэлектролит</w:t>
            </w:r>
            <w:proofErr w:type="spellEnd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2363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6340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Уметь экспериментально определять электролиты и </w:t>
            </w:r>
            <w:proofErr w:type="spellStart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неэлектролиты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76AF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электропроводности</w:t>
            </w:r>
          </w:p>
        </w:tc>
      </w:tr>
      <w:tr w:rsidR="00781430" w:rsidRPr="00662A99" w14:paraId="4D2287DA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2398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5220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Теория электролитической диссоциации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7D67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1 «Влияние растворителя на диссоциацию»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B5E6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Сформировать представление о влиянии растворителя на диссоциацию электролита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0B68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8679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Знать, какое влияние оказывает вода на диссоциацию вещества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AC4F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электропроводности</w:t>
            </w:r>
          </w:p>
        </w:tc>
      </w:tr>
      <w:tr w:rsidR="00781430" w:rsidRPr="00662A99" w14:paraId="5B384F29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28D6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7DF7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4CEC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2 «Сильные и слабые электролиты»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D1CA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Экспериментально ввести понятие «слабый электролит»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22A2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73BE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определять сильные и слабые электролиты с помощью датчика электропроводности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2202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электропроводности</w:t>
            </w:r>
          </w:p>
        </w:tc>
      </w:tr>
      <w:tr w:rsidR="00781430" w:rsidRPr="00662A99" w14:paraId="68A21B62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1AD6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5927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Теория электролитической диссоциации.</w:t>
            </w:r>
          </w:p>
          <w:p w14:paraId="3EF0E7D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A688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3 «Зависимость электропроводности растворов сильных электролитов от концентрации ионов»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841C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Сформировать представление о зависимости электропроводности растворов от концентрации ионов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0677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E9AA5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зависимость электропроводности растворов от концентрации ионов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F984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электропроводности</w:t>
            </w:r>
          </w:p>
        </w:tc>
      </w:tr>
      <w:tr w:rsidR="00781430" w:rsidRPr="00662A99" w14:paraId="122960D7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169E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87A9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Теория электролитической диссоциации.</w:t>
            </w:r>
          </w:p>
          <w:p w14:paraId="0293CB2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43D0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Практическая работа № 2 «Определение концентрации соли по электропроводности раствора»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6FEE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Закрепить представление о зависимости электропроводности растворов от концентрации ионов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ECDE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DB77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экспериментально определять концентрацию соли в растворе с помощью датчика электропроводности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31715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электропроводности</w:t>
            </w:r>
          </w:p>
        </w:tc>
      </w:tr>
      <w:tr w:rsidR="00781430" w:rsidRPr="00662A99" w14:paraId="50F236B5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4D44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055C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Теория электролитической диссоциации. Реакции ионного обмена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8612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4 «Взаимодействие гидроксида бария с серной кислотой»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4F50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Исследовать особенности протекания реакции нейтрализации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90D2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A2B1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Применять знания о реакции нейтрализации в иных условиях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40BB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электропроводности, дозатор объёма жидкости, бюретка</w:t>
            </w:r>
          </w:p>
        </w:tc>
      </w:tr>
      <w:tr w:rsidR="00781430" w:rsidRPr="00662A99" w14:paraId="4A71083B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9A5A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5DB95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Теория электролитической диссоциации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58ED0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5 «Образование солей аммония»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4976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Экспериментально показать образование ионов при реакции аммиака с кислотами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236F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2AF8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Знать, что все растворимые в воде соли являются сильными электролитами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521D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электропроводности</w:t>
            </w:r>
          </w:p>
        </w:tc>
      </w:tr>
      <w:tr w:rsidR="00781430" w:rsidRPr="00662A99" w14:paraId="117CB3A8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59D7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6DCD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Химические реакции. Окислительно-</w:t>
            </w:r>
            <w:proofErr w:type="spellStart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востановительные</w:t>
            </w:r>
            <w:proofErr w:type="spellEnd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реакции (ОВР)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3BCD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6 «Изучение реакции взаимодействия сульфита натрия с пероксидом водорода»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1351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Изучение окислительно-восстановительных процессов, протекающих с выделением энергии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D8B4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585F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Иметь представление о тепловом эффекте окислительно-восстановительных реакций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1977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температуры платиновый</w:t>
            </w:r>
          </w:p>
        </w:tc>
      </w:tr>
      <w:tr w:rsidR="00781430" w:rsidRPr="00662A99" w14:paraId="0825D2EA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4FE6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1D05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Химические реакции. Окислительно-</w:t>
            </w:r>
            <w:proofErr w:type="spellStart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востановительные</w:t>
            </w:r>
            <w:proofErr w:type="spellEnd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реакции (ОВР)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1DE7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7 «Изменение рН в ходе окислительно-восстановительных реакций»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12F4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Доказать, что в процессе протекания ОВР возможно образование кислоты или щелочи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EEC9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8239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Иметь представления о различных продуктах окислительно-восстановительных реакций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B436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рН</w:t>
            </w:r>
          </w:p>
        </w:tc>
      </w:tr>
      <w:tr w:rsidR="00781430" w:rsidRPr="00662A99" w14:paraId="572D0D43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8FE3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DB8C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Химические реакции. Окислительно-</w:t>
            </w:r>
            <w:proofErr w:type="spellStart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востановительные</w:t>
            </w:r>
            <w:proofErr w:type="spellEnd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реакции (ОВР)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6B5F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8 «Сравнительная характеристика восстановительной способности металлов»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F680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Количественно охарактеризовать восстановительную способность металлов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676D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AB71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Знать, что металлы являются восстановителями с </w:t>
            </w:r>
            <w:proofErr w:type="gramStart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раз- ной</w:t>
            </w:r>
            <w:proofErr w:type="gramEnd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восстановительной способностью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F50D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напряжения</w:t>
            </w:r>
          </w:p>
        </w:tc>
      </w:tr>
      <w:tr w:rsidR="00781430" w:rsidRPr="00662A99" w14:paraId="7571D053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2B64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7B40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Химические реакции. Скорость химической реакции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37D71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Демонстрационные опыты № 2 «Изучение влияния различных факторов на скорость реакции»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0114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Изучить зависимость скорости реакции от различных факторов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461C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71E7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зависимость скорости реакции от различных факторов — температуры, концентрации реагирующих веществ, катализатора, природы веществ, площади соприкосновения веществ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80CD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Прибор для иллюстрации зависимости скорости химической реакции от условий</w:t>
            </w:r>
          </w:p>
        </w:tc>
      </w:tr>
      <w:tr w:rsidR="00781430" w:rsidRPr="00662A99" w14:paraId="75D27652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1E4C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2A46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Неметаллы. Галогены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9AB6F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Демонстрационный опыт № 3 «Изучение физических и химических свойств хлора»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274A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Экспериментальное изучение физических и химических свойств хлор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1EE6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3C70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физические и химические свойства галогенов. Уметь записывать уравнения реакций галогенов с металлами, неметаллами, их различную окислительную способность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80B32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Аппарат для проведения химических процессов (АПХР)</w:t>
            </w:r>
          </w:p>
        </w:tc>
      </w:tr>
      <w:tr w:rsidR="00781430" w:rsidRPr="00662A99" w14:paraId="6CE8F89F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21D0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33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15FE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Неметаллы. Оксиды серы. Сернистая кислота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8F52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Демонстрационный опыт № 4 «Изучение свойств сернистого газа и сернистой кислоты»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11FD9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Изучить свойства сернистого газа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FA36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C322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физические и химические свойства сернистого газа. Уметь записывать уравнения реакций газа с водой, со щелочами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DFC6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Аппарат для проведения химических реакций (АПХР)</w:t>
            </w:r>
          </w:p>
        </w:tc>
      </w:tr>
      <w:tr w:rsidR="00781430" w:rsidRPr="00662A99" w14:paraId="710D728D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6D99B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6F43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Неметаллы. Аммиак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4955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9 «Основные свойства аммиака»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1E1A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Знать, что раствор аммиака в воде — слабый электролит. Экспериментально доказать принадлежность раствора аммиака к слабым электролитам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B9717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0471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определять это свойство с помощью датчика электропроводности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503B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электропроводности</w:t>
            </w:r>
          </w:p>
        </w:tc>
      </w:tr>
      <w:tr w:rsidR="00781430" w:rsidRPr="00662A99" w14:paraId="69E37144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085F5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FCFD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Металлы. Кальций. Соединения кальция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60C2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10 «Взаимодействие известковой воды с углекислым газом»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E11B6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Экспериментально установить образование средней и кислой соли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A3428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FAF7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свойства соединений кальция и его значение в природе и жизни человека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BF06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Киппа</w:t>
            </w:r>
            <w:proofErr w:type="spellEnd"/>
          </w:p>
        </w:tc>
      </w:tr>
      <w:tr w:rsidR="00781430" w:rsidRPr="00662A99" w14:paraId="42E0CD9E" w14:textId="77777777" w:rsidTr="007814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D3E9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69DCA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Металлы. Железо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0290D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Лабораторный опыт № 11 «Окисление железа во влажном воздухе»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382F4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Исследовать процесс </w:t>
            </w:r>
            <w:proofErr w:type="spellStart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элетрохимической</w:t>
            </w:r>
            <w:proofErr w:type="spellEnd"/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коррозии железа в воздухе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3C36C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CFEF3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Знать, что процесс коррозии металлов протекает в присутствии воды и кислорода. Знать факторы, ускоряющие процесс коррозии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D555E" w14:textId="77777777" w:rsidR="00781430" w:rsidRPr="00662A99" w:rsidRDefault="00781430" w:rsidP="0078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2A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Датчик давления</w:t>
            </w:r>
          </w:p>
        </w:tc>
      </w:tr>
    </w:tbl>
    <w:p w14:paraId="75514ACB" w14:textId="77777777" w:rsidR="00042EBC" w:rsidRPr="00662A99" w:rsidRDefault="00042EBC">
      <w:pPr>
        <w:rPr>
          <w:rFonts w:ascii="Times New Roman" w:hAnsi="Times New Roman" w:cs="Times New Roman"/>
        </w:rPr>
      </w:pPr>
    </w:p>
    <w:sectPr w:rsidR="00042EBC" w:rsidRPr="00662A99" w:rsidSect="009312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59"/>
    <w:rsid w:val="000371C8"/>
    <w:rsid w:val="00042EBC"/>
    <w:rsid w:val="00092104"/>
    <w:rsid w:val="00310DBC"/>
    <w:rsid w:val="003C0437"/>
    <w:rsid w:val="00662A99"/>
    <w:rsid w:val="00781430"/>
    <w:rsid w:val="00931253"/>
    <w:rsid w:val="00A0712B"/>
    <w:rsid w:val="00AE4059"/>
    <w:rsid w:val="00E448B8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FAF6"/>
  <w15:chartTrackingRefBased/>
  <w15:docId w15:val="{65E29993-BC20-4312-BB03-DEC52115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Эколог</cp:lastModifiedBy>
  <cp:revision>9</cp:revision>
  <cp:lastPrinted>2022-10-17T12:41:00Z</cp:lastPrinted>
  <dcterms:created xsi:type="dcterms:W3CDTF">2022-10-17T11:30:00Z</dcterms:created>
  <dcterms:modified xsi:type="dcterms:W3CDTF">2022-10-19T12:01:00Z</dcterms:modified>
</cp:coreProperties>
</file>