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38" w:rsidRDefault="00AC7B3A">
      <w:pPr>
        <w:spacing w:line="260" w:lineRule="auto"/>
        <w:ind w:left="260" w:right="20" w:firstLine="706"/>
        <w:jc w:val="both"/>
        <w:rPr>
          <w:sz w:val="20"/>
          <w:szCs w:val="20"/>
        </w:rPr>
      </w:pPr>
      <w:r>
        <w:rPr>
          <w:rFonts w:eastAsia="Times New Roman"/>
          <w:sz w:val="24"/>
          <w:szCs w:val="24"/>
        </w:rPr>
        <w:t>ОПИСАНИЕ ОСНОВНОЙ ОБРАЗОВАТЕЛЬНОЙ ПРОГРАММЫ НАЧАЛЬНОГО ОБЩЕГО ОБРАЗОВАНИЯ (ФГОС 2021)</w:t>
      </w:r>
    </w:p>
    <w:p w:rsidR="00822D38" w:rsidRDefault="00822D38">
      <w:pPr>
        <w:spacing w:line="31" w:lineRule="exact"/>
        <w:rPr>
          <w:sz w:val="24"/>
          <w:szCs w:val="24"/>
        </w:rPr>
      </w:pPr>
    </w:p>
    <w:p w:rsidR="00822D38" w:rsidRDefault="00AC7B3A">
      <w:pPr>
        <w:spacing w:line="267" w:lineRule="auto"/>
        <w:ind w:left="260" w:firstLine="706"/>
        <w:jc w:val="both"/>
        <w:rPr>
          <w:sz w:val="20"/>
          <w:szCs w:val="20"/>
        </w:rPr>
      </w:pPr>
      <w:r>
        <w:rPr>
          <w:rFonts w:eastAsia="Times New Roman"/>
          <w:sz w:val="24"/>
          <w:szCs w:val="24"/>
        </w:rPr>
        <w:t>Основная образовательная программа начального общего образования муниципального бюджетного общеобразовательного учреждения «</w:t>
      </w:r>
      <w:proofErr w:type="spellStart"/>
      <w:r w:rsidR="003F4A33">
        <w:rPr>
          <w:rFonts w:eastAsia="Times New Roman"/>
          <w:sz w:val="24"/>
          <w:szCs w:val="24"/>
        </w:rPr>
        <w:t>Москакасинская</w:t>
      </w:r>
      <w:proofErr w:type="spellEnd"/>
      <w:r>
        <w:rPr>
          <w:rFonts w:eastAsia="Times New Roman"/>
          <w:sz w:val="24"/>
          <w:szCs w:val="24"/>
        </w:rPr>
        <w:t xml:space="preserve"> средняя общеобразовательная школа» Моргаушского района Чувашской Республики разработана в соответствии с требованиями федерального государственного образовательного стандарта начального общего образования (далее - ФГОС НОО 2021) к структуре и содержанию основной образовательной программы, </w:t>
      </w:r>
      <w:r>
        <w:rPr>
          <w:rFonts w:eastAsia="Times New Roman"/>
          <w:color w:val="231E20"/>
          <w:sz w:val="24"/>
          <w:szCs w:val="24"/>
        </w:rPr>
        <w:t>утвержденного Приказом Минпросвещения РФ</w:t>
      </w:r>
      <w:r>
        <w:rPr>
          <w:rFonts w:eastAsia="Times New Roman"/>
          <w:sz w:val="24"/>
          <w:szCs w:val="24"/>
        </w:rPr>
        <w:t xml:space="preserve"> от 31 мая 2021 года № 286.</w:t>
      </w:r>
    </w:p>
    <w:p w:rsidR="00822D38" w:rsidRDefault="00822D38">
      <w:pPr>
        <w:spacing w:line="26" w:lineRule="exact"/>
        <w:rPr>
          <w:sz w:val="24"/>
          <w:szCs w:val="24"/>
        </w:rPr>
      </w:pPr>
    </w:p>
    <w:p w:rsidR="00822D38" w:rsidRDefault="00AC7B3A">
      <w:pPr>
        <w:spacing w:line="266" w:lineRule="auto"/>
        <w:ind w:left="260" w:right="20" w:firstLine="413"/>
        <w:jc w:val="both"/>
        <w:rPr>
          <w:sz w:val="20"/>
          <w:szCs w:val="20"/>
        </w:rPr>
      </w:pPr>
      <w:r>
        <w:rPr>
          <w:rFonts w:eastAsia="Times New Roman"/>
          <w:sz w:val="24"/>
          <w:szCs w:val="24"/>
        </w:rPr>
        <w:t>ООП НОО муниципального бюджетного общеобразовательного учреждения «</w:t>
      </w:r>
      <w:proofErr w:type="spellStart"/>
      <w:r w:rsidR="003F4A33">
        <w:rPr>
          <w:rFonts w:eastAsia="Times New Roman"/>
          <w:sz w:val="24"/>
          <w:szCs w:val="24"/>
        </w:rPr>
        <w:t>Москакасинская</w:t>
      </w:r>
      <w:proofErr w:type="spellEnd"/>
      <w:r>
        <w:rPr>
          <w:rFonts w:eastAsia="Times New Roman"/>
          <w:sz w:val="24"/>
          <w:szCs w:val="24"/>
        </w:rPr>
        <w:t xml:space="preserve"> средняя общеобразовательная школа» Моргаушского района Чувашской Республики определяет цели, задачи, планируемые результаты, содержание и организацию образовательного процесса на уровне начального общего образования в МБОУ «</w:t>
      </w:r>
      <w:proofErr w:type="spellStart"/>
      <w:r w:rsidR="003F4A33">
        <w:rPr>
          <w:rFonts w:eastAsia="Times New Roman"/>
          <w:sz w:val="24"/>
          <w:szCs w:val="24"/>
        </w:rPr>
        <w:t>Москакасинская</w:t>
      </w:r>
      <w:proofErr w:type="spellEnd"/>
      <w:r>
        <w:rPr>
          <w:rFonts w:eastAsia="Times New Roman"/>
          <w:sz w:val="24"/>
          <w:szCs w:val="24"/>
        </w:rPr>
        <w:t xml:space="preserve"> СОШ».</w:t>
      </w:r>
    </w:p>
    <w:p w:rsidR="00822D38" w:rsidRDefault="00822D38">
      <w:pPr>
        <w:spacing w:line="26" w:lineRule="exact"/>
        <w:rPr>
          <w:sz w:val="24"/>
          <w:szCs w:val="24"/>
        </w:rPr>
      </w:pPr>
    </w:p>
    <w:p w:rsidR="00822D38" w:rsidRDefault="00AC7B3A">
      <w:pPr>
        <w:spacing w:line="268" w:lineRule="auto"/>
        <w:ind w:left="260" w:firstLine="476"/>
        <w:jc w:val="both"/>
        <w:rPr>
          <w:sz w:val="20"/>
          <w:szCs w:val="20"/>
        </w:rPr>
      </w:pPr>
      <w:r>
        <w:rPr>
          <w:rFonts w:eastAsia="Times New Roman"/>
          <w:sz w:val="24"/>
          <w:szCs w:val="24"/>
        </w:rPr>
        <w:t>ООП НОО муниципального бюджетного общеобразовательного учреждения «Нискасинская средняя общеобразовательная школа» Моргаушского района Чувашской Республики является стратегическим документом, выполнение которого обеспечивает успешность организации образовательной деятельности, гарантию реализации статьи 12 Федерального закона «Об образовании в Российской Федерации». Муниципальное бюджетное общеобразовательное учреждение «</w:t>
      </w:r>
      <w:proofErr w:type="spellStart"/>
      <w:r w:rsidR="003F4A33">
        <w:rPr>
          <w:rFonts w:eastAsia="Times New Roman"/>
          <w:sz w:val="24"/>
          <w:szCs w:val="24"/>
        </w:rPr>
        <w:t>Москакасинская</w:t>
      </w:r>
      <w:proofErr w:type="spellEnd"/>
      <w:r>
        <w:rPr>
          <w:rFonts w:eastAsia="Times New Roman"/>
          <w:sz w:val="24"/>
          <w:szCs w:val="24"/>
        </w:rPr>
        <w:t xml:space="preserve"> средняя общеобразовательная школа» Моргаушского района Чувашской Республики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822D38" w:rsidRDefault="00822D38">
      <w:pPr>
        <w:spacing w:line="9" w:lineRule="exact"/>
        <w:rPr>
          <w:sz w:val="24"/>
          <w:szCs w:val="24"/>
        </w:rPr>
      </w:pPr>
    </w:p>
    <w:p w:rsidR="00822D38" w:rsidRDefault="00AC7B3A">
      <w:pPr>
        <w:ind w:left="620"/>
        <w:rPr>
          <w:sz w:val="20"/>
          <w:szCs w:val="20"/>
        </w:rPr>
      </w:pPr>
      <w:r>
        <w:rPr>
          <w:rFonts w:eastAsia="Times New Roman"/>
          <w:sz w:val="24"/>
          <w:szCs w:val="24"/>
        </w:rPr>
        <w:t>Данная программа реализуется через организацию урочной и внеурочной деятельности</w:t>
      </w:r>
    </w:p>
    <w:p w:rsidR="00822D38" w:rsidRDefault="00822D38">
      <w:pPr>
        <w:spacing w:line="48" w:lineRule="exact"/>
        <w:rPr>
          <w:sz w:val="24"/>
          <w:szCs w:val="24"/>
        </w:rPr>
      </w:pPr>
    </w:p>
    <w:p w:rsidR="00822D38" w:rsidRDefault="00AC7B3A">
      <w:pPr>
        <w:numPr>
          <w:ilvl w:val="0"/>
          <w:numId w:val="1"/>
        </w:numPr>
        <w:tabs>
          <w:tab w:val="left" w:pos="533"/>
        </w:tabs>
        <w:spacing w:line="266" w:lineRule="auto"/>
        <w:ind w:left="260" w:right="20"/>
        <w:jc w:val="both"/>
        <w:rPr>
          <w:rFonts w:eastAsia="Times New Roman"/>
          <w:sz w:val="24"/>
          <w:szCs w:val="24"/>
        </w:rPr>
      </w:pPr>
      <w:r>
        <w:rPr>
          <w:rFonts w:eastAsia="Times New Roman"/>
          <w:sz w:val="24"/>
          <w:szCs w:val="24"/>
        </w:rPr>
        <w:t>соблюдением санитарных правил СП 2.4.3648-20, утвержденных Постановлением Главного санитарного врача Российской Федерации от 28.09.2020 № 28 и санитарных правил и норм СанПин 1.2.368521, утвержденных Постановлением Главного санитарного врача Российской Федерации от 28 января 2021 №2.</w:t>
      </w:r>
    </w:p>
    <w:p w:rsidR="00822D38" w:rsidRDefault="00822D38">
      <w:pPr>
        <w:spacing w:line="19" w:lineRule="exact"/>
        <w:rPr>
          <w:rFonts w:eastAsia="Times New Roman"/>
          <w:sz w:val="24"/>
          <w:szCs w:val="24"/>
        </w:rPr>
      </w:pPr>
    </w:p>
    <w:p w:rsidR="00822D38" w:rsidRDefault="00AC7B3A">
      <w:pPr>
        <w:ind w:left="560"/>
        <w:rPr>
          <w:rFonts w:eastAsia="Times New Roman"/>
          <w:sz w:val="24"/>
          <w:szCs w:val="24"/>
        </w:rPr>
      </w:pPr>
      <w:r>
        <w:rPr>
          <w:rFonts w:eastAsia="Times New Roman"/>
          <w:sz w:val="23"/>
          <w:szCs w:val="23"/>
        </w:rPr>
        <w:t>Основная образовательная программа начального общего образования Муниципального</w:t>
      </w:r>
    </w:p>
    <w:p w:rsidR="00822D38" w:rsidRDefault="00822D38">
      <w:pPr>
        <w:spacing w:line="36" w:lineRule="exact"/>
        <w:rPr>
          <w:rFonts w:eastAsia="Times New Roman"/>
          <w:sz w:val="24"/>
          <w:szCs w:val="24"/>
        </w:rPr>
      </w:pPr>
    </w:p>
    <w:p w:rsidR="00822D38" w:rsidRDefault="00AC7B3A">
      <w:pPr>
        <w:ind w:left="260"/>
        <w:rPr>
          <w:rFonts w:eastAsia="Times New Roman"/>
          <w:sz w:val="24"/>
          <w:szCs w:val="24"/>
        </w:rPr>
      </w:pPr>
      <w:r>
        <w:rPr>
          <w:rFonts w:eastAsia="Times New Roman"/>
          <w:sz w:val="24"/>
          <w:szCs w:val="24"/>
        </w:rPr>
        <w:t>Бюджетного общеобразовательного учреждения «</w:t>
      </w:r>
      <w:r w:rsidR="003F4A33">
        <w:rPr>
          <w:rFonts w:eastAsia="Times New Roman"/>
          <w:sz w:val="24"/>
          <w:szCs w:val="24"/>
        </w:rPr>
        <w:t>Москакасинская</w:t>
      </w:r>
      <w:bookmarkStart w:id="0" w:name="_GoBack"/>
      <w:bookmarkEnd w:id="0"/>
      <w:r w:rsidR="00372EEA">
        <w:rPr>
          <w:rFonts w:eastAsia="Times New Roman"/>
          <w:sz w:val="24"/>
          <w:szCs w:val="24"/>
        </w:rPr>
        <w:t xml:space="preserve"> </w:t>
      </w:r>
      <w:r>
        <w:rPr>
          <w:rFonts w:eastAsia="Times New Roman"/>
          <w:sz w:val="23"/>
          <w:szCs w:val="23"/>
        </w:rPr>
        <w:t>средняя</w:t>
      </w:r>
    </w:p>
    <w:p w:rsidR="00822D38" w:rsidRDefault="00822D38">
      <w:pPr>
        <w:spacing w:line="43" w:lineRule="exact"/>
        <w:rPr>
          <w:sz w:val="24"/>
          <w:szCs w:val="24"/>
        </w:rPr>
      </w:pPr>
    </w:p>
    <w:p w:rsidR="00822D38" w:rsidRDefault="00AC7B3A">
      <w:pPr>
        <w:spacing w:line="265" w:lineRule="auto"/>
        <w:ind w:left="260" w:right="20"/>
        <w:jc w:val="both"/>
        <w:rPr>
          <w:sz w:val="20"/>
          <w:szCs w:val="20"/>
        </w:rPr>
      </w:pPr>
      <w:r>
        <w:rPr>
          <w:rFonts w:eastAsia="Times New Roman"/>
          <w:sz w:val="24"/>
          <w:szCs w:val="24"/>
        </w:rPr>
        <w:t>общеобразовательная школа» Моргаушского района Чувашской Республики содержит следующие разделы: целевой, содержательный и организационный.</w:t>
      </w:r>
    </w:p>
    <w:p w:rsidR="00822D38" w:rsidRDefault="00822D38">
      <w:pPr>
        <w:spacing w:line="20" w:lineRule="exact"/>
        <w:rPr>
          <w:sz w:val="24"/>
          <w:szCs w:val="24"/>
        </w:rPr>
      </w:pPr>
    </w:p>
    <w:p w:rsidR="00822D38" w:rsidRDefault="00AC7B3A">
      <w:pPr>
        <w:spacing w:line="267" w:lineRule="auto"/>
        <w:ind w:left="260" w:right="20" w:firstLine="356"/>
        <w:jc w:val="both"/>
        <w:rPr>
          <w:sz w:val="20"/>
          <w:szCs w:val="20"/>
        </w:rPr>
      </w:pPr>
      <w:r>
        <w:rPr>
          <w:rFonts w:eastAsia="Times New Roman"/>
          <w:sz w:val="24"/>
          <w:szCs w:val="24"/>
        </w:rPr>
        <w:t>Целевой 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оценки достижения планируемых результатов освоения основной образовательной программы начального общего образования.</w:t>
      </w:r>
    </w:p>
    <w:p w:rsidR="00822D38" w:rsidRDefault="00822D38">
      <w:pPr>
        <w:spacing w:line="20" w:lineRule="exact"/>
        <w:rPr>
          <w:sz w:val="24"/>
          <w:szCs w:val="24"/>
        </w:rPr>
      </w:pPr>
    </w:p>
    <w:p w:rsidR="00822D38" w:rsidRDefault="00AC7B3A">
      <w:pPr>
        <w:ind w:left="620"/>
        <w:rPr>
          <w:sz w:val="20"/>
          <w:szCs w:val="20"/>
        </w:rPr>
      </w:pPr>
      <w:r>
        <w:rPr>
          <w:rFonts w:eastAsia="Times New Roman"/>
          <w:sz w:val="23"/>
          <w:szCs w:val="23"/>
        </w:rPr>
        <w:t>Содержательный раздел определяет общее содержание начального общего образования</w:t>
      </w:r>
    </w:p>
    <w:p w:rsidR="00822D38" w:rsidRDefault="00822D38">
      <w:pPr>
        <w:spacing w:line="48" w:lineRule="exact"/>
        <w:rPr>
          <w:sz w:val="24"/>
          <w:szCs w:val="24"/>
        </w:rPr>
      </w:pPr>
    </w:p>
    <w:p w:rsidR="00822D38" w:rsidRDefault="00AC7B3A">
      <w:pPr>
        <w:numPr>
          <w:ilvl w:val="0"/>
          <w:numId w:val="2"/>
        </w:numPr>
        <w:tabs>
          <w:tab w:val="left" w:pos="576"/>
        </w:tabs>
        <w:spacing w:line="267" w:lineRule="auto"/>
        <w:ind w:left="260" w:right="20"/>
        <w:jc w:val="both"/>
        <w:rPr>
          <w:rFonts w:eastAsia="Times New Roman"/>
          <w:sz w:val="24"/>
          <w:szCs w:val="24"/>
        </w:rPr>
      </w:pPr>
      <w:r>
        <w:rPr>
          <w:rFonts w:eastAsia="Times New Roman"/>
          <w:sz w:val="24"/>
          <w:szCs w:val="24"/>
        </w:rPr>
        <w:t>включает следующие программы, ориентированные на достижение личностных, предметных и метапредметных результатов: программу формирования универсальных учебных действий у обучающихся при получении начального общего образования; программы отдельных учебных предметов, учебных курсов и курсов внеурочной деятельности; программу воспитания обучающихся при получении начального общего образования; программу коррекционной работы.</w:t>
      </w:r>
    </w:p>
    <w:p w:rsidR="00822D38" w:rsidRDefault="00822D38">
      <w:pPr>
        <w:spacing w:line="20" w:lineRule="exact"/>
        <w:rPr>
          <w:rFonts w:eastAsia="Times New Roman"/>
          <w:sz w:val="24"/>
          <w:szCs w:val="24"/>
        </w:rPr>
      </w:pPr>
    </w:p>
    <w:p w:rsidR="00822D38" w:rsidRDefault="00AC7B3A">
      <w:pPr>
        <w:spacing w:line="263" w:lineRule="auto"/>
        <w:ind w:left="260" w:right="20" w:firstLine="356"/>
        <w:jc w:val="both"/>
        <w:rPr>
          <w:rFonts w:eastAsia="Times New Roman"/>
          <w:sz w:val="24"/>
          <w:szCs w:val="24"/>
        </w:rPr>
      </w:pPr>
      <w:r>
        <w:rPr>
          <w:rFonts w:eastAsia="Times New Roman"/>
          <w:sz w:val="24"/>
          <w:szCs w:val="24"/>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 Организационный раздел включает: учебный план начального общего образования; план</w:t>
      </w:r>
    </w:p>
    <w:p w:rsidR="00822D38" w:rsidRDefault="00822D38">
      <w:pPr>
        <w:sectPr w:rsidR="00822D38">
          <w:pgSz w:w="11900" w:h="16838"/>
          <w:pgMar w:top="1197" w:right="824" w:bottom="787" w:left="1440" w:header="0" w:footer="0" w:gutter="0"/>
          <w:cols w:space="720" w:equalWidth="0">
            <w:col w:w="9640"/>
          </w:cols>
        </w:sectPr>
      </w:pPr>
    </w:p>
    <w:p w:rsidR="00822D38" w:rsidRDefault="00AC7B3A">
      <w:pPr>
        <w:spacing w:line="263" w:lineRule="auto"/>
        <w:ind w:left="260" w:right="20"/>
        <w:jc w:val="both"/>
        <w:rPr>
          <w:sz w:val="20"/>
          <w:szCs w:val="20"/>
        </w:rPr>
      </w:pPr>
      <w:r>
        <w:rPr>
          <w:rFonts w:eastAsia="Times New Roman"/>
          <w:sz w:val="24"/>
          <w:szCs w:val="24"/>
        </w:rPr>
        <w:lastRenderedPageBreak/>
        <w:t>внеурочной деятельности, календарный учебный график; календарный план воспитательной работы, систему условий реализации основной образовательной программы в соответствии с требованиями Стандарта.</w:t>
      </w:r>
    </w:p>
    <w:p w:rsidR="00822D38" w:rsidRDefault="00822D38">
      <w:pPr>
        <w:spacing w:line="21" w:lineRule="exact"/>
        <w:rPr>
          <w:sz w:val="20"/>
          <w:szCs w:val="20"/>
        </w:rPr>
      </w:pPr>
    </w:p>
    <w:p w:rsidR="00822D38" w:rsidRDefault="00AC7B3A">
      <w:pPr>
        <w:ind w:right="6000"/>
        <w:jc w:val="center"/>
        <w:rPr>
          <w:sz w:val="20"/>
          <w:szCs w:val="20"/>
        </w:rPr>
      </w:pPr>
      <w:r>
        <w:rPr>
          <w:rFonts w:eastAsia="Times New Roman"/>
          <w:b/>
          <w:bCs/>
          <w:sz w:val="24"/>
          <w:szCs w:val="24"/>
        </w:rPr>
        <w:t>Программа адресована:</w:t>
      </w:r>
    </w:p>
    <w:p w:rsidR="00822D38" w:rsidRDefault="00822D38">
      <w:pPr>
        <w:spacing w:line="51" w:lineRule="exact"/>
        <w:rPr>
          <w:sz w:val="20"/>
          <w:szCs w:val="20"/>
        </w:rPr>
      </w:pPr>
    </w:p>
    <w:p w:rsidR="00822D38" w:rsidRDefault="00AC7B3A">
      <w:pPr>
        <w:ind w:left="260"/>
        <w:rPr>
          <w:sz w:val="20"/>
          <w:szCs w:val="20"/>
        </w:rPr>
      </w:pPr>
      <w:r>
        <w:rPr>
          <w:rFonts w:eastAsia="Times New Roman"/>
          <w:b/>
          <w:bCs/>
          <w:i/>
          <w:iCs/>
          <w:sz w:val="24"/>
          <w:szCs w:val="24"/>
        </w:rPr>
        <w:t>Обучающимся и родителям:</w:t>
      </w:r>
    </w:p>
    <w:p w:rsidR="00822D38" w:rsidRDefault="00822D38">
      <w:pPr>
        <w:spacing w:line="87" w:lineRule="exact"/>
        <w:rPr>
          <w:sz w:val="20"/>
          <w:szCs w:val="20"/>
        </w:rPr>
      </w:pPr>
    </w:p>
    <w:p w:rsidR="00822D38" w:rsidRDefault="00AC7B3A">
      <w:pPr>
        <w:numPr>
          <w:ilvl w:val="0"/>
          <w:numId w:val="3"/>
        </w:numPr>
        <w:tabs>
          <w:tab w:val="left" w:pos="957"/>
        </w:tabs>
        <w:spacing w:line="245" w:lineRule="auto"/>
        <w:ind w:left="260" w:right="20" w:hanging="10"/>
        <w:jc w:val="both"/>
        <w:rPr>
          <w:rFonts w:eastAsia="Times New Roman"/>
          <w:sz w:val="28"/>
          <w:szCs w:val="28"/>
        </w:rPr>
      </w:pPr>
      <w:r>
        <w:rPr>
          <w:rFonts w:eastAsia="Times New Roman"/>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822D38" w:rsidRDefault="00822D38">
      <w:pPr>
        <w:spacing w:line="82" w:lineRule="exact"/>
        <w:rPr>
          <w:rFonts w:eastAsia="Times New Roman"/>
          <w:sz w:val="28"/>
          <w:szCs w:val="28"/>
        </w:rPr>
      </w:pPr>
    </w:p>
    <w:p w:rsidR="00822D38" w:rsidRDefault="00AC7B3A">
      <w:pPr>
        <w:numPr>
          <w:ilvl w:val="0"/>
          <w:numId w:val="3"/>
        </w:numPr>
        <w:tabs>
          <w:tab w:val="left" w:pos="957"/>
        </w:tabs>
        <w:spacing w:line="245" w:lineRule="auto"/>
        <w:ind w:left="260" w:right="20" w:hanging="10"/>
        <w:jc w:val="both"/>
        <w:rPr>
          <w:rFonts w:eastAsia="Times New Roman"/>
          <w:sz w:val="28"/>
          <w:szCs w:val="28"/>
        </w:rPr>
      </w:pPr>
      <w:r>
        <w:rPr>
          <w:rFonts w:eastAsia="Times New Roman"/>
          <w:sz w:val="24"/>
          <w:szCs w:val="24"/>
        </w:rPr>
        <w:t>для определения сферы ответственности за достижение результатов образовательной деятельности Школы, родителей (законных представителей) и обучающихся и возможностей для взаимодействия.</w:t>
      </w:r>
    </w:p>
    <w:p w:rsidR="00822D38" w:rsidRDefault="00822D38">
      <w:pPr>
        <w:spacing w:line="29" w:lineRule="exact"/>
        <w:rPr>
          <w:rFonts w:eastAsia="Times New Roman"/>
          <w:sz w:val="28"/>
          <w:szCs w:val="28"/>
        </w:rPr>
      </w:pPr>
    </w:p>
    <w:p w:rsidR="00822D38" w:rsidRDefault="00AC7B3A">
      <w:pPr>
        <w:numPr>
          <w:ilvl w:val="0"/>
          <w:numId w:val="3"/>
        </w:numPr>
        <w:tabs>
          <w:tab w:val="left" w:pos="960"/>
        </w:tabs>
        <w:ind w:left="960" w:hanging="710"/>
        <w:rPr>
          <w:rFonts w:eastAsia="Times New Roman"/>
          <w:sz w:val="28"/>
          <w:szCs w:val="28"/>
        </w:rPr>
      </w:pPr>
      <w:r>
        <w:rPr>
          <w:rFonts w:eastAsia="Times New Roman"/>
          <w:b/>
          <w:bCs/>
          <w:i/>
          <w:iCs/>
          <w:sz w:val="24"/>
          <w:szCs w:val="24"/>
        </w:rPr>
        <w:t>Педагогическим работникам:</w:t>
      </w:r>
    </w:p>
    <w:p w:rsidR="00822D38" w:rsidRDefault="00822D38">
      <w:pPr>
        <w:spacing w:line="53" w:lineRule="exact"/>
        <w:rPr>
          <w:sz w:val="20"/>
          <w:szCs w:val="20"/>
        </w:rPr>
      </w:pPr>
    </w:p>
    <w:p w:rsidR="00822D38" w:rsidRDefault="00AC7B3A">
      <w:pPr>
        <w:spacing w:line="266" w:lineRule="auto"/>
        <w:ind w:left="260" w:right="20" w:hanging="9"/>
        <w:jc w:val="both"/>
        <w:rPr>
          <w:sz w:val="20"/>
          <w:szCs w:val="20"/>
        </w:rPr>
      </w:pPr>
      <w:r>
        <w:rPr>
          <w:rFonts w:eastAsia="Times New Roman"/>
          <w:sz w:val="24"/>
          <w:szCs w:val="24"/>
        </w:rPr>
        <w:t>-для углубления понимания смыслов образования и в качестве ориентира в практической образовательной деятельности, в соответствии с которым должны осуществлять учебный процесс.</w:t>
      </w:r>
    </w:p>
    <w:p w:rsidR="00822D38" w:rsidRDefault="00822D38">
      <w:pPr>
        <w:spacing w:line="16" w:lineRule="exact"/>
        <w:rPr>
          <w:sz w:val="20"/>
          <w:szCs w:val="20"/>
        </w:rPr>
      </w:pPr>
    </w:p>
    <w:p w:rsidR="00822D38" w:rsidRDefault="00AC7B3A">
      <w:pPr>
        <w:ind w:left="380"/>
        <w:rPr>
          <w:sz w:val="20"/>
          <w:szCs w:val="20"/>
        </w:rPr>
      </w:pPr>
      <w:r>
        <w:rPr>
          <w:rFonts w:eastAsia="Times New Roman"/>
          <w:b/>
          <w:bCs/>
          <w:i/>
          <w:iCs/>
          <w:sz w:val="24"/>
          <w:szCs w:val="24"/>
        </w:rPr>
        <w:t>Администрации:</w:t>
      </w:r>
    </w:p>
    <w:p w:rsidR="00822D38" w:rsidRDefault="00822D38">
      <w:pPr>
        <w:spacing w:line="36" w:lineRule="exact"/>
        <w:rPr>
          <w:sz w:val="20"/>
          <w:szCs w:val="20"/>
        </w:rPr>
      </w:pPr>
    </w:p>
    <w:p w:rsidR="00822D38" w:rsidRDefault="00AC7B3A">
      <w:pPr>
        <w:ind w:left="260"/>
        <w:rPr>
          <w:sz w:val="20"/>
          <w:szCs w:val="20"/>
        </w:rPr>
      </w:pPr>
      <w:r>
        <w:rPr>
          <w:rFonts w:eastAsia="Times New Roman"/>
          <w:sz w:val="24"/>
          <w:szCs w:val="24"/>
        </w:rPr>
        <w:t>-для координации деятельности педагогического коллектива по выполнению требований к</w:t>
      </w:r>
    </w:p>
    <w:p w:rsidR="00822D38" w:rsidRDefault="00822D38">
      <w:pPr>
        <w:spacing w:line="36" w:lineRule="exact"/>
        <w:rPr>
          <w:sz w:val="20"/>
          <w:szCs w:val="20"/>
        </w:rPr>
      </w:pPr>
    </w:p>
    <w:p w:rsidR="00822D38" w:rsidRDefault="00AC7B3A">
      <w:pPr>
        <w:ind w:left="260"/>
        <w:rPr>
          <w:sz w:val="20"/>
          <w:szCs w:val="20"/>
        </w:rPr>
      </w:pPr>
      <w:r>
        <w:rPr>
          <w:rFonts w:eastAsia="Times New Roman"/>
          <w:sz w:val="24"/>
          <w:szCs w:val="24"/>
        </w:rPr>
        <w:t>результатам и условиям освоения обучающимися ООП НОО;</w:t>
      </w:r>
    </w:p>
    <w:p w:rsidR="00822D38" w:rsidRDefault="00822D38">
      <w:pPr>
        <w:spacing w:line="53" w:lineRule="exact"/>
        <w:rPr>
          <w:sz w:val="20"/>
          <w:szCs w:val="20"/>
        </w:rPr>
      </w:pPr>
    </w:p>
    <w:p w:rsidR="00822D38" w:rsidRDefault="00AC7B3A">
      <w:pPr>
        <w:spacing w:line="267" w:lineRule="auto"/>
        <w:ind w:left="260" w:hanging="9"/>
        <w:jc w:val="both"/>
        <w:rPr>
          <w:sz w:val="20"/>
          <w:szCs w:val="20"/>
        </w:rPr>
      </w:pPr>
      <w:r>
        <w:rPr>
          <w:rFonts w:eastAsia="Times New Roman"/>
          <w:sz w:val="24"/>
          <w:szCs w:val="24"/>
        </w:rPr>
        <w:t xml:space="preserve">-длярегулирования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r>
        <w:rPr>
          <w:rFonts w:eastAsia="Times New Roman"/>
          <w:b/>
          <w:bCs/>
          <w:i/>
          <w:iCs/>
          <w:sz w:val="24"/>
          <w:szCs w:val="24"/>
        </w:rPr>
        <w:t>Учредителям и органамуправления:</w:t>
      </w:r>
    </w:p>
    <w:p w:rsidR="00822D38" w:rsidRDefault="00822D38">
      <w:pPr>
        <w:spacing w:line="13" w:lineRule="exact"/>
        <w:rPr>
          <w:sz w:val="20"/>
          <w:szCs w:val="20"/>
        </w:rPr>
      </w:pPr>
    </w:p>
    <w:p w:rsidR="00822D38" w:rsidRDefault="00AC7B3A">
      <w:pPr>
        <w:ind w:left="260"/>
        <w:rPr>
          <w:sz w:val="20"/>
          <w:szCs w:val="20"/>
        </w:rPr>
      </w:pPr>
      <w:r>
        <w:rPr>
          <w:rFonts w:eastAsia="Times New Roman"/>
          <w:sz w:val="24"/>
          <w:szCs w:val="24"/>
        </w:rPr>
        <w:t>-для повышения объективности оценивания образовательных результатов в Школе;</w:t>
      </w:r>
    </w:p>
    <w:p w:rsidR="00822D38" w:rsidRDefault="00822D38">
      <w:pPr>
        <w:spacing w:line="48" w:lineRule="exact"/>
        <w:rPr>
          <w:sz w:val="20"/>
          <w:szCs w:val="20"/>
        </w:rPr>
      </w:pPr>
    </w:p>
    <w:p w:rsidR="00822D38" w:rsidRDefault="00AC7B3A">
      <w:pPr>
        <w:spacing w:line="260" w:lineRule="auto"/>
        <w:ind w:left="260" w:right="20" w:hanging="9"/>
        <w:jc w:val="both"/>
        <w:rPr>
          <w:sz w:val="20"/>
          <w:szCs w:val="20"/>
        </w:rPr>
      </w:pPr>
      <w:r>
        <w:rPr>
          <w:rFonts w:eastAsia="Times New Roman"/>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822D38" w:rsidRDefault="00822D38">
      <w:pPr>
        <w:spacing w:line="31" w:lineRule="exact"/>
        <w:rPr>
          <w:sz w:val="20"/>
          <w:szCs w:val="20"/>
        </w:rPr>
      </w:pPr>
    </w:p>
    <w:p w:rsidR="00822D38" w:rsidRDefault="00AC7B3A">
      <w:pPr>
        <w:numPr>
          <w:ilvl w:val="1"/>
          <w:numId w:val="4"/>
        </w:numPr>
        <w:tabs>
          <w:tab w:val="left" w:pos="1062"/>
        </w:tabs>
        <w:spacing w:line="278" w:lineRule="auto"/>
        <w:ind w:left="260" w:right="20" w:firstLine="413"/>
        <w:jc w:val="both"/>
        <w:rPr>
          <w:rFonts w:eastAsia="Times New Roman"/>
          <w:sz w:val="23"/>
          <w:szCs w:val="23"/>
        </w:rPr>
      </w:pPr>
      <w:r>
        <w:rPr>
          <w:rFonts w:eastAsia="Times New Roman"/>
          <w:sz w:val="23"/>
          <w:szCs w:val="23"/>
        </w:rPr>
        <w:t>ООП НОО определяются основные механизмы её реализации, наиболее целесообразные с учётом традиций коллектива Школы, потенциала педагогических кадров</w:t>
      </w:r>
    </w:p>
    <w:p w:rsidR="00822D38" w:rsidRDefault="00822D38">
      <w:pPr>
        <w:spacing w:line="6" w:lineRule="exact"/>
        <w:rPr>
          <w:rFonts w:eastAsia="Times New Roman"/>
          <w:sz w:val="23"/>
          <w:szCs w:val="23"/>
        </w:rPr>
      </w:pPr>
    </w:p>
    <w:p w:rsidR="00822D38" w:rsidRDefault="00AC7B3A">
      <w:pPr>
        <w:numPr>
          <w:ilvl w:val="0"/>
          <w:numId w:val="4"/>
        </w:numPr>
        <w:tabs>
          <w:tab w:val="left" w:pos="514"/>
        </w:tabs>
        <w:spacing w:line="266" w:lineRule="auto"/>
        <w:ind w:left="260" w:right="20"/>
        <w:jc w:val="both"/>
        <w:rPr>
          <w:rFonts w:eastAsia="Times New Roman"/>
          <w:sz w:val="24"/>
          <w:szCs w:val="24"/>
        </w:rPr>
      </w:pPr>
      <w:r>
        <w:rPr>
          <w:rFonts w:eastAsia="Times New Roman"/>
          <w:sz w:val="24"/>
          <w:szCs w:val="24"/>
        </w:rPr>
        <w:t>контингента обучающихся. Среди механизмов, которые возможно использовать на уровне начального общего образования, следует отметить: организацию внеурочной деятельности с разработкой учебных курсов, различных форм совместной познавательной деятельности (конкурсы, диспуты, интеллектуальные марафоны и т.п.)</w:t>
      </w:r>
    </w:p>
    <w:p w:rsidR="00822D38" w:rsidRDefault="00822D38">
      <w:pPr>
        <w:spacing w:line="25" w:lineRule="exact"/>
        <w:rPr>
          <w:rFonts w:eastAsia="Times New Roman"/>
          <w:sz w:val="24"/>
          <w:szCs w:val="24"/>
        </w:rPr>
      </w:pPr>
    </w:p>
    <w:p w:rsidR="00822D38" w:rsidRDefault="00AC7B3A">
      <w:pPr>
        <w:spacing w:line="266" w:lineRule="auto"/>
        <w:ind w:left="260" w:right="20" w:firstLine="413"/>
        <w:jc w:val="both"/>
        <w:rPr>
          <w:rFonts w:eastAsia="Times New Roman"/>
          <w:sz w:val="24"/>
          <w:szCs w:val="24"/>
        </w:rPr>
      </w:pPr>
      <w:r>
        <w:rPr>
          <w:rFonts w:eastAsia="Times New Roman"/>
          <w:sz w:val="24"/>
          <w:szCs w:val="24"/>
        </w:rPr>
        <w:t>Положительные результаты даёт привлечение к образовательной деятельности Школы организаций культуры и спорта, учреждений дополнительного образования Моргаушского района.</w:t>
      </w:r>
    </w:p>
    <w:p w:rsidR="00822D38" w:rsidRDefault="00822D38">
      <w:pPr>
        <w:spacing w:line="18" w:lineRule="exact"/>
        <w:rPr>
          <w:rFonts w:eastAsia="Times New Roman"/>
          <w:sz w:val="24"/>
          <w:szCs w:val="24"/>
        </w:rPr>
      </w:pPr>
    </w:p>
    <w:p w:rsidR="00822D38" w:rsidRDefault="00AC7B3A">
      <w:pPr>
        <w:spacing w:line="264" w:lineRule="auto"/>
        <w:ind w:left="260" w:right="20" w:firstLine="356"/>
        <w:rPr>
          <w:rFonts w:eastAsia="Times New Roman"/>
          <w:sz w:val="24"/>
          <w:szCs w:val="24"/>
        </w:rPr>
      </w:pPr>
      <w:r>
        <w:rPr>
          <w:rFonts w:eastAsia="Times New Roman"/>
          <w:sz w:val="24"/>
          <w:szCs w:val="24"/>
        </w:rPr>
        <w:t>Данная программа является рабочей, то есть по мере реализации ФГОС в нее могут вноситься изменения и дополнения.</w:t>
      </w:r>
    </w:p>
    <w:sectPr w:rsidR="00822D38" w:rsidSect="0051237E">
      <w:pgSz w:w="11900" w:h="16838"/>
      <w:pgMar w:top="1197" w:right="824" w:bottom="1440" w:left="144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51BAB56A"/>
    <w:lvl w:ilvl="0" w:tplc="47003F6E">
      <w:start w:val="1"/>
      <w:numFmt w:val="bullet"/>
      <w:lvlText w:val="с"/>
      <w:lvlJc w:val="left"/>
    </w:lvl>
    <w:lvl w:ilvl="1" w:tplc="B786404A">
      <w:numFmt w:val="decimal"/>
      <w:lvlText w:val=""/>
      <w:lvlJc w:val="left"/>
    </w:lvl>
    <w:lvl w:ilvl="2" w:tplc="CF767A88">
      <w:numFmt w:val="decimal"/>
      <w:lvlText w:val=""/>
      <w:lvlJc w:val="left"/>
    </w:lvl>
    <w:lvl w:ilvl="3" w:tplc="38406D0C">
      <w:numFmt w:val="decimal"/>
      <w:lvlText w:val=""/>
      <w:lvlJc w:val="left"/>
    </w:lvl>
    <w:lvl w:ilvl="4" w:tplc="C70CA778">
      <w:numFmt w:val="decimal"/>
      <w:lvlText w:val=""/>
      <w:lvlJc w:val="left"/>
    </w:lvl>
    <w:lvl w:ilvl="5" w:tplc="209A1B64">
      <w:numFmt w:val="decimal"/>
      <w:lvlText w:val=""/>
      <w:lvlJc w:val="left"/>
    </w:lvl>
    <w:lvl w:ilvl="6" w:tplc="29D2D220">
      <w:numFmt w:val="decimal"/>
      <w:lvlText w:val=""/>
      <w:lvlJc w:val="left"/>
    </w:lvl>
    <w:lvl w:ilvl="7" w:tplc="9320DCE4">
      <w:numFmt w:val="decimal"/>
      <w:lvlText w:val=""/>
      <w:lvlJc w:val="left"/>
    </w:lvl>
    <w:lvl w:ilvl="8" w:tplc="99E8E074">
      <w:numFmt w:val="decimal"/>
      <w:lvlText w:val=""/>
      <w:lvlJc w:val="left"/>
    </w:lvl>
  </w:abstractNum>
  <w:abstractNum w:abstractNumId="1" w15:restartNumberingAfterBreak="0">
    <w:nsid w:val="00005F90"/>
    <w:multiLevelType w:val="hybridMultilevel"/>
    <w:tmpl w:val="9BDA6E60"/>
    <w:lvl w:ilvl="0" w:tplc="EC1A41BA">
      <w:start w:val="1"/>
      <w:numFmt w:val="bullet"/>
      <w:lvlText w:val="и"/>
      <w:lvlJc w:val="left"/>
    </w:lvl>
    <w:lvl w:ilvl="1" w:tplc="07D6D830">
      <w:start w:val="1"/>
      <w:numFmt w:val="bullet"/>
      <w:lvlText w:val="В"/>
      <w:lvlJc w:val="left"/>
    </w:lvl>
    <w:lvl w:ilvl="2" w:tplc="25F0CA46">
      <w:numFmt w:val="decimal"/>
      <w:lvlText w:val=""/>
      <w:lvlJc w:val="left"/>
    </w:lvl>
    <w:lvl w:ilvl="3" w:tplc="5CDE05C8">
      <w:numFmt w:val="decimal"/>
      <w:lvlText w:val=""/>
      <w:lvlJc w:val="left"/>
    </w:lvl>
    <w:lvl w:ilvl="4" w:tplc="1124CD6C">
      <w:numFmt w:val="decimal"/>
      <w:lvlText w:val=""/>
      <w:lvlJc w:val="left"/>
    </w:lvl>
    <w:lvl w:ilvl="5" w:tplc="408EEBBC">
      <w:numFmt w:val="decimal"/>
      <w:lvlText w:val=""/>
      <w:lvlJc w:val="left"/>
    </w:lvl>
    <w:lvl w:ilvl="6" w:tplc="34CE28E8">
      <w:numFmt w:val="decimal"/>
      <w:lvlText w:val=""/>
      <w:lvlJc w:val="left"/>
    </w:lvl>
    <w:lvl w:ilvl="7" w:tplc="C5FAC2B6">
      <w:numFmt w:val="decimal"/>
      <w:lvlText w:val=""/>
      <w:lvlJc w:val="left"/>
    </w:lvl>
    <w:lvl w:ilvl="8" w:tplc="5172F748">
      <w:numFmt w:val="decimal"/>
      <w:lvlText w:val=""/>
      <w:lvlJc w:val="left"/>
    </w:lvl>
  </w:abstractNum>
  <w:abstractNum w:abstractNumId="2" w15:restartNumberingAfterBreak="0">
    <w:nsid w:val="00006952"/>
    <w:multiLevelType w:val="hybridMultilevel"/>
    <w:tmpl w:val="E6B2F15A"/>
    <w:lvl w:ilvl="0" w:tplc="935802EE">
      <w:start w:val="1"/>
      <w:numFmt w:val="bullet"/>
      <w:lvlText w:val="-"/>
      <w:lvlJc w:val="left"/>
    </w:lvl>
    <w:lvl w:ilvl="1" w:tplc="C92C23D6">
      <w:numFmt w:val="decimal"/>
      <w:lvlText w:val=""/>
      <w:lvlJc w:val="left"/>
    </w:lvl>
    <w:lvl w:ilvl="2" w:tplc="2F6CBF76">
      <w:numFmt w:val="decimal"/>
      <w:lvlText w:val=""/>
      <w:lvlJc w:val="left"/>
    </w:lvl>
    <w:lvl w:ilvl="3" w:tplc="BCE05842">
      <w:numFmt w:val="decimal"/>
      <w:lvlText w:val=""/>
      <w:lvlJc w:val="left"/>
    </w:lvl>
    <w:lvl w:ilvl="4" w:tplc="4D46E58E">
      <w:numFmt w:val="decimal"/>
      <w:lvlText w:val=""/>
      <w:lvlJc w:val="left"/>
    </w:lvl>
    <w:lvl w:ilvl="5" w:tplc="3224EAD6">
      <w:numFmt w:val="decimal"/>
      <w:lvlText w:val=""/>
      <w:lvlJc w:val="left"/>
    </w:lvl>
    <w:lvl w:ilvl="6" w:tplc="A3822592">
      <w:numFmt w:val="decimal"/>
      <w:lvlText w:val=""/>
      <w:lvlJc w:val="left"/>
    </w:lvl>
    <w:lvl w:ilvl="7" w:tplc="DD7A4362">
      <w:numFmt w:val="decimal"/>
      <w:lvlText w:val=""/>
      <w:lvlJc w:val="left"/>
    </w:lvl>
    <w:lvl w:ilvl="8" w:tplc="5B9289F2">
      <w:numFmt w:val="decimal"/>
      <w:lvlText w:val=""/>
      <w:lvlJc w:val="left"/>
    </w:lvl>
  </w:abstractNum>
  <w:abstractNum w:abstractNumId="3" w15:restartNumberingAfterBreak="0">
    <w:nsid w:val="000072AE"/>
    <w:multiLevelType w:val="hybridMultilevel"/>
    <w:tmpl w:val="52FCE3B8"/>
    <w:lvl w:ilvl="0" w:tplc="B94082B6">
      <w:start w:val="1"/>
      <w:numFmt w:val="bullet"/>
      <w:lvlText w:val="и"/>
      <w:lvlJc w:val="left"/>
    </w:lvl>
    <w:lvl w:ilvl="1" w:tplc="F53EFBC0">
      <w:numFmt w:val="decimal"/>
      <w:lvlText w:val=""/>
      <w:lvlJc w:val="left"/>
    </w:lvl>
    <w:lvl w:ilvl="2" w:tplc="9534589A">
      <w:numFmt w:val="decimal"/>
      <w:lvlText w:val=""/>
      <w:lvlJc w:val="left"/>
    </w:lvl>
    <w:lvl w:ilvl="3" w:tplc="9B104360">
      <w:numFmt w:val="decimal"/>
      <w:lvlText w:val=""/>
      <w:lvlJc w:val="left"/>
    </w:lvl>
    <w:lvl w:ilvl="4" w:tplc="16E4755E">
      <w:numFmt w:val="decimal"/>
      <w:lvlText w:val=""/>
      <w:lvlJc w:val="left"/>
    </w:lvl>
    <w:lvl w:ilvl="5" w:tplc="F778549C">
      <w:numFmt w:val="decimal"/>
      <w:lvlText w:val=""/>
      <w:lvlJc w:val="left"/>
    </w:lvl>
    <w:lvl w:ilvl="6" w:tplc="3746FBE0">
      <w:numFmt w:val="decimal"/>
      <w:lvlText w:val=""/>
      <w:lvlJc w:val="left"/>
    </w:lvl>
    <w:lvl w:ilvl="7" w:tplc="651AEAE4">
      <w:numFmt w:val="decimal"/>
      <w:lvlText w:val=""/>
      <w:lvlJc w:val="left"/>
    </w:lvl>
    <w:lvl w:ilvl="8" w:tplc="DCA8B75C">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38"/>
    <w:rsid w:val="00372EEA"/>
    <w:rsid w:val="003F4A33"/>
    <w:rsid w:val="0051237E"/>
    <w:rsid w:val="007F4340"/>
    <w:rsid w:val="00822D38"/>
    <w:rsid w:val="00AC7B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DBB6"/>
  <w15:docId w15:val="{F5A0B31A-8B6D-46A3-A6CE-3E0D21A8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Ирина</cp:lastModifiedBy>
  <cp:revision>2</cp:revision>
  <dcterms:created xsi:type="dcterms:W3CDTF">2022-11-28T19:53:00Z</dcterms:created>
  <dcterms:modified xsi:type="dcterms:W3CDTF">2022-11-28T19:53:00Z</dcterms:modified>
</cp:coreProperties>
</file>