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6B9" w:rsidRDefault="0037584E" w:rsidP="00C256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760085" cy="82123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B9" w:rsidRDefault="00C256B9" w:rsidP="00C256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56B9" w:rsidRDefault="00C256B9" w:rsidP="00C256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56B9" w:rsidRDefault="00C256B9" w:rsidP="00C256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56B9" w:rsidRDefault="00C256B9" w:rsidP="00C256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56B9" w:rsidRDefault="00C256B9" w:rsidP="00C256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56B9" w:rsidRDefault="00C256B9" w:rsidP="00C256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56B9" w:rsidRPr="00C256B9" w:rsidRDefault="00C256B9" w:rsidP="00C256B9">
      <w:pPr>
        <w:pStyle w:val="a4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C256B9"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:rsid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56B9">
        <w:rPr>
          <w:rFonts w:ascii="Times New Roman" w:hAnsi="Times New Roman" w:cs="Times New Roman"/>
          <w:sz w:val="28"/>
          <w:szCs w:val="28"/>
        </w:rPr>
        <w:t>1.1 Настоящий кодекс этики и служебного поведения работников муниципального автономного учреждения дополнительного образования «Детско-юношеская спортивная школа «Дельфин» Порецкого района Чувашской Республики (далее Кодекс) устанавливает основные принципы и правила служебного поведения, а также этические правила для работников муниципального автономного учреждения дополнительного образования «Детско-юношеская спортивная школа «Дельфин» Порецкого района Чувашской Республики (далее Учреждение).</w:t>
      </w:r>
      <w:proofErr w:type="gramEnd"/>
      <w:r w:rsidRPr="00C256B9">
        <w:rPr>
          <w:rFonts w:ascii="Times New Roman" w:hAnsi="Times New Roman" w:cs="Times New Roman"/>
          <w:sz w:val="28"/>
          <w:szCs w:val="28"/>
        </w:rPr>
        <w:t xml:space="preserve"> В целях надлежащего  исполнения ими своих трудовых обязанностей, укрепления авторитета Учреждения, доверия и уважительных отношений к нему.В качестве документа, устанавливающего ориентиры для самоконтроля работников Учреждения, Кодекс призван содействовать формированию высоких стандартов морали и нравственности в Учр</w:t>
      </w:r>
      <w:r>
        <w:rPr>
          <w:rFonts w:ascii="Times New Roman" w:hAnsi="Times New Roman" w:cs="Times New Roman"/>
          <w:sz w:val="28"/>
          <w:szCs w:val="28"/>
        </w:rPr>
        <w:t>еждении.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256B9">
        <w:rPr>
          <w:rFonts w:ascii="Times New Roman" w:hAnsi="Times New Roman" w:cs="Times New Roman"/>
          <w:sz w:val="28"/>
          <w:szCs w:val="28"/>
        </w:rPr>
        <w:t>Кодекс разработан в соответствии с Положениями Конституции Российской Федерации,Федеральным законом от 25.12.2008 г. №273-ФЗ «О противодействии ко</w:t>
      </w:r>
      <w:r w:rsidR="00803551">
        <w:rPr>
          <w:rFonts w:ascii="Times New Roman" w:hAnsi="Times New Roman" w:cs="Times New Roman"/>
          <w:sz w:val="28"/>
          <w:szCs w:val="28"/>
        </w:rPr>
        <w:t>р</w:t>
      </w:r>
      <w:bookmarkStart w:id="0" w:name="_GoBack"/>
      <w:bookmarkEnd w:id="0"/>
      <w:r w:rsidRPr="00C256B9">
        <w:rPr>
          <w:rFonts w:ascii="Times New Roman" w:hAnsi="Times New Roman" w:cs="Times New Roman"/>
          <w:sz w:val="28"/>
          <w:szCs w:val="28"/>
        </w:rPr>
        <w:t>рупции», а также устанавливающих в отношении работников Учреждения ограничения, запреты и обязанности иных федеральных законов, нормативных правовых актов Президента Российской Федерации, Правительства Российской Федерации, внутренних регулирующих документов Учреждения.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 xml:space="preserve">1.3 </w:t>
      </w:r>
      <w:proofErr w:type="gramStart"/>
      <w:r w:rsidRPr="00C256B9">
        <w:rPr>
          <w:rFonts w:ascii="Times New Roman" w:hAnsi="Times New Roman" w:cs="Times New Roman"/>
          <w:sz w:val="28"/>
          <w:szCs w:val="28"/>
        </w:rPr>
        <w:t>Входе</w:t>
      </w:r>
      <w:proofErr w:type="gramEnd"/>
      <w:r w:rsidRPr="00C256B9">
        <w:rPr>
          <w:rFonts w:ascii="Times New Roman" w:hAnsi="Times New Roman" w:cs="Times New Roman"/>
          <w:sz w:val="28"/>
          <w:szCs w:val="28"/>
        </w:rPr>
        <w:t xml:space="preserve"> исполнения своих трудовых обязанностей работниками Учреждения надлежит руководствоваться принципами и правилами установленными Кодексом. Каждый работник Учреждения должен принимать все необходимые меры  для соблюдения положений Кодекса.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Знание и соблюдение работниками Учреждения положений Кодекса является одним из критериев оценки качества их профессиональной деятельности и соблюдения ими требований к служебному поведению.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Каждый гражданин вправе ожидать от работника Учреждения в отношениях с ним поведения, соответствующего положениям Кодекса.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 xml:space="preserve">1.4. Ознакомление работников Учреждения с Кодексом производится при приеме на работу в порядке, предусмотренном частью третьей </w:t>
      </w:r>
      <w:hyperlink r:id="rId6" w:history="1">
        <w:r w:rsidRPr="00C256B9">
          <w:rPr>
            <w:rFonts w:ascii="Times New Roman" w:hAnsi="Times New Roman" w:cs="Times New Roman"/>
            <w:sz w:val="28"/>
            <w:szCs w:val="28"/>
          </w:rPr>
          <w:t>статьи 68</w:t>
        </w:r>
      </w:hyperlink>
      <w:r w:rsidRPr="00C256B9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1.5. Настоящий Кодекс подлежит опубликованию на официальном сайте Учреждения в информационно-телекоммуникационной сети Интернет.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6B9" w:rsidRPr="00E061D5" w:rsidRDefault="00C256B9" w:rsidP="00C256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6B9">
        <w:rPr>
          <w:rFonts w:ascii="Times New Roman" w:hAnsi="Times New Roman" w:cs="Times New Roman"/>
          <w:b/>
          <w:sz w:val="28"/>
          <w:szCs w:val="28"/>
        </w:rPr>
        <w:lastRenderedPageBreak/>
        <w:t>II. Основные понятия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2.1. Для целей Кодекса используются следующие понятия: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1) работники Учреждения – лица, состоящие в трудовых отношениях с Учреждением;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56B9">
        <w:rPr>
          <w:rFonts w:ascii="Times New Roman" w:hAnsi="Times New Roman" w:cs="Times New Roman"/>
          <w:sz w:val="28"/>
          <w:szCs w:val="28"/>
        </w:rPr>
        <w:t>2) коррупция 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</w:t>
      </w:r>
      <w:proofErr w:type="gramEnd"/>
      <w:r w:rsidRPr="00C256B9">
        <w:rPr>
          <w:rFonts w:ascii="Times New Roman" w:hAnsi="Times New Roman" w:cs="Times New Roman"/>
          <w:sz w:val="28"/>
          <w:szCs w:val="28"/>
        </w:rPr>
        <w:t xml:space="preserve"> лицами, а также совершение указанных деяний от имени или в интересах юридического лица;</w:t>
      </w:r>
    </w:p>
    <w:p w:rsidR="00702076" w:rsidRPr="00803551" w:rsidRDefault="00C256B9" w:rsidP="00C256B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3) личная заинтересованность</w:t>
      </w:r>
      <w:r w:rsidR="00702076" w:rsidRPr="008035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proofErr w:type="gramStart"/>
      <w:r w:rsidR="00702076" w:rsidRPr="00803551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="00702076" w:rsidRPr="00803551">
        <w:rPr>
          <w:rFonts w:ascii="Times New Roman" w:hAnsi="Times New Roman" w:cs="Times New Roman"/>
          <w:color w:val="000000" w:themeColor="text1"/>
          <w:sz w:val="28"/>
          <w:szCs w:val="28"/>
        </w:rPr>
        <w:t>зможность получения доходов в виде денег, иного имущества, в том числе имущественных прав, услуг имущественного характера,результатов выполненных работ</w:t>
      </w:r>
      <w:r w:rsidR="00813D90" w:rsidRPr="008035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каких – либо выгод (преимуществ) лицом, указанным в части 1 настоящей статьи, и (или) состоящими с ним в близком родстве или свойстве лицам (родителями, супругами, детьми, сестрами, братьями, а также братьями, сестрами родителями, детьми супругов и супругами детей), гражданам или организациями, с которыми лицо, указанное в части 1 настоящей статьи, и (или</w:t>
      </w:r>
      <w:proofErr w:type="gramStart"/>
      <w:r w:rsidR="00813D90" w:rsidRPr="00803551">
        <w:rPr>
          <w:rFonts w:ascii="Times New Roman" w:hAnsi="Times New Roman" w:cs="Times New Roman"/>
          <w:color w:val="000000" w:themeColor="text1"/>
          <w:sz w:val="28"/>
          <w:szCs w:val="28"/>
        </w:rPr>
        <w:t>)л</w:t>
      </w:r>
      <w:proofErr w:type="gramEnd"/>
      <w:r w:rsidR="00813D90" w:rsidRPr="00803551">
        <w:rPr>
          <w:rFonts w:ascii="Times New Roman" w:hAnsi="Times New Roman" w:cs="Times New Roman"/>
          <w:color w:val="000000" w:themeColor="text1"/>
          <w:sz w:val="28"/>
          <w:szCs w:val="28"/>
        </w:rPr>
        <w:t>ица, состоящими с ними в близком родстве или свойстве, связаны имущественными, корпоративными или иными близкими отношениями.</w:t>
      </w:r>
    </w:p>
    <w:p w:rsidR="00702076" w:rsidRPr="00803551" w:rsidRDefault="00C256B9" w:rsidP="00C256B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 xml:space="preserve">4) конфликт интересов </w:t>
      </w:r>
      <w:proofErr w:type="gramStart"/>
      <w:r w:rsidRPr="00C256B9">
        <w:rPr>
          <w:rFonts w:ascii="Times New Roman" w:hAnsi="Times New Roman" w:cs="Times New Roman"/>
          <w:sz w:val="28"/>
          <w:szCs w:val="28"/>
        </w:rPr>
        <w:t>–</w:t>
      </w:r>
      <w:r w:rsidR="00560F53" w:rsidRPr="0080355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702076" w:rsidRPr="00803551">
        <w:rPr>
          <w:rFonts w:ascii="Times New Roman" w:hAnsi="Times New Roman" w:cs="Times New Roman"/>
          <w:color w:val="000000" w:themeColor="text1"/>
          <w:sz w:val="28"/>
          <w:szCs w:val="28"/>
        </w:rPr>
        <w:t>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обязанностей(осуществление полномочий).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56B9">
        <w:rPr>
          <w:rFonts w:ascii="Times New Roman" w:hAnsi="Times New Roman" w:cs="Times New Roman"/>
          <w:sz w:val="28"/>
          <w:szCs w:val="28"/>
        </w:rPr>
        <w:t>5) требования к служебному поведению – ограничения и запреты, требования о предотвращении или урегулировании конфликта интересов, об исполнении обязанностей, установленные в отношении работника Учреждения в соответствии с замещаемой им должностью статьей 349</w:t>
      </w:r>
      <w:r w:rsidRPr="00C256B9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Pr="00C256B9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Федерации, Федеральным законом от 25 декабря 2008 г. № 273-ФЗ «О противодействии коррупции», Федеральным </w:t>
      </w:r>
      <w:r w:rsidRPr="00C256B9">
        <w:rPr>
          <w:rFonts w:ascii="Times New Roman" w:hAnsi="Times New Roman" w:cs="Times New Roman"/>
          <w:sz w:val="28"/>
          <w:szCs w:val="28"/>
        </w:rPr>
        <w:lastRenderedPageBreak/>
        <w:t>законом от 3 декабря 2012 г. № 230-ФЗ «О контроле за соответствием расходов лиц</w:t>
      </w:r>
      <w:proofErr w:type="gramEnd"/>
      <w:r w:rsidRPr="00C256B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256B9">
        <w:rPr>
          <w:rFonts w:ascii="Times New Roman" w:hAnsi="Times New Roman" w:cs="Times New Roman"/>
          <w:sz w:val="28"/>
          <w:szCs w:val="28"/>
        </w:rPr>
        <w:t>замещающих государственные должности, и иных лиц их доходам», статьей 27 Федерального закона от 12 января1996 г. № 7-ФЗ «О некоммерческих организациях», УказомПрезидента Российской Федерации от 2 апреля 2013 г. № 309 «О мерах по реализации отдельных положений Федерального закона «О противодействии коррупции», Указом Президента Российской Федерации от 2 апреля 2013 г. № 310 «О мерах по реализации отдельных положений Федерального закона «О контроле</w:t>
      </w:r>
      <w:proofErr w:type="gramEnd"/>
      <w:r w:rsidRPr="00C256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256B9">
        <w:rPr>
          <w:rFonts w:ascii="Times New Roman" w:hAnsi="Times New Roman" w:cs="Times New Roman"/>
          <w:sz w:val="28"/>
          <w:szCs w:val="28"/>
        </w:rPr>
        <w:t>за соответствием расходов лиц, замещающих государственные должности, и иных лиц их доходам», постановлением Правительства Российской Федерации от 21 августа 2012 г. № 841 «О соблюдении работниками государственных корпораций и государственных компаний положений статьи 349.1 Трудового кодекса Российской Федерации», другими нормативными правовыми актами Российской Федерации и принятыми в соответствии с ними внутренними регулятивными документами Учреждения.</w:t>
      </w:r>
      <w:proofErr w:type="gramEnd"/>
    </w:p>
    <w:p w:rsidR="00C256B9" w:rsidRPr="00C256B9" w:rsidRDefault="00C256B9" w:rsidP="00C256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6B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C256B9">
        <w:rPr>
          <w:rFonts w:ascii="Times New Roman" w:hAnsi="Times New Roman" w:cs="Times New Roman"/>
          <w:b/>
          <w:sz w:val="28"/>
          <w:szCs w:val="28"/>
        </w:rPr>
        <w:t>. Основные принципы и правила служебного поведения</w:t>
      </w:r>
    </w:p>
    <w:p w:rsidR="00C256B9" w:rsidRPr="00C256B9" w:rsidRDefault="00C256B9" w:rsidP="00C256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6B9">
        <w:rPr>
          <w:rFonts w:ascii="Times New Roman" w:hAnsi="Times New Roman" w:cs="Times New Roman"/>
          <w:b/>
          <w:sz w:val="28"/>
          <w:szCs w:val="28"/>
        </w:rPr>
        <w:t>работников Учреждения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 xml:space="preserve">     3.1. Работники Учреждения, сознавая ответственность перед государством, обществом и гражданами, обязаны: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1) исполнять свои трудовые обязанности добросовестно и на высоком профессиональном уровне;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2) постоянно повышать свою профессиональную квалификацию, общеобразовательный и культурный уровень;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3) соблюдать и защищать при исполнении трудовых обязанностей интересы Учреждения, обеспечивать эффективность его работы;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4) соблюдать требования законодательства Российской Федерации и внутренних регулятивных документов Учреждения;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5) не допускать нарушение законодательства Российской Федерации и внутренних регулятивных документов Учреждения, в том числе исходя из политической, экономической целесообразности либо по иным мотивам;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6) не допускать коррупционного поведения, в том числе воздерживаться от поведения, которое может восприниматься окружающими как обещание или предложение дачи взятки либо как согласие принять взятку, или как просьба (намек) о даче взятки, а также противодействовать любым проявлениям коррупции и прочим злоупотреблениям в Учреждении;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lastRenderedPageBreak/>
        <w:t>7) соблюдать требования к служебному поведению;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8) оказывать необходимое содействие и предоставлять требующуюся информацию подразделению Учреждения по профилактике коррупционных и иных правонарушений, комиссии Учреждения по соблюдению требований к служебному поведению и урегулированию конфликта интересов;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9) принимать меры по недопущению любой возможности возникновения конфликта интересов;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10) уведомлять руководителя подразделения Учреждения по профилактике коррупционных и иных правонарушений, органы прокуратуры и иные федеральные государственные органы обо всех случаях обращения к ним каких-либо лиц в целях склонения к совершению коррупционных правонарушений;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56B9">
        <w:rPr>
          <w:rFonts w:ascii="Times New Roman" w:hAnsi="Times New Roman" w:cs="Times New Roman"/>
          <w:sz w:val="28"/>
          <w:szCs w:val="28"/>
        </w:rPr>
        <w:t>11) незамедлительно уведомлять своего непосредственного руководителя, а также руководителя подразделения Учреждения по профилактике коррупционных и иных правонарушений о ставших известными фактах конфликта интересов и коррупционных проявлений в Учреждении, обстоятельствах и действиях (бездействии) работников Учреждения и третьих лиц, послуживших или способных послужить причинами возникновения в Учреждении конфликта интересов и/или коррупционных проявлений,  а также о причинении (возможном причинении) вреда Учреждению;</w:t>
      </w:r>
      <w:proofErr w:type="gramEnd"/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56B9">
        <w:rPr>
          <w:rFonts w:ascii="Times New Roman" w:hAnsi="Times New Roman" w:cs="Times New Roman"/>
          <w:sz w:val="28"/>
          <w:szCs w:val="28"/>
        </w:rPr>
        <w:t>12) доводить до сведения непосредственного или вышестоящего руководителя информацию о том, что какое-либо лицо предлагает работнику Учреждения совершить незаконный, неправомерный или противоречащий требованиям к служебному поведению поступок или каким-либо иным образом нарушить настоящий Кодекс,  о любых ставших известных фактах в отношении совершенных либо готовящихся правонарушений со стороны других работников Учреждения (если имеющаяся информация не требует уведомления соответствующего руководителя согласно подпунктам10</w:t>
      </w:r>
      <w:proofErr w:type="gramEnd"/>
      <w:r w:rsidRPr="00C256B9">
        <w:rPr>
          <w:rFonts w:ascii="Times New Roman" w:hAnsi="Times New Roman" w:cs="Times New Roman"/>
          <w:sz w:val="28"/>
          <w:szCs w:val="28"/>
        </w:rPr>
        <w:t xml:space="preserve"> и 11 настоящего пункта);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13) осуществлять свою деятельность в пределах своих полномочий и полномочий Учреждения;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14) исключать действия (бездействие), связанные с влиянием каких-либо личных, имущественных (финансовых) и иных интересов, препятствующих добросовестному исполнению трудовых обязанностей;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lastRenderedPageBreak/>
        <w:t>15) соблюдать беспристрастность, исключающую возможность влияния на свою деятельность в качестве работника Учреждения политических партий и иных общественных объединений, социальных групп, отдельных граждан, не допускать, чтобы политические или религиозные убеждения негативно влияли на исполнение трудовых обязанностей;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16) воздерживаться от поведения, которое могло бы вызвать сомнение в добросовестном исполнении трудовых обязанностей, а также избегать конфликтных ситуаций, способных нанести ущерб репутации или авторитету работников Учреждения и/или Учреждения;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17) не добиваться прямо или косвенно, в связи с выполнением своих трудовых обязанностей, не предусмотренного законодательством Российской Федерации и внутренними регулятивными документами Учреждения получения вознаграждения от иных юридических, физических лиц (подарки, денежное вознаграждение, ссуды, выгоды, услуги, оплату развлечений, отдыха и иные вознаграждения), знаков внимания. В случае получения названного в настоящем подпункте вознаграждения информировать об этом своего непосредственного руководителя;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18) не использовать свое положение для оказания влияния на деятельность Учреждения при решении вопросов личного характера;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19) не допускать оказания воздействия на своих коллег в целях принятия противозаконного и (или) необоснованного решения;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20) не допускать проявлений бюрократизма, формализма, высокомерия, неуважительного отношения к законным просьбам и требованиям граждан в связи с исполнением трудовых обязанностей;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21) не разглашать и не использовать ненадлежащим образом сведения, отнесенные законодательством Российской Федерации к сведениям конфиденциального характера и служебную информацию (сведения ограниченного распространения), а также иные сведения, ставшие известными в связи с исполнением трудовых обязанностей;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22) не допускать истребования от юридических или физических лиц информации, предоставление которой не предусмотрено законодательством и внутренними регулятивными документами Учреждения;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 xml:space="preserve">23) воздерживаться от публичных высказываний, суждений и оценок в отношении Учреждения, если это не входит в обязанности работника, </w:t>
      </w:r>
      <w:r w:rsidRPr="00C256B9">
        <w:rPr>
          <w:rFonts w:ascii="Times New Roman" w:hAnsi="Times New Roman" w:cs="Times New Roman"/>
          <w:sz w:val="28"/>
          <w:szCs w:val="28"/>
        </w:rPr>
        <w:lastRenderedPageBreak/>
        <w:t>соблюдать установленные в Учреждении правила публичных выступлений;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 xml:space="preserve">24) воздерживаться от использования в публичных выступлениях, в том числе в средствах массовой информации, обозначения стоимости в иностранной валюте (условных денежных единицах) на территории Российской Федерации товаров, работ, услуг и иных </w:t>
      </w:r>
      <w:proofErr w:type="gramStart"/>
      <w:r w:rsidRPr="00C256B9">
        <w:rPr>
          <w:rFonts w:ascii="Times New Roman" w:hAnsi="Times New Roman" w:cs="Times New Roman"/>
          <w:sz w:val="28"/>
          <w:szCs w:val="28"/>
        </w:rPr>
        <w:t>объектов</w:t>
      </w:r>
      <w:proofErr w:type="gramEnd"/>
      <w:r w:rsidRPr="00C256B9">
        <w:rPr>
          <w:rFonts w:ascii="Times New Roman" w:hAnsi="Times New Roman" w:cs="Times New Roman"/>
          <w:sz w:val="28"/>
          <w:szCs w:val="28"/>
        </w:rPr>
        <w:t xml:space="preserve"> гражданских прав, сумм сделок между резидентами Российской Федерации и т.п., за исключением случаев, когда это необходимо для точной передачи сведений либо предусмотрено законодательством Российской Федерации, международными договорами Российской Федерации, обычаями делового оборота;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25) избегать использования во внутренней и деловой переписке, публичных выступлениях иностранных слов и терминов, имеющих общепринятые и/или укоренившиеся русскоязычные синонимы или аналоги;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26) уважительно относиться к деятельности представителей средств массовой информации по информированию общества о деятельности Учреждения, а также оказывать им содействие в получении достоверной информации о деятельности Учреждения, соблюдая при этом установленные в Учреждении правила публичных выступлений;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27) постоянно стремиться к обеспечению как можно более эффективного и экономного распоряжения финансовыми средствами, иным имуществом, материально-техническими и другими ресурсами Учреждения;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28) не использовать имущество Учреждения в целях, не связанных с исполнением трудовых обязанностей, а также не передавать его в таких целях иным лицам;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 xml:space="preserve">29) соблюдать принципы и требования, установленные Федеральным </w:t>
      </w:r>
      <w:hyperlink r:id="rId7" w:history="1">
        <w:r w:rsidRPr="00C256B9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C256B9">
        <w:rPr>
          <w:rFonts w:ascii="Times New Roman" w:hAnsi="Times New Roman" w:cs="Times New Roman"/>
          <w:sz w:val="28"/>
          <w:szCs w:val="28"/>
        </w:rPr>
        <w:t>ом от 18 июля 2011 г. № 223-ФЗ «О закупках товаров, работ, услуг отдельными видами юридических лиц», и изданные в соответствии с ним внутренние регулятивные документы Учреждения, не создавать своими действиями необоснованные преимущества для каких-либо участников закупок.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3.2. </w:t>
      </w:r>
      <w:proofErr w:type="gramStart"/>
      <w:r w:rsidRPr="00C256B9">
        <w:rPr>
          <w:rFonts w:ascii="Times New Roman" w:hAnsi="Times New Roman" w:cs="Times New Roman"/>
          <w:sz w:val="28"/>
          <w:szCs w:val="28"/>
        </w:rPr>
        <w:t xml:space="preserve">Работник Учреждения, замещающий должность, включенную в утвержденный директором Учреждения перечень должностей муниципального автономного учреждения дополнительного образования «Детско-юношеская спортивная школа  «Дельфин», при назначении на которые граждане и при замещении которых работники обязаны </w:t>
      </w:r>
      <w:r w:rsidRPr="00C256B9">
        <w:rPr>
          <w:rFonts w:ascii="Times New Roman" w:hAnsi="Times New Roman" w:cs="Times New Roman"/>
          <w:sz w:val="28"/>
          <w:szCs w:val="28"/>
        </w:rPr>
        <w:lastRenderedPageBreak/>
        <w:t>представлять сведения о доходах, расходах, об имуществе и обязательствах имущественного характера (далее – Перечень), также обязан:</w:t>
      </w:r>
      <w:proofErr w:type="gramEnd"/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1) представлять сведения о своих доходах, расходах, имуществе и обязательствах имущественного характера и о доходах, расходах, об имуществе и обязательствах имущественного характера его супруга (супруги) и несовершеннолетних детей;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2) сообщать работодателю о личной заинтересованности при исполнении трудовых обязанностей, которая может привести к конфликту интересов;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3) в случае если он владеет ценными бумагами, акциями (долями участия, паями в уставных (складочных) капиталах организаций) и это приводит или может привести к конфликту интересов, передать принадлежащие ему ценные бумаги, акции (доли участия, паи в уставных (складочных) капиталах организаций) в доверительное управление в соответствии с гражданским законодательством Российской Федерации.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3.3. Работнику Учреждения, замещающему должность, включенную в Перечень, запрещается: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1) участвовать в деятельности органов управления и контроля коммерческой организации, за исключением участия с согласия Наблюдательного Совета Учреждения. Данный запрет не распространяется на случаи участия работников Учреждения в органах управления и контроля коммерческих организаций, названные в абзацах втором – шестом подпункта «б» пункта 2 постановления Правительства Российской Федерации от 21 августа 2012 г. № 841;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2) осуществлять предпринимательскую деятельность;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3) быть поверенным или представителем по делам третьих лиц в Учреждении, за исключением осуществления такой деятельности с согласия Наблюдательного Совета;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56B9">
        <w:rPr>
          <w:rFonts w:ascii="Times New Roman" w:hAnsi="Times New Roman" w:cs="Times New Roman"/>
          <w:sz w:val="28"/>
          <w:szCs w:val="28"/>
        </w:rPr>
        <w:t>4) получать, в связи с исполнением трудовых обязанностей, вознаграждения от иных юридических, физических лиц (подарки, денежное вознаграждение, ссуды, услуги, оплату развлечений, отдыха и иные вознаграждения), за исключением вознаграждений за исполнение в случаях, предусмотренных подпунктом 1 настоящего пункта, функций членов органов управления и контроля коммерческой организации и компенсаций командировочных расходов, связанных с исполнением таких функций;</w:t>
      </w:r>
      <w:proofErr w:type="gramEnd"/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lastRenderedPageBreak/>
        <w:t>5) принимать от иностранных государств, международных организаций награды, почетные и специальные звания (за исключением научных званий) без письменного разрешения представителя работодателя;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6) использовать свои полномочия в интересах политических партий, других общественных объединений, религиозных объединений и иных, не являющихся объектом деятельности Учреждения, организаций;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7) создавать в Учреждении структуры политических партий, других общественных объединений (за исключением профессиональных союзов, ветеранских и иных органов общественной самодеятельности) и религиозных объединений или способствовать созданию указанных структур;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8) входить в состав органов управления, попечительских или наблюдательных советов,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9) заниматься без письменного разрешения работодателя оплачиваемой деятельностью, финансируемой исключительно за счет средств иностранных государств, международных и иностранных организаций, иностранных граждан, лиц без гражданства, если иное не предусмотрено международным договором Российской Федерации или законодательством Российской Федерации.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3.4. Работник Учреждения, наделенный организационно-распорядительными полномочиями по отношению к другим работникам Учреждения, должен быть для них образцом профессионализма, безупречной репутации, своим личным поведением подавать пример честности, беспристрастности и справедливости.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Работник Учреждения, наделенный организационно-распорядительными полномочиями по отношению к другим работникам Учреждения: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1) принимает меры по предотвращению и урегулированию в коллективе конфликта интересов, по предупреждению коррупции, включая м</w:t>
      </w:r>
      <w:r>
        <w:rPr>
          <w:rFonts w:ascii="Times New Roman" w:hAnsi="Times New Roman" w:cs="Times New Roman"/>
          <w:sz w:val="28"/>
          <w:szCs w:val="28"/>
        </w:rPr>
        <w:t>еры по предотвращению коррупцион</w:t>
      </w:r>
      <w:r w:rsidRPr="00C256B9">
        <w:rPr>
          <w:rFonts w:ascii="Times New Roman" w:hAnsi="Times New Roman" w:cs="Times New Roman"/>
          <w:sz w:val="28"/>
          <w:szCs w:val="28"/>
        </w:rPr>
        <w:t>но-опасного поведения;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2) содействует установлению и по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gramEnd"/>
      <w:r w:rsidRPr="00C256B9">
        <w:rPr>
          <w:rFonts w:ascii="Times New Roman" w:hAnsi="Times New Roman" w:cs="Times New Roman"/>
          <w:sz w:val="28"/>
          <w:szCs w:val="28"/>
        </w:rPr>
        <w:t>держанию в коллективе здорового морально-психологического климата;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3) при определении объема и характера поручаемой другим работникам Учреждения работы руководствуется принципами справедливости, учета личных и деловых качеств, квалификации и опыта подчиненных;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lastRenderedPageBreak/>
        <w:t>4) не допускает по отношению к подчиненным работникам необоснованных претензий, а также фактов грубости и бестактности;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5) проявляет заботу о подчиненных, вникает в их проблемы и нужды, содействует принятию законных и обоснованных решений, способствует профессиональному и должностному росту работников;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6) оказывает поддержку и помощь молодым специалистам (с опытом работы до 3 лет) в приобретении профессиональных навыков.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3.5.  Директор Учреждения, его заместители соблюдать требования, установленные статьей 27 «Конфликт интересов» Федерального закона от 12 января 1996 г. № 7-ФЗ «О некоммерческих организациях.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3.6. Работники Учреждения вправе получать подарки, в случае если это не противоречит запретам, установленным нормативными правовыми актами Российской Федерации, и соответствует деловому этикету.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Получение подарка не должно подразумевать возникновение у работника Учреждения каких-либо обязательств перед дарителем, связанных с исполнением трудовых обязанностей.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Стоимость подарка, получаемого работником Учреждения в связи с исполнением трудовых обязанностей, должна соответствовать деловому этикету и (или) общепринятой практике (например, при праздновании юбилеев, дней рождения, общенародных праздников, памятных дат).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В случае получения подарка работником Учреждения в связи с исполнением трудовых обязанностей он информирует об этом своего непосредственного руководителя.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В порядке и случаях, установленных нормативными правовыми актами Российской Федерации, работники Учреждения обязаны передать полученные, в связи с исполнением трудовых обязанностей, подарки в собственность Учреждения или Российской Федерации либо осуществить в отношении таких подарков иные действия.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 xml:space="preserve">3.7. В случае дарения подарков третьим лицам, в том числе в связи с официальными мероприятиями, работники Учреждения обязаны учитывать положения нормативных правовых актов Российской Федерации, устанавливающих ограничения и запреты на получение </w:t>
      </w:r>
      <w:proofErr w:type="gramStart"/>
      <w:r w:rsidRPr="00C256B9">
        <w:rPr>
          <w:rFonts w:ascii="Times New Roman" w:hAnsi="Times New Roman" w:cs="Times New Roman"/>
          <w:sz w:val="28"/>
          <w:szCs w:val="28"/>
        </w:rPr>
        <w:t>подарков</w:t>
      </w:r>
      <w:proofErr w:type="gramEnd"/>
      <w:r w:rsidRPr="00C256B9">
        <w:rPr>
          <w:rFonts w:ascii="Times New Roman" w:hAnsi="Times New Roman" w:cs="Times New Roman"/>
          <w:sz w:val="28"/>
          <w:szCs w:val="28"/>
        </w:rPr>
        <w:t xml:space="preserve"> отдельными категориями лиц, включая лиц, замещающих государственные должности Российской Федерации, государственные должности субъектов Российской Федерации, муниципальные должности, государственных и муниципальных </w:t>
      </w:r>
      <w:r>
        <w:rPr>
          <w:rFonts w:ascii="Times New Roman" w:hAnsi="Times New Roman" w:cs="Times New Roman"/>
          <w:sz w:val="28"/>
          <w:szCs w:val="28"/>
        </w:rPr>
        <w:t>служащих, служащих Банка России.</w:t>
      </w:r>
    </w:p>
    <w:p w:rsidR="00C256B9" w:rsidRPr="00E061D5" w:rsidRDefault="00C256B9" w:rsidP="00C256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6B9">
        <w:rPr>
          <w:rFonts w:ascii="Times New Roman" w:hAnsi="Times New Roman" w:cs="Times New Roman"/>
          <w:b/>
          <w:sz w:val="28"/>
          <w:szCs w:val="28"/>
        </w:rPr>
        <w:lastRenderedPageBreak/>
        <w:t>IV. Этические правила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4.1. Работники Учреждения в своей деятельности исходят из конституционных положений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4.2. Работники Учреждения: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1) обязаны соблюдать общепринятые этические нормы и правила делового поведения, быть вежливыми, доброжелательными, корректными, принципиальными, внимательными, проявлять терпимость и непредвзятость в общении с гражданами и коллегами, работниками других организаций;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2) призваны способствовать своим поведением установлению в коллективе деловых взаимоотношений, отношений партнерства, взаимоуважения и взаимопомощи, конструктивного сотрудничества друг с другом.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3) должны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4) обязаны стремиться в любой ситуации сохранять личное достоинство, быть образцом поведения, добропорядочности и честности во всех сферах общественной жизни;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5) должны избегать личных и финансовых связей, способных нанести ущерб их чести и достоинству, репутации Учреждения;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Критика имеющихся недостатков в работе со стороны руководителя или коллег должна быть объективной, взвешенной, принципиальной и с пониманием приниматься тем работником Учреждения, к которому она обращена.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4.3. При исполнении трудовых обязанностей работники Учреждения воздерживаются: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1) от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исходя из политических или религиозных предпочтений, рода занятий и иных имеющихся различий;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lastRenderedPageBreak/>
        <w:t>2) 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3) 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4.4. Внешний вид работников Учреждения при исполнении ими трудовых обязанностей, в зависимости от условий их исполнения, должен способствовать уважительному отношению граждан к Учреждению, соответствовать общепринятому деловому стилю, который отличают официальность, сдержанность, традиционность, аккуратность. Работники Учреждения соблюдают разумную достаточность в использовании косметики, ювелирных изделий и иных украшений.</w:t>
      </w:r>
    </w:p>
    <w:p w:rsidR="00C256B9" w:rsidRPr="00E061D5" w:rsidRDefault="00C256B9" w:rsidP="00C256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6B9">
        <w:rPr>
          <w:rFonts w:ascii="Times New Roman" w:hAnsi="Times New Roman" w:cs="Times New Roman"/>
          <w:b/>
          <w:sz w:val="28"/>
          <w:szCs w:val="28"/>
        </w:rPr>
        <w:t>V. Заключительные положения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5.1. Если у работника Учреждения возникают затруднения в отношении понимания либо применения положений Кодекса, он вправе обратиться за консультацией (разъяснениями) к своему непосредственному руководителю, а также в подразделение Учреждения по профилактике коррупционных и иных правонарушений.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5.2. Руководители всех уровней не имеют права скрывать от вышестоящего руководства факты ненадлежащего исполнения их подчиненными – работниками Учреждения трудовых обязанностей.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5.3. Руководители всех уровней Учреждения не должны допускать преследование работников Учреждения за уведомление или информирование соответствующего руководителя, предусмотренное настоящим Кодексом. В то же время необходимо пресекать любые попытки распространения заведомо ложной информации, непроверенных или неподтвержденных фактов с целью опорочить работника Учреждения, независимо от его должности.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5.4. На работника Учреждения не может быть наложено дисциплинарное взыскание за предоставление информации о нарушении Кодекса, за критику руководителя или коллег по обстоятельствам, предусмотренным настоящим Кодексом.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5.5. За нарушение положений настоящего Кодекса к работнику Учреждения могут быть применены следующие меры воздействия: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- устное замечание, порицание;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lastRenderedPageBreak/>
        <w:t>- предупреждение о недопустимости неэтичного поведения;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E061D5">
        <w:rPr>
          <w:rFonts w:ascii="Times New Roman" w:hAnsi="Times New Roman" w:cs="Times New Roman"/>
          <w:sz w:val="28"/>
          <w:szCs w:val="28"/>
        </w:rPr>
        <w:t xml:space="preserve">- </w:t>
      </w:r>
      <w:r w:rsidRPr="00C256B9">
        <w:rPr>
          <w:rFonts w:ascii="Times New Roman" w:hAnsi="Times New Roman" w:cs="Times New Roman"/>
          <w:sz w:val="28"/>
          <w:szCs w:val="28"/>
        </w:rPr>
        <w:t>требование о публичном извинении.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  <w:r w:rsidRPr="00C256B9">
        <w:rPr>
          <w:rFonts w:ascii="Times New Roman" w:hAnsi="Times New Roman" w:cs="Times New Roman"/>
          <w:sz w:val="28"/>
          <w:szCs w:val="28"/>
        </w:rPr>
        <w:t>5.6. В случаях, предусмотренных федеральными законами, нарушение положений Кодекса влечет применение к работнику Учреждения мер юридической ответственности.</w:t>
      </w: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56B9" w:rsidRPr="00C256B9" w:rsidRDefault="00C256B9" w:rsidP="00C256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46E8" w:rsidRPr="00C256B9" w:rsidRDefault="009246E8" w:rsidP="00C256B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246E8" w:rsidRPr="00C256B9" w:rsidSect="00C256B9">
      <w:pgSz w:w="11906" w:h="16838"/>
      <w:pgMar w:top="1134" w:right="1134" w:bottom="567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231A6"/>
    <w:multiLevelType w:val="hybridMultilevel"/>
    <w:tmpl w:val="06A8C1EC"/>
    <w:lvl w:ilvl="0" w:tplc="EAEC20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7814F9"/>
    <w:multiLevelType w:val="hybridMultilevel"/>
    <w:tmpl w:val="22B0352A"/>
    <w:lvl w:ilvl="0" w:tplc="365494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CFE7912"/>
    <w:multiLevelType w:val="hybridMultilevel"/>
    <w:tmpl w:val="88BE6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56B9"/>
    <w:rsid w:val="002863C4"/>
    <w:rsid w:val="0037584E"/>
    <w:rsid w:val="004C0FAD"/>
    <w:rsid w:val="00560F53"/>
    <w:rsid w:val="00702076"/>
    <w:rsid w:val="00803551"/>
    <w:rsid w:val="00813D90"/>
    <w:rsid w:val="009246E8"/>
    <w:rsid w:val="009E5586"/>
    <w:rsid w:val="00C256B9"/>
    <w:rsid w:val="00E061D5"/>
    <w:rsid w:val="00F14A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rsid w:val="00C256B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Mangal"/>
      <w:kern w:val="3"/>
      <w:sz w:val="24"/>
      <w:szCs w:val="21"/>
      <w:lang w:eastAsia="zh-CN" w:bidi="hi-IN"/>
    </w:rPr>
  </w:style>
  <w:style w:type="paragraph" w:styleId="a4">
    <w:name w:val="List Paragraph"/>
    <w:basedOn w:val="a"/>
    <w:uiPriority w:val="34"/>
    <w:qFormat/>
    <w:rsid w:val="00C256B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25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56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rsid w:val="00C256B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Mangal"/>
      <w:kern w:val="3"/>
      <w:sz w:val="24"/>
      <w:szCs w:val="21"/>
      <w:lang w:eastAsia="zh-CN" w:bidi="hi-IN"/>
    </w:rPr>
  </w:style>
  <w:style w:type="paragraph" w:styleId="a4">
    <w:name w:val="List Paragraph"/>
    <w:basedOn w:val="a"/>
    <w:uiPriority w:val="34"/>
    <w:qFormat/>
    <w:rsid w:val="00C256B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25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5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E4BF38343A4F3A2973DDB22FB35FD83BDD0538FE1CE6603A03E1AAC76DaCa7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BFC483DDF71DCA9D860E8F183F2015D0FA63BA752780D58763F9AAFCAFC8652232964EAD5F2A5968NBhCG" TargetMode="External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3493</Words>
  <Characters>19916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ФСК "Дельфин"</Company>
  <LinksUpToDate>false</LinksUpToDate>
  <CharactersWithSpaces>23363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Дельфин</dc:creator>
  <cp:lastModifiedBy>DELFIN</cp:lastModifiedBy>
  <cp:revision>2</cp:revision>
  <cp:lastPrinted>2018-02-21T08:33:00Z</cp:lastPrinted>
  <dcterms:created xsi:type="dcterms:W3CDTF">2022-11-21T07:11:00Z</dcterms:created>
  <dcterms:modified xsi:type="dcterms:W3CDTF">2022-11-21T07:11:00Z</dcterms:modified>
</cp:coreProperties>
</file>