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83" w:rsidRDefault="00951F83" w:rsidP="00951F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ГРАЖДАНАМ: Как выбрать безопасную </w:t>
      </w:r>
      <w:proofErr w:type="spellStart"/>
      <w:r>
        <w:rPr>
          <w:rFonts w:ascii="Times New Roman" w:hAnsi="Times New Roman"/>
          <w:sz w:val="24"/>
          <w:szCs w:val="24"/>
        </w:rPr>
        <w:t>стеклоомывающую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жидкость</w:t>
      </w:r>
    </w:p>
    <w:p w:rsidR="00951F83" w:rsidRDefault="00951F83" w:rsidP="00951F83">
      <w:pPr>
        <w:pStyle w:val="a3"/>
        <w:spacing w:after="0"/>
        <w:jc w:val="both"/>
      </w:pP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Республике-Чувашии в г</w:t>
      </w:r>
      <w:proofErr w:type="gramStart"/>
      <w:r>
        <w:t>.Н</w:t>
      </w:r>
      <w:proofErr w:type="gramEnd"/>
      <w:r>
        <w:t xml:space="preserve">овочебоксарск рекомендует владельцам автотранспорта внимательно отнестись к выбору </w:t>
      </w:r>
      <w:proofErr w:type="spellStart"/>
      <w:r>
        <w:t>сте</w:t>
      </w:r>
      <w:r>
        <w:t>к</w:t>
      </w:r>
      <w:r>
        <w:t>лоомывающей</w:t>
      </w:r>
      <w:proofErr w:type="spellEnd"/>
      <w:r>
        <w:t xml:space="preserve"> жидкости. </w:t>
      </w:r>
      <w:proofErr w:type="spellStart"/>
      <w:r>
        <w:t>Стеклоомывающая</w:t>
      </w:r>
      <w:proofErr w:type="spellEnd"/>
      <w:r>
        <w:t xml:space="preserve"> жидкость должна быть абсолютно безопасной как для водителя автомобиля, так и его пассажиров, поэтому при покупке </w:t>
      </w:r>
      <w:proofErr w:type="spellStart"/>
      <w:r>
        <w:t>стеклоомывающей</w:t>
      </w:r>
      <w:proofErr w:type="spellEnd"/>
      <w:r>
        <w:t xml:space="preserve"> жидк</w:t>
      </w:r>
      <w:r>
        <w:t>о</w:t>
      </w:r>
      <w:r>
        <w:t>сти следует обратить внимание на запах средства.</w:t>
      </w:r>
    </w:p>
    <w:p w:rsidR="00951F83" w:rsidRDefault="00951F83" w:rsidP="00951F83">
      <w:pPr>
        <w:pStyle w:val="a3"/>
        <w:spacing w:after="0"/>
        <w:jc w:val="both"/>
      </w:pPr>
      <w:r>
        <w:t xml:space="preserve">Зимние </w:t>
      </w:r>
      <w:proofErr w:type="spellStart"/>
      <w:r>
        <w:t>стеклоомывающие</w:t>
      </w:r>
      <w:proofErr w:type="spellEnd"/>
      <w:r>
        <w:t xml:space="preserve"> жидкости производят из растворов спиртов с водой с добавлением моющих средств, то есть поверхностно-активных веществ (ПАВ), </w:t>
      </w:r>
      <w:proofErr w:type="spellStart"/>
      <w:r>
        <w:t>ароматизаторов</w:t>
      </w:r>
      <w:proofErr w:type="spellEnd"/>
      <w:r>
        <w:t xml:space="preserve"> и красителей.</w:t>
      </w:r>
    </w:p>
    <w:p w:rsidR="00951F83" w:rsidRDefault="00951F83" w:rsidP="00951F83">
      <w:pPr>
        <w:pStyle w:val="a3"/>
        <w:spacing w:after="0"/>
        <w:jc w:val="both"/>
      </w:pPr>
      <w:r>
        <w:t xml:space="preserve">В современных </w:t>
      </w:r>
      <w:proofErr w:type="spellStart"/>
      <w:r>
        <w:t>стеклоомывающих</w:t>
      </w:r>
      <w:proofErr w:type="spellEnd"/>
      <w:r>
        <w:t xml:space="preserve"> жидкостях используют изопропиловый спирт, </w:t>
      </w:r>
      <w:proofErr w:type="spellStart"/>
      <w:r>
        <w:t>пропиленглик</w:t>
      </w:r>
      <w:r>
        <w:t>о</w:t>
      </w:r>
      <w:r>
        <w:t>ли</w:t>
      </w:r>
      <w:proofErr w:type="spellEnd"/>
      <w:r>
        <w:t xml:space="preserve">, этиленгликоли. Изопропиловый спирт разрешен к использованию при производстве </w:t>
      </w:r>
      <w:proofErr w:type="spellStart"/>
      <w:r>
        <w:t>стекл</w:t>
      </w:r>
      <w:r>
        <w:t>о</w:t>
      </w:r>
      <w:r>
        <w:t>омывающих</w:t>
      </w:r>
      <w:proofErr w:type="spellEnd"/>
      <w: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</w:t>
      </w:r>
      <w:r>
        <w:t>о</w:t>
      </w:r>
      <w:r>
        <w:t>века.</w:t>
      </w:r>
    </w:p>
    <w:p w:rsidR="00951F83" w:rsidRDefault="00951F83" w:rsidP="00951F83">
      <w:pPr>
        <w:pStyle w:val="a3"/>
        <w:spacing w:after="0"/>
        <w:jc w:val="both"/>
      </w:pPr>
      <w:r>
        <w:t xml:space="preserve">Необходимо отметить, что </w:t>
      </w:r>
      <w:proofErr w:type="spellStart"/>
      <w:r>
        <w:t>стеклоомывающие</w:t>
      </w:r>
      <w:proofErr w:type="spellEnd"/>
      <w:r>
        <w:t xml:space="preserve"> жидкости на спиртовой основе содержат непищевые спирты и непригодны для пищевых целей. К сожалению, нелегальные производители используют в стеклоочистителях метиловый спирт.</w:t>
      </w:r>
    </w:p>
    <w:p w:rsidR="00951F83" w:rsidRDefault="00951F83" w:rsidP="00951F83">
      <w:pPr>
        <w:pStyle w:val="a3"/>
        <w:spacing w:after="0"/>
        <w:jc w:val="both"/>
      </w:pPr>
      <w:r>
        <w:t>Метиловый спирт (метанол) – очень опасное токсическое вещество, по органолептическим сво</w:t>
      </w:r>
      <w:r>
        <w:t>й</w:t>
      </w:r>
      <w:r>
        <w:t>ствам практически не отличается от этилового спирта и, в случае использования в быту, может оказать негативное воздействие на здоровье человека и привести к летальному исходу.</w:t>
      </w:r>
    </w:p>
    <w:p w:rsidR="00951F83" w:rsidRDefault="00951F83" w:rsidP="00951F83">
      <w:pPr>
        <w:pStyle w:val="a3"/>
        <w:spacing w:after="0"/>
        <w:jc w:val="both"/>
      </w:pPr>
      <w:r>
        <w:t>Метиловый спирт (метанол) –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951F83" w:rsidRDefault="00951F83" w:rsidP="00951F83">
      <w:pPr>
        <w:pStyle w:val="a3"/>
        <w:spacing w:after="0"/>
        <w:jc w:val="both"/>
      </w:pPr>
      <w:r>
        <w:t>Метиловый спирт может вызвать острые отравления со смертельным исходом при ингаляции, а</w:t>
      </w:r>
      <w:r>
        <w:t>б</w:t>
      </w:r>
      <w:r>
        <w:t>сорбции через неповрежденную кожу, заглатывании, раздражает слизистые оболочки верхних д</w:t>
      </w:r>
      <w:r>
        <w:t>ы</w:t>
      </w:r>
      <w:r>
        <w:t xml:space="preserve">хательных путей, и глаз. Повторное длительное воздействие метанола вызывает головокружение, боли в области сердца и печени, приводит к неврастении, </w:t>
      </w:r>
      <w:proofErr w:type="spellStart"/>
      <w:r>
        <w:t>вегетососудистой</w:t>
      </w:r>
      <w:proofErr w:type="spellEnd"/>
      <w:r>
        <w:t xml:space="preserve"> </w:t>
      </w:r>
      <w:proofErr w:type="spellStart"/>
      <w:r>
        <w:t>дистонии</w:t>
      </w:r>
      <w:proofErr w:type="spellEnd"/>
      <w:r>
        <w:t>, ухудшению зрения, заболеваниям органов желудочно-кишечного тракта, верхних дыхательных путей, дерм</w:t>
      </w:r>
      <w:r>
        <w:t>а</w:t>
      </w:r>
      <w:r>
        <w:t>титам.</w:t>
      </w:r>
    </w:p>
    <w:p w:rsidR="00951F83" w:rsidRDefault="00951F83" w:rsidP="00951F83">
      <w:pPr>
        <w:pStyle w:val="a3"/>
        <w:spacing w:after="0"/>
        <w:jc w:val="both"/>
      </w:pPr>
      <w:r>
        <w:t>При приеме внутрь смертельная доза метанола для человека равна 30 граммам, но тяжелое отра</w:t>
      </w:r>
      <w:r>
        <w:t>в</w:t>
      </w:r>
      <w:r>
        <w:t>ление, сопровождающееся слепотой, может быть вызвано и 5-10 граммами вещества.</w:t>
      </w:r>
    </w:p>
    <w:p w:rsidR="00951F83" w:rsidRDefault="00951F83" w:rsidP="00951F83">
      <w:pPr>
        <w:pStyle w:val="a3"/>
        <w:spacing w:after="0"/>
        <w:jc w:val="both"/>
      </w:pPr>
      <w:r>
        <w:t>Обратите внимание:</w:t>
      </w:r>
    </w:p>
    <w:p w:rsidR="00951F83" w:rsidRDefault="00951F83" w:rsidP="00951F83">
      <w:pPr>
        <w:pStyle w:val="a3"/>
        <w:spacing w:after="0"/>
        <w:jc w:val="both"/>
      </w:pPr>
      <w:r>
        <w:t>Согласно ст. 7 Закона РФ «О защите прав потребителей» 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</w:t>
      </w:r>
      <w:r>
        <w:t>у</w:t>
      </w:r>
      <w:r>
        <w:t>ществу потребителя.</w:t>
      </w:r>
    </w:p>
    <w:p w:rsidR="00951F83" w:rsidRDefault="00951F83" w:rsidP="00951F83">
      <w:pPr>
        <w:pStyle w:val="a3"/>
        <w:spacing w:after="0"/>
        <w:jc w:val="both"/>
      </w:pPr>
      <w:r>
        <w:t>Потребителю следует внимательно ознакомиться с маркировкой товара.</w:t>
      </w:r>
    </w:p>
    <w:p w:rsidR="00951F83" w:rsidRDefault="00951F83" w:rsidP="00951F83">
      <w:pPr>
        <w:pStyle w:val="a3"/>
        <w:spacing w:after="0"/>
        <w:jc w:val="both"/>
      </w:pPr>
      <w:r>
        <w:t xml:space="preserve">Добросовестные производители указывают логотип </w:t>
      </w:r>
      <w:proofErr w:type="gramStart"/>
      <w:r>
        <w:t>компании</w:t>
      </w:r>
      <w:proofErr w:type="gramEnd"/>
      <w:r>
        <w:t xml:space="preserve"> и все надписи печатают </w:t>
      </w:r>
      <w:proofErr w:type="spellStart"/>
      <w:r>
        <w:t>легкоч</w:t>
      </w:r>
      <w:r>
        <w:t>и</w:t>
      </w:r>
      <w:r>
        <w:t>таемым</w:t>
      </w:r>
      <w:proofErr w:type="spellEnd"/>
      <w:r>
        <w:t xml:space="preserve"> шрифтом. Также на этикетках качественной продукции потребитель сможет прочитать инструкцию по применению </w:t>
      </w:r>
      <w:proofErr w:type="spellStart"/>
      <w:r>
        <w:t>стеклоомывающей</w:t>
      </w:r>
      <w:proofErr w:type="spellEnd"/>
      <w:r>
        <w:t xml:space="preserve"> жидкости, дату производства и срок хранения, подробный состав, все предосторожности во время использования и обратный адрес производит</w:t>
      </w:r>
      <w:r>
        <w:t>е</w:t>
      </w:r>
      <w:r>
        <w:t>ля. В случае необходимости потребители имеют право ознакомиться с сертификатом соответс</w:t>
      </w:r>
      <w:r>
        <w:t>т</w:t>
      </w:r>
      <w:r>
        <w:t>вия, который в обязательном порядке должен находиться в месте осуществления торговли.</w:t>
      </w:r>
    </w:p>
    <w:p w:rsidR="00951F83" w:rsidRDefault="00951F83" w:rsidP="00951F83">
      <w:pPr>
        <w:pStyle w:val="a3"/>
        <w:spacing w:after="0"/>
        <w:jc w:val="both"/>
      </w:pPr>
      <w:r>
        <w:t>В соответствии со ст. 8,10 Закона РФ «О защите прав потребителей», изготовитель (исполнитель, продавец) обязан своевременно предоставлять потребителю необходимую и достоверную инфо</w:t>
      </w:r>
      <w:r>
        <w:t>р</w:t>
      </w:r>
      <w:r>
        <w:t>мацию о товарах на русском языке (на государственных языках субъектов Российской Федерации и родных языках народов Российской Федерации), обеспечивающую возможность их правильного выбора. Информация доводится до сведения потребителей в технической документации, прил</w:t>
      </w:r>
      <w:r>
        <w:t>а</w:t>
      </w:r>
      <w:r>
        <w:t xml:space="preserve">гаемой к товарам на этикетках, маркировкой или иным способом, принятым для отдельных видов товаров. Информация </w:t>
      </w:r>
      <w:r>
        <w:lastRenderedPageBreak/>
        <w:t>об обязательном подтверждении соответствия товаров представляется в п</w:t>
      </w:r>
      <w:r>
        <w:t>о</w:t>
      </w:r>
      <w:r>
        <w:t>рядке и способами, которые установлены законодательством Российской Федерации о технич</w:t>
      </w:r>
      <w:r>
        <w:t>е</w:t>
      </w:r>
      <w:r>
        <w:t>ском регулировании, и включает в себя сведения о номере документа, подтверждающего такое с</w:t>
      </w:r>
      <w:r>
        <w:t>о</w:t>
      </w:r>
      <w:r>
        <w:t>ответствие, о сроке его действия и об организации, его выдавшей.</w:t>
      </w:r>
    </w:p>
    <w:p w:rsidR="00951F83" w:rsidRDefault="00951F83" w:rsidP="00951F83">
      <w:pPr>
        <w:pStyle w:val="a3"/>
        <w:spacing w:after="0"/>
        <w:jc w:val="both"/>
      </w:pPr>
      <w:r>
        <w:t>Кроме того, на незамерзающую жидкость должно быть оформлено свидетельство о государстве</w:t>
      </w:r>
      <w:r>
        <w:t>н</w:t>
      </w:r>
      <w:r>
        <w:t>ной регистрации, копия которого должна храниться у продавца, а также предоставляться произв</w:t>
      </w:r>
      <w:r>
        <w:t>о</w:t>
      </w:r>
      <w:r>
        <w:t>дителем с партией отпускаемой продукции.</w:t>
      </w:r>
    </w:p>
    <w:p w:rsidR="00951F83" w:rsidRDefault="00951F83" w:rsidP="00951F83">
      <w:pPr>
        <w:pStyle w:val="a3"/>
        <w:spacing w:after="0"/>
        <w:jc w:val="both"/>
      </w:pPr>
      <w:r>
        <w:t xml:space="preserve">Информацию о выданных свидетельствах о государственной регистрации на </w:t>
      </w:r>
      <w:proofErr w:type="spellStart"/>
      <w:r>
        <w:t>стеклоомывающие</w:t>
      </w:r>
      <w:proofErr w:type="spellEnd"/>
      <w:r>
        <w:t xml:space="preserve"> жидкости также можно получить в Реестре свидетельств о государственной регистрации на оф</w:t>
      </w:r>
      <w:r>
        <w:t>и</w:t>
      </w:r>
      <w:r>
        <w:t xml:space="preserve">циальном сайте «Реестр </w:t>
      </w:r>
      <w:proofErr w:type="spellStart"/>
      <w:r>
        <w:t>Роспотребнадзора</w:t>
      </w:r>
      <w:proofErr w:type="spellEnd"/>
      <w:r>
        <w:t xml:space="preserve"> и </w:t>
      </w:r>
      <w:proofErr w:type="spellStart"/>
      <w:r>
        <w:t>сан</w:t>
      </w:r>
      <w:proofErr w:type="gramStart"/>
      <w:r>
        <w:t>.-</w:t>
      </w:r>
      <w:proofErr w:type="gramEnd"/>
      <w:r>
        <w:t>эпид</w:t>
      </w:r>
      <w:proofErr w:type="spellEnd"/>
      <w:r>
        <w:t>. службы России» (</w:t>
      </w:r>
      <w:hyperlink r:id="rId4" w:history="1">
        <w:r>
          <w:rPr>
            <w:rStyle w:val="a4"/>
          </w:rPr>
          <w:t>http://fp.crc.ru</w:t>
        </w:r>
      </w:hyperlink>
      <w:r>
        <w:t xml:space="preserve">), а также на официальном сайте «Единый реестр свидетельств о государственной регистрации Евразийской Экономической Комиссии» Вы можете найти свидетельства о государственной регистрации на </w:t>
      </w:r>
      <w:proofErr w:type="spellStart"/>
      <w:r>
        <w:t>стеклоомывающие</w:t>
      </w:r>
      <w:proofErr w:type="spellEnd"/>
      <w:r>
        <w:t xml:space="preserve"> жидкости, которые прошли государственную регистрацию.</w:t>
      </w:r>
    </w:p>
    <w:p w:rsidR="00951F83" w:rsidRDefault="00951F83" w:rsidP="00951F83">
      <w:pPr>
        <w:pStyle w:val="a3"/>
        <w:spacing w:after="0"/>
        <w:jc w:val="both"/>
      </w:pPr>
      <w:r>
        <w:t>Территориальный отдел напоминает о возможностях потребителей активно использовать Госуда</w:t>
      </w:r>
      <w:r>
        <w:t>р</w:t>
      </w:r>
      <w:r>
        <w:t>ственный информационный ресурс для потребителей </w:t>
      </w:r>
      <w:hyperlink r:id="rId5" w:history="1">
        <w:r>
          <w:rPr>
            <w:rStyle w:val="a4"/>
          </w:rPr>
          <w:t>https://zpp.rospotrebnadzor.ru</w:t>
        </w:r>
      </w:hyperlink>
      <w:r>
        <w:t> каждый потр</w:t>
      </w:r>
      <w:r>
        <w:t>е</w:t>
      </w:r>
      <w:r>
        <w:t>битель может ознакомиться с многочисленными памятками, обучающими видеороликами, обра</w:t>
      </w:r>
      <w:r>
        <w:t>з</w:t>
      </w:r>
      <w:r>
        <w:t>цами претензионных и исковых заявлений, с перечнем забракованных товаров. На ресурсе разм</w:t>
      </w:r>
      <w:r>
        <w:t>е</w:t>
      </w:r>
      <w:r>
        <w:t xml:space="preserve">щена вся информация о судебной практике </w:t>
      </w:r>
      <w:proofErr w:type="spellStart"/>
      <w:r>
        <w:t>Роспотребнадзора</w:t>
      </w:r>
      <w:proofErr w:type="spellEnd"/>
      <w:r>
        <w:t xml:space="preserve"> в сфере защиты прав потребителей.</w:t>
      </w:r>
    </w:p>
    <w:p w:rsidR="00951F83" w:rsidRDefault="00951F83" w:rsidP="00951F83">
      <w:pPr>
        <w:pStyle w:val="a3"/>
        <w:spacing w:after="0"/>
        <w:jc w:val="both"/>
      </w:pPr>
      <w:r>
        <w:t>Кроме того, для того, чтобы в полной мере реализовать право потребителей на получение ко</w:t>
      </w:r>
      <w:r>
        <w:t>н</w:t>
      </w:r>
      <w:r>
        <w:t xml:space="preserve">сультационной помощи на сайте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 http:/www.53.rospotrebnadzor.ru каждый потребитель может ознакомиться с многочисленными п</w:t>
      </w:r>
      <w:r>
        <w:t>а</w:t>
      </w:r>
      <w:r>
        <w:t>мятками, претензиями, образцами исковых заявлений в баннере «Справочник потребителя».</w:t>
      </w:r>
    </w:p>
    <w:p w:rsidR="0087296A" w:rsidRDefault="0087296A"/>
    <w:sectPr w:rsidR="0087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F83"/>
    <w:rsid w:val="0087296A"/>
    <w:rsid w:val="0095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F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F8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951F8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51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hyperlink" Target="http://fp.c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2022-11-07T10:04:00Z</dcterms:created>
  <dcterms:modified xsi:type="dcterms:W3CDTF">2022-11-07T10:04:00Z</dcterms:modified>
</cp:coreProperties>
</file>