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AA" w:rsidRDefault="009B5FAA" w:rsidP="009B5FA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Международном дне отказа от курения</w:t>
      </w:r>
    </w:p>
    <w:p w:rsidR="009B5FAA" w:rsidRDefault="009B5FAA" w:rsidP="009B5FAA">
      <w:pPr>
        <w:pStyle w:val="a3"/>
        <w:spacing w:after="0"/>
        <w:ind w:firstLine="708"/>
        <w:jc w:val="both"/>
      </w:pPr>
      <w:r>
        <w:t>Этот день приходится на третий четверг ноября и направлен на повышение осведомленн</w:t>
      </w:r>
      <w:r>
        <w:t>о</w:t>
      </w:r>
      <w:r>
        <w:t xml:space="preserve">сти населения о связи между потреблением табака и заболеваниями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>, дых</w:t>
      </w:r>
      <w:r>
        <w:t>а</w:t>
      </w:r>
      <w:r>
        <w:t>тельной систем, а так же онкологических заболеваний разной локализации и других заболеваний. В этом году международный день отказа от курения приходится на 17 ноября.</w:t>
      </w:r>
    </w:p>
    <w:p w:rsidR="009B5FAA" w:rsidRDefault="009B5FAA" w:rsidP="009B5FAA">
      <w:pPr>
        <w:pStyle w:val="a3"/>
        <w:spacing w:after="0"/>
        <w:jc w:val="both"/>
      </w:pPr>
      <w:r>
        <w:t>Суть международного дня отказа от курения заключается в попытке привлечь к активной борьбе с курением представителей различных организаций, социальных слоев населения, родителей, уч</w:t>
      </w:r>
      <w:r>
        <w:t>и</w:t>
      </w:r>
      <w:r>
        <w:t>телей и врачей.</w:t>
      </w:r>
    </w:p>
    <w:p w:rsidR="009B5FAA" w:rsidRDefault="009B5FAA" w:rsidP="009B5FAA">
      <w:pPr>
        <w:pStyle w:val="a3"/>
        <w:spacing w:after="0"/>
        <w:jc w:val="both"/>
      </w:pPr>
      <w:r>
        <w:t xml:space="preserve">В соответствии с данными  журнала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Lancet</w:t>
      </w:r>
      <w:proofErr w:type="spellEnd"/>
      <w:r>
        <w:t>, представившего в 2021 году глобальный анализ употребления табака за период с 1990 по 2019 год,  статистика курения и употребления табака в 204 странах мира, собранная в ходе 3625 общенациональных репрезентативных опросов показ</w:t>
      </w:r>
      <w:r>
        <w:t>ы</w:t>
      </w:r>
      <w:r>
        <w:t xml:space="preserve">вает, что количество курильщиков в 2019 году достигло 1,1 миллиарда человек. При этом более половины стран мира </w:t>
      </w:r>
      <w:r>
        <w:rPr>
          <w:rStyle w:val="a4"/>
        </w:rPr>
        <w:t>не демонстрируют прогресса</w:t>
      </w:r>
      <w:r>
        <w:t xml:space="preserve"> в сокращении курения среди молодежи в возрасте 15–24 лет, т.е. сегодня каждый пятый молодой мужчина и каждая двадцатая молодая же</w:t>
      </w:r>
      <w:r>
        <w:t>н</w:t>
      </w:r>
      <w:r>
        <w:t>щина в мире курят.</w:t>
      </w:r>
    </w:p>
    <w:p w:rsidR="009B5FAA" w:rsidRDefault="009B5FAA" w:rsidP="009B5FAA">
      <w:pPr>
        <w:pStyle w:val="a3"/>
        <w:spacing w:after="0"/>
        <w:jc w:val="both"/>
      </w:pPr>
      <w:r>
        <w:t>В России курение является одной из самых распространенных вредных привычек и представляет собой серьезную проблему.</w:t>
      </w:r>
    </w:p>
    <w:p w:rsidR="009B5FAA" w:rsidRDefault="009B5FAA" w:rsidP="009B5FAA">
      <w:pPr>
        <w:pStyle w:val="a3"/>
        <w:spacing w:after="0"/>
        <w:jc w:val="both"/>
      </w:pPr>
      <w:r>
        <w:t>В 2008 году Россия присоединилась к разработанной ВОЗ конвенции по борьбе против табака, а затем </w:t>
      </w:r>
      <w:hyperlink r:id="rId4" w:tgtFrame="_blank" w:history="1">
        <w:r>
          <w:rPr>
            <w:rStyle w:val="a5"/>
          </w:rPr>
          <w:t>приняла</w:t>
        </w:r>
      </w:hyperlink>
      <w:r>
        <w:t> национальную Концепцию по противодействию потребления табака на периоды с 2010-2015 г.г.,   2019-2035 годы. </w:t>
      </w:r>
    </w:p>
    <w:p w:rsidR="009B5FAA" w:rsidRDefault="009B5FAA" w:rsidP="009B5FAA">
      <w:pPr>
        <w:pStyle w:val="a3"/>
        <w:spacing w:after="0"/>
        <w:jc w:val="both"/>
      </w:pPr>
      <w:r>
        <w:t>В рамках Рамочной конвенции ВОЗ по борьбе против табака (РКБТ ВОЗ) Россия принятием Федерального Закона № 15-ФЗ  от 23.02.2013г. "Об охране здоровья граждан от последствий потребл</w:t>
      </w:r>
      <w:r>
        <w:t>е</w:t>
      </w:r>
      <w:r>
        <w:t xml:space="preserve">ния табака" установила на своей территории следующие способы борьбы с </w:t>
      </w:r>
      <w:proofErr w:type="spellStart"/>
      <w:r>
        <w:t>табакокурением</w:t>
      </w:r>
      <w:proofErr w:type="spellEnd"/>
      <w:r>
        <w:t>:</w:t>
      </w:r>
    </w:p>
    <w:p w:rsidR="009B5FAA" w:rsidRDefault="009B5FAA" w:rsidP="009B5FAA">
      <w:pPr>
        <w:pStyle w:val="a3"/>
        <w:spacing w:after="0"/>
        <w:jc w:val="both"/>
      </w:pPr>
      <w:r>
        <w:t>- запрет на курение табака в определенных местах;</w:t>
      </w:r>
    </w:p>
    <w:p w:rsidR="009B5FAA" w:rsidRDefault="009B5FAA" w:rsidP="009B5FAA">
      <w:pPr>
        <w:pStyle w:val="a3"/>
        <w:spacing w:after="0"/>
        <w:jc w:val="both"/>
      </w:pPr>
      <w:r>
        <w:t>- оказание гражданам бесплатной медицинской помощи, направленной на прекращение потребл</w:t>
      </w:r>
      <w:r>
        <w:t>е</w:t>
      </w:r>
      <w:r>
        <w:t>ния табака, включая профилактику, диагностику и лечение табачной зависимости и последствий потребления табака;</w:t>
      </w:r>
    </w:p>
    <w:p w:rsidR="009B5FAA" w:rsidRDefault="009B5FAA" w:rsidP="009B5FAA">
      <w:pPr>
        <w:pStyle w:val="a3"/>
        <w:spacing w:after="0"/>
        <w:jc w:val="both"/>
      </w:pPr>
      <w:r>
        <w:t>- сильнодействующая антитабачная реклама и графические предупреждения на упаковках табака и табачных изделий;</w:t>
      </w:r>
    </w:p>
    <w:p w:rsidR="009B5FAA" w:rsidRDefault="009B5FAA" w:rsidP="009B5FAA">
      <w:pPr>
        <w:pStyle w:val="a3"/>
        <w:spacing w:after="0"/>
        <w:jc w:val="both"/>
      </w:pPr>
      <w:r>
        <w:t>- запрет рекламы, стимулирования продажи и спонсорства табака (частичный запрет продвижения табачных изделий в телевизионных и кинофильмах);</w:t>
      </w:r>
    </w:p>
    <w:p w:rsidR="009B5FAA" w:rsidRDefault="009B5FAA" w:rsidP="009B5FAA">
      <w:pPr>
        <w:pStyle w:val="a3"/>
        <w:spacing w:after="0"/>
        <w:jc w:val="both"/>
      </w:pPr>
      <w:r>
        <w:t>- повышение налогов, вызывающее рост цен на табачные изделия;</w:t>
      </w:r>
    </w:p>
    <w:p w:rsidR="009B5FAA" w:rsidRDefault="009B5FAA" w:rsidP="009B5FAA">
      <w:pPr>
        <w:pStyle w:val="a3"/>
        <w:spacing w:after="0"/>
        <w:jc w:val="both"/>
      </w:pPr>
      <w:r>
        <w:t>- ликвидация незаконной торговли табачными изделиями.</w:t>
      </w:r>
    </w:p>
    <w:p w:rsidR="009B5FAA" w:rsidRDefault="009B5FAA" w:rsidP="009B5FAA">
      <w:pPr>
        <w:pStyle w:val="a3"/>
        <w:spacing w:after="0"/>
        <w:jc w:val="both"/>
      </w:pPr>
      <w:r>
        <w:t>В августе 2020 года президент России В.В. Путин </w:t>
      </w:r>
      <w:hyperlink r:id="rId5" w:tgtFrame="_blank" w:history="1">
        <w:r>
          <w:rPr>
            <w:rStyle w:val="a5"/>
          </w:rPr>
          <w:t>внес поправки</w:t>
        </w:r>
      </w:hyperlink>
      <w:r>
        <w:t xml:space="preserve"> в антитабачное законодательство, предусматривающее приравнивание любых </w:t>
      </w:r>
      <w:proofErr w:type="spellStart"/>
      <w:r>
        <w:t>никотинсодержащих</w:t>
      </w:r>
      <w:proofErr w:type="spellEnd"/>
      <w:r>
        <w:t xml:space="preserve"> продуктов, не являющихся фармацевтической продукцией, – электронных сигарет, </w:t>
      </w:r>
      <w:proofErr w:type="spellStart"/>
      <w:r>
        <w:t>вейпов</w:t>
      </w:r>
      <w:proofErr w:type="spellEnd"/>
      <w:r>
        <w:t>, кальянов, продуктов нагревания табака (</w:t>
      </w:r>
      <w:proofErr w:type="spellStart"/>
      <w:r>
        <w:t>iqos</w:t>
      </w:r>
      <w:proofErr w:type="spellEnd"/>
      <w:r>
        <w:t xml:space="preserve">), к табачным изделиям. Полностью были запрещены </w:t>
      </w:r>
      <w:proofErr w:type="spellStart"/>
      <w:r>
        <w:t>никотинсодержащие</w:t>
      </w:r>
      <w:proofErr w:type="spellEnd"/>
      <w:r>
        <w:t xml:space="preserve"> леденцы, конф</w:t>
      </w:r>
      <w:r>
        <w:t>е</w:t>
      </w:r>
      <w:r>
        <w:t>ты и подобные продукты.</w:t>
      </w:r>
    </w:p>
    <w:p w:rsidR="009B5FAA" w:rsidRDefault="009B5FAA" w:rsidP="009B5FAA">
      <w:pPr>
        <w:pStyle w:val="a3"/>
        <w:spacing w:after="0"/>
        <w:jc w:val="both"/>
      </w:pPr>
      <w:r>
        <w:t>Столь радикальный подход продиктован ощутимым вредом здоровью граждан.</w:t>
      </w:r>
    </w:p>
    <w:p w:rsidR="009B5FAA" w:rsidRDefault="009B5FAA" w:rsidP="009B5FAA">
      <w:pPr>
        <w:pStyle w:val="a3"/>
        <w:spacing w:after="0"/>
        <w:jc w:val="both"/>
      </w:pPr>
      <w:r>
        <w:t>По оценке Минздрава РФ, в России ежегодно от болезней, связанных с потреблением таб</w:t>
      </w:r>
      <w:r>
        <w:t>а</w:t>
      </w:r>
      <w:r>
        <w:t>ка, </w:t>
      </w:r>
      <w:hyperlink r:id="rId6" w:tgtFrame="_blank" w:history="1">
        <w:r>
          <w:rPr>
            <w:rStyle w:val="a5"/>
          </w:rPr>
          <w:t>погибают от 300 до 400 тысяч граждан</w:t>
        </w:r>
      </w:hyperlink>
      <w:r>
        <w:t>.            </w:t>
      </w:r>
    </w:p>
    <w:p w:rsidR="009B5FAA" w:rsidRDefault="009B5FAA" w:rsidP="009B5FAA">
      <w:pPr>
        <w:pStyle w:val="a3"/>
        <w:spacing w:after="0"/>
        <w:jc w:val="both"/>
      </w:pPr>
      <w:r>
        <w:t>Употребление табака и табачный дым оказывает негативное влияние на здоровье на протяжении всей жизни человека:</w:t>
      </w:r>
    </w:p>
    <w:p w:rsidR="009B5FAA" w:rsidRDefault="009B5FAA" w:rsidP="009B5FAA">
      <w:pPr>
        <w:pStyle w:val="a3"/>
        <w:spacing w:after="0"/>
        <w:jc w:val="both"/>
      </w:pPr>
      <w:r>
        <w:t>- во внутриутробный период воздействие табака может повысить вероятность мертворождения и врожденных аномалий.</w:t>
      </w:r>
    </w:p>
    <w:p w:rsidR="009B5FAA" w:rsidRDefault="009B5FAA" w:rsidP="009B5FAA">
      <w:pPr>
        <w:pStyle w:val="a3"/>
        <w:spacing w:after="0"/>
        <w:jc w:val="both"/>
      </w:pPr>
      <w:r>
        <w:t>- в грудном возрасте "вторичное курение" может стать причиной синдрома внезапной смерти мл</w:t>
      </w:r>
      <w:r>
        <w:t>а</w:t>
      </w:r>
      <w:r>
        <w:t>денца.</w:t>
      </w:r>
    </w:p>
    <w:p w:rsidR="009B5FAA" w:rsidRDefault="009B5FAA" w:rsidP="009B5FAA">
      <w:pPr>
        <w:pStyle w:val="a3"/>
        <w:spacing w:after="0"/>
        <w:jc w:val="both"/>
      </w:pPr>
      <w:r>
        <w:t>- в детском и подростковом возрасте воздействие табака может стать причиной серьезных нар</w:t>
      </w:r>
      <w:r>
        <w:t>у</w:t>
      </w:r>
      <w:r>
        <w:t>шений здоровья в результате заболеваний респираторной системы.</w:t>
      </w:r>
    </w:p>
    <w:p w:rsidR="009B5FAA" w:rsidRDefault="009B5FAA" w:rsidP="009B5FAA">
      <w:pPr>
        <w:pStyle w:val="a3"/>
        <w:spacing w:after="0"/>
        <w:jc w:val="both"/>
      </w:pPr>
      <w:r>
        <w:t xml:space="preserve">- у взрослых явно негативное воздействие табака проявляется примерно с 30 лет,  оно может быть причиной повышения уровней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заболеваний.</w:t>
      </w:r>
    </w:p>
    <w:p w:rsidR="009B5FAA" w:rsidRDefault="009B5FAA" w:rsidP="009B5FAA">
      <w:pPr>
        <w:pStyle w:val="a3"/>
        <w:spacing w:after="0"/>
        <w:jc w:val="both"/>
      </w:pPr>
      <w:r>
        <w:t>- в более поздние периоды жизни воздействие табака может быть причиной возникновения онкологических заболеваний (особенно рака легких), а также повышения уровней смертности от б</w:t>
      </w:r>
      <w:r>
        <w:t>о</w:t>
      </w:r>
      <w:r>
        <w:t>лезней респираторной системы.</w:t>
      </w:r>
    </w:p>
    <w:p w:rsidR="009B5FAA" w:rsidRDefault="009B5FAA" w:rsidP="009B5FAA">
      <w:pPr>
        <w:pStyle w:val="a3"/>
        <w:spacing w:after="0"/>
        <w:jc w:val="both"/>
      </w:pPr>
      <w:r>
        <w:lastRenderedPageBreak/>
        <w:t>По некоторым подсчётам 85% смертей от рака трахеи, бронхов и легких и 16% смертей, вызванных ишемической болезнью сердца, связаны с употреблением табака. Также употреблением таб</w:t>
      </w:r>
      <w:r>
        <w:t>а</w:t>
      </w:r>
      <w:r>
        <w:t>ка обусловлены 26% смертей от туберкулеза (туберкулез в определенных случаях может прот</w:t>
      </w:r>
      <w:r>
        <w:t>е</w:t>
      </w:r>
      <w:r>
        <w:t>кать скрыто (быть латентным) и активизироваться в результате употребления табака) и  24% всех смертей от инфекций нижних дыхательных путей. </w:t>
      </w:r>
    </w:p>
    <w:p w:rsidR="009B5FAA" w:rsidRDefault="009B5FAA" w:rsidP="009B5FAA">
      <w:pPr>
        <w:pStyle w:val="a3"/>
        <w:spacing w:after="0"/>
        <w:jc w:val="both"/>
      </w:pPr>
      <w:r>
        <w:t xml:space="preserve">Важной злобой дня остается вопрос </w:t>
      </w:r>
      <w:r>
        <w:rPr>
          <w:rStyle w:val="a4"/>
        </w:rPr>
        <w:t>пассивного курения.</w:t>
      </w:r>
    </w:p>
    <w:p w:rsidR="009B5FAA" w:rsidRDefault="009B5FAA" w:rsidP="009B5FAA">
      <w:pPr>
        <w:pStyle w:val="a3"/>
        <w:spacing w:after="0"/>
        <w:jc w:val="both"/>
      </w:pPr>
      <w:r>
        <w:t>Курение до тех пор является личным делом курильщика, правом свободы выбора, пока выдыха</w:t>
      </w:r>
      <w:r>
        <w:t>е</w:t>
      </w:r>
      <w:r>
        <w:t>мый им дым не вдыхают окружающие его люди.</w:t>
      </w:r>
    </w:p>
    <w:p w:rsidR="009B5FAA" w:rsidRDefault="009B5FAA" w:rsidP="009B5FAA">
      <w:pPr>
        <w:pStyle w:val="a3"/>
        <w:spacing w:after="0"/>
        <w:jc w:val="both"/>
      </w:pPr>
      <w:r>
        <w:t>Курильщик, распространяющий табачный дым, заставляет некурящего, находящегося с ним в о</w:t>
      </w:r>
      <w:r>
        <w:t>д</w:t>
      </w:r>
      <w:r>
        <w:t>ном помещении, пассивно курить, хочет он того или нет.</w:t>
      </w:r>
    </w:p>
    <w:p w:rsidR="009B5FAA" w:rsidRDefault="009B5FAA" w:rsidP="009B5FAA">
      <w:pPr>
        <w:pStyle w:val="a3"/>
        <w:spacing w:after="0"/>
        <w:jc w:val="both"/>
      </w:pPr>
      <w:r>
        <w:t> По мере накопления информации выяснилось, что токсическое действие на организм пассивного курения это угроза здоровью некурящих граждан, проживающих или работающих совместно с к</w:t>
      </w:r>
      <w:r>
        <w:t>у</w:t>
      </w:r>
      <w:r>
        <w:t>рильщиками.</w:t>
      </w:r>
    </w:p>
    <w:p w:rsidR="009B5FAA" w:rsidRDefault="009B5FAA" w:rsidP="009B5FAA">
      <w:pPr>
        <w:pStyle w:val="a3"/>
        <w:spacing w:after="0"/>
        <w:jc w:val="both"/>
      </w:pPr>
      <w:r>
        <w:t>У детей из семей, где один или оба родителя курят дома на 20-80% увеличивается риск заболев</w:t>
      </w:r>
      <w:r>
        <w:t>а</w:t>
      </w:r>
      <w:r>
        <w:t>ния дыхательной системы, тормозится рост легких ребенка.</w:t>
      </w:r>
    </w:p>
    <w:p w:rsidR="009B5FAA" w:rsidRDefault="009B5FAA" w:rsidP="009B5FAA">
      <w:pPr>
        <w:pStyle w:val="a3"/>
        <w:spacing w:after="0"/>
        <w:jc w:val="both"/>
      </w:pPr>
      <w:r>
        <w:t> Эти дети чаще болеют в раннем детстве простудными заболеваниями, бронхитами и пневмонией, получают меньший запас здоровья на будущую жизнь, даже после подрастания остается разница в показателях умственного и физического развития в группах детей из семей курильщиков и нек</w:t>
      </w:r>
      <w:r>
        <w:t>у</w:t>
      </w:r>
      <w:r>
        <w:t xml:space="preserve">рящих. Если в помещении, где находится </w:t>
      </w:r>
      <w:proofErr w:type="gramStart"/>
      <w:r>
        <w:t>ребенок</w:t>
      </w:r>
      <w:proofErr w:type="gramEnd"/>
      <w:r>
        <w:t xml:space="preserve"> выкуривается в день 1-2 пачки сигарет, то при исследовании в моче ребенка обнаруживается количество никотина, соответствующее 2-3 сигар</w:t>
      </w:r>
      <w:r>
        <w:t>е</w:t>
      </w:r>
      <w:r>
        <w:t>там.</w:t>
      </w:r>
    </w:p>
    <w:p w:rsidR="009B5FAA" w:rsidRDefault="009B5FAA" w:rsidP="009B5FAA">
      <w:pPr>
        <w:pStyle w:val="a3"/>
        <w:spacing w:after="0"/>
        <w:jc w:val="both"/>
      </w:pPr>
      <w:r>
        <w:t>Пассивное курение - табачный дым на рабочем месте или в жилом помещении считается условной «производственной вредностью» для здоровья. Через 1,5 часа пребывания в накуренном помещении, концентрация никотина в организме некурящего повышается в 8 раз, многократно увелич</w:t>
      </w:r>
      <w:r>
        <w:t>и</w:t>
      </w:r>
      <w:r>
        <w:t>вается и содержание других токсичных компонентов.</w:t>
      </w:r>
    </w:p>
    <w:p w:rsidR="009B5FAA" w:rsidRDefault="009B5FAA" w:rsidP="009B5FAA">
      <w:pPr>
        <w:pStyle w:val="a3"/>
        <w:spacing w:after="0"/>
        <w:jc w:val="both"/>
      </w:pPr>
      <w:r>
        <w:t>Влияние пассивного курения на организм может выражаться как в немедленном, так и в отсроче</w:t>
      </w:r>
      <w:r>
        <w:t>н</w:t>
      </w:r>
      <w:r>
        <w:t>ном эффекте.</w:t>
      </w:r>
    </w:p>
    <w:p w:rsidR="009B5FAA" w:rsidRDefault="009B5FAA" w:rsidP="009B5FAA">
      <w:pPr>
        <w:pStyle w:val="a3"/>
        <w:spacing w:after="0"/>
        <w:jc w:val="both"/>
      </w:pPr>
      <w:r>
        <w:rPr>
          <w:rStyle w:val="a6"/>
        </w:rPr>
        <w:t>Немедленные эффекты</w:t>
      </w:r>
      <w:r>
        <w:t xml:space="preserve"> - это раздражение глаз, носоглотки, бронхов и легких. Некурящие люди, более чувствительные к раздражению табачным дымом, могут ощущать головную боль, тошноту, головокружение. Возникает дополнительная нагрузка на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что может провоцировать обострение </w:t>
      </w:r>
      <w:proofErr w:type="spellStart"/>
      <w:r>
        <w:t>сердечно-сосудистых</w:t>
      </w:r>
      <w:proofErr w:type="spellEnd"/>
      <w:r>
        <w:t xml:space="preserve"> заболеваний и легочной патологии (приступ бронхиальной астмы).</w:t>
      </w:r>
    </w:p>
    <w:p w:rsidR="009B5FAA" w:rsidRDefault="009B5FAA" w:rsidP="009B5FAA">
      <w:pPr>
        <w:pStyle w:val="a3"/>
        <w:spacing w:after="0"/>
        <w:jc w:val="both"/>
      </w:pPr>
      <w:r>
        <w:rPr>
          <w:rStyle w:val="a6"/>
        </w:rPr>
        <w:t>Отсроченный</w:t>
      </w:r>
      <w:r>
        <w:t xml:space="preserve"> (длительный промежуток времени) эффект пассивного курения может выразиться в возникновении раковых заболеваний дыхательной системы,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(ишемических заболеваний сосудов сердца, мозга, нижних конечностей) и других.</w:t>
      </w:r>
    </w:p>
    <w:p w:rsidR="009B5FAA" w:rsidRDefault="009B5FAA" w:rsidP="009B5FAA">
      <w:pPr>
        <w:pStyle w:val="a3"/>
        <w:spacing w:after="0"/>
        <w:jc w:val="both"/>
      </w:pPr>
      <w:r>
        <w:t>На 2022 год  Всемирная организация здравоохранения  провозгласила девиз  "Табак: угроза нашей окружающей среде".</w:t>
      </w:r>
    </w:p>
    <w:p w:rsidR="009B5FAA" w:rsidRDefault="009B5FAA" w:rsidP="009B5FAA">
      <w:pPr>
        <w:pStyle w:val="a3"/>
        <w:spacing w:after="0"/>
        <w:jc w:val="both"/>
      </w:pPr>
      <w:r>
        <w:t>Вредное воздействие табачной промышленности на окружающую среду постоянно растет, созд</w:t>
      </w:r>
      <w:r>
        <w:t>а</w:t>
      </w:r>
      <w:r>
        <w:t>вая излишнюю нагрузку на скудные ресурсы и хрупкие экосистемы нашей планеты.</w:t>
      </w:r>
    </w:p>
    <w:p w:rsidR="009B5FAA" w:rsidRDefault="009B5FAA" w:rsidP="009B5FAA">
      <w:pPr>
        <w:pStyle w:val="a3"/>
        <w:spacing w:after="0"/>
        <w:jc w:val="both"/>
      </w:pPr>
      <w:r>
        <w:t>Вред в процессе его выращивания, производства, распространения, потребления и воздействия отходов после потребления: 600 миллионов деревьев подвергаются вырубке для производства сигарет; 84 миллиона тонн углекислого газа выбрасывается в атмосферу, что приводит к росту температуры во всем мире; 22 миллиарда литров воды используется для производства сигарет; по да</w:t>
      </w:r>
      <w:r>
        <w:t>н</w:t>
      </w:r>
      <w:r>
        <w:t xml:space="preserve">ным ВОЗ две трети из 15 миллиардов продаваемых ежедневно сигарет выбрасываются в природу, при этом </w:t>
      </w:r>
      <w:hyperlink r:id="rId7" w:tgtFrame="_blank" w:history="1">
        <w:r>
          <w:rPr>
            <w:rStyle w:val="a5"/>
          </w:rPr>
          <w:t>табачные отходы</w:t>
        </w:r>
      </w:hyperlink>
      <w:r>
        <w:t> содержат более семи тысяч токсических химических веществ, включая канцерогены.         </w:t>
      </w:r>
    </w:p>
    <w:p w:rsidR="009B5FAA" w:rsidRDefault="009B5FAA" w:rsidP="009B5FAA">
      <w:pPr>
        <w:jc w:val="both"/>
        <w:rPr>
          <w:b/>
        </w:rPr>
      </w:pPr>
    </w:p>
    <w:p w:rsidR="009B5FAA" w:rsidRDefault="009B5FAA" w:rsidP="009B5FAA">
      <w:pPr>
        <w:jc w:val="both"/>
        <w:rPr>
          <w:b/>
        </w:rPr>
      </w:pPr>
      <w:r>
        <w:rPr>
          <w:b/>
        </w:rPr>
        <w:t xml:space="preserve">Ведущий специалист-эксперт территориального отдела Управления </w:t>
      </w:r>
      <w:proofErr w:type="spellStart"/>
      <w:r>
        <w:rPr>
          <w:b/>
        </w:rPr>
        <w:t>Роспотребнадзора</w:t>
      </w:r>
      <w:proofErr w:type="spellEnd"/>
      <w:r>
        <w:rPr>
          <w:b/>
        </w:rPr>
        <w:t xml:space="preserve"> по Чувашской Республике-Чувашии в г</w:t>
      </w:r>
      <w:proofErr w:type="gramStart"/>
      <w:r>
        <w:rPr>
          <w:b/>
        </w:rPr>
        <w:t>.Н</w:t>
      </w:r>
      <w:proofErr w:type="gramEnd"/>
      <w:r>
        <w:rPr>
          <w:b/>
        </w:rPr>
        <w:t>овочебоксарск Петрова Наталия Александровна</w:t>
      </w:r>
    </w:p>
    <w:p w:rsidR="00B91773" w:rsidRDefault="00B91773"/>
    <w:sectPr w:rsidR="00B91773" w:rsidSect="009B5F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FAA"/>
    <w:rsid w:val="009B5FAA"/>
    <w:rsid w:val="00B9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5F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FA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9B5F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FAA"/>
    <w:rPr>
      <w:b/>
      <w:bCs/>
    </w:rPr>
  </w:style>
  <w:style w:type="character" w:styleId="a5">
    <w:name w:val="Hyperlink"/>
    <w:basedOn w:val="a0"/>
    <w:uiPriority w:val="99"/>
    <w:unhideWhenUsed/>
    <w:rsid w:val="009B5FAA"/>
    <w:rPr>
      <w:color w:val="0000FF"/>
      <w:u w:val="single"/>
    </w:rPr>
  </w:style>
  <w:style w:type="character" w:styleId="a6">
    <w:name w:val="Emphasis"/>
    <w:basedOn w:val="a0"/>
    <w:uiPriority w:val="20"/>
    <w:qFormat/>
    <w:rsid w:val="009B5F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a.ru/world/20170530/149538935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zdrav.gov.ru/documents/9544" TargetMode="External"/><Relationship Id="rId5" Type="http://schemas.openxmlformats.org/officeDocument/2006/relationships/hyperlink" Target="https://minzdrav.gov.ru/news/2020/08/02/14595-glavnyy-terapevt-kurenie-nanosit-ogromnyy-ekonomicheskiy-uscherb-gosudarstvu" TargetMode="External"/><Relationship Id="rId4" Type="http://schemas.openxmlformats.org/officeDocument/2006/relationships/hyperlink" Target="https://ria.ru/20190213/155079527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2022-11-07T10:09:00Z</dcterms:created>
  <dcterms:modified xsi:type="dcterms:W3CDTF">2022-11-07T10:10:00Z</dcterms:modified>
</cp:coreProperties>
</file>