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CA" w:rsidRPr="00D97717" w:rsidRDefault="00D97717" w:rsidP="00D9771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F34E7E" w:rsidRPr="00D97717">
        <w:rPr>
          <w:rFonts w:ascii="Times New Roman" w:hAnsi="Times New Roman" w:cs="Times New Roman"/>
          <w:sz w:val="22"/>
          <w:szCs w:val="22"/>
        </w:rPr>
        <w:t>Основная обр</w:t>
      </w:r>
      <w:r w:rsidRPr="00D97717">
        <w:rPr>
          <w:rFonts w:ascii="Times New Roman" w:hAnsi="Times New Roman" w:cs="Times New Roman"/>
          <w:sz w:val="22"/>
          <w:szCs w:val="22"/>
        </w:rPr>
        <w:t>азовательная программа начального</w:t>
      </w:r>
      <w:r w:rsidR="00F34E7E" w:rsidRPr="00D97717">
        <w:rPr>
          <w:rFonts w:ascii="Times New Roman" w:hAnsi="Times New Roman" w:cs="Times New Roman"/>
          <w:sz w:val="22"/>
          <w:szCs w:val="22"/>
        </w:rPr>
        <w:t xml:space="preserve"> общего </w:t>
      </w:r>
      <w:r w:rsidR="000B1551" w:rsidRPr="00D97717">
        <w:rPr>
          <w:rFonts w:ascii="Times New Roman" w:hAnsi="Times New Roman" w:cs="Times New Roman"/>
          <w:sz w:val="22"/>
          <w:szCs w:val="22"/>
        </w:rPr>
        <w:t>образования</w:t>
      </w:r>
      <w:r w:rsidR="000B1551">
        <w:rPr>
          <w:rFonts w:ascii="Times New Roman" w:hAnsi="Times New Roman" w:cs="Times New Roman"/>
          <w:sz w:val="22"/>
          <w:szCs w:val="22"/>
        </w:rPr>
        <w:t xml:space="preserve"> м</w:t>
      </w:r>
      <w:r w:rsidR="000B1551" w:rsidRPr="00D97717">
        <w:rPr>
          <w:rFonts w:ascii="Times New Roman" w:hAnsi="Times New Roman" w:cs="Times New Roman"/>
          <w:sz w:val="22"/>
          <w:szCs w:val="22"/>
        </w:rPr>
        <w:t>униципального бюджетного общеобразовательного учреждения</w:t>
      </w:r>
      <w:r w:rsidR="000B1551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1551">
        <w:rPr>
          <w:rFonts w:ascii="Times New Roman" w:hAnsi="Times New Roman" w:cs="Times New Roman"/>
          <w:sz w:val="22"/>
          <w:szCs w:val="22"/>
        </w:rPr>
        <w:t>Кудеихинская</w:t>
      </w:r>
      <w:proofErr w:type="spellEnd"/>
      <w:r w:rsidR="000B1551">
        <w:rPr>
          <w:rFonts w:ascii="Times New Roman" w:hAnsi="Times New Roman" w:cs="Times New Roman"/>
          <w:sz w:val="22"/>
          <w:szCs w:val="22"/>
        </w:rPr>
        <w:t xml:space="preserve"> средняя общеобразовательная школа»</w:t>
      </w:r>
      <w:r w:rsidR="00F34E7E" w:rsidRPr="00D97717">
        <w:rPr>
          <w:rFonts w:ascii="Times New Roman" w:hAnsi="Times New Roman" w:cs="Times New Roman"/>
          <w:sz w:val="22"/>
          <w:szCs w:val="22"/>
        </w:rPr>
        <w:t xml:space="preserve"> </w:t>
      </w:r>
      <w:r w:rsidR="000B1551">
        <w:rPr>
          <w:rFonts w:ascii="Times New Roman" w:hAnsi="Times New Roman" w:cs="Times New Roman"/>
          <w:sz w:val="22"/>
          <w:szCs w:val="22"/>
        </w:rPr>
        <w:t xml:space="preserve">Порецкого района Чувашской Республики </w:t>
      </w:r>
      <w:r w:rsidR="00F34E7E" w:rsidRPr="00D97717">
        <w:rPr>
          <w:rFonts w:ascii="Times New Roman" w:hAnsi="Times New Roman" w:cs="Times New Roman"/>
          <w:sz w:val="22"/>
          <w:szCs w:val="22"/>
        </w:rPr>
        <w:t>разработана в соответствии с требованиями федерального государственного образовательного стандарта основного общего образования (далее — ФГОС ООО) к структуре основной образовательной программы, определяет цели, задачи, планируемые результаты, содержание и организацию образовательно</w:t>
      </w:r>
      <w:r w:rsidRPr="00D97717">
        <w:rPr>
          <w:rFonts w:ascii="Times New Roman" w:hAnsi="Times New Roman" w:cs="Times New Roman"/>
          <w:sz w:val="22"/>
          <w:szCs w:val="22"/>
        </w:rPr>
        <w:t>го процесса на ступени начального</w:t>
      </w:r>
      <w:r w:rsidR="00F34E7E" w:rsidRPr="00D97717">
        <w:rPr>
          <w:rFonts w:ascii="Times New Roman" w:hAnsi="Times New Roman" w:cs="Times New Roman"/>
          <w:sz w:val="22"/>
          <w:szCs w:val="22"/>
        </w:rPr>
        <w:t xml:space="preserve"> общего образования</w:t>
      </w:r>
      <w:r w:rsidRPr="00D9771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F34E7E" w:rsidRPr="00D97717">
        <w:rPr>
          <w:rFonts w:ascii="Times New Roman" w:hAnsi="Times New Roman" w:cs="Times New Roman"/>
          <w:sz w:val="22"/>
          <w:szCs w:val="22"/>
        </w:rPr>
        <w:t xml:space="preserve"> Основная обр</w:t>
      </w:r>
      <w:r w:rsidRPr="00D97717">
        <w:rPr>
          <w:rFonts w:ascii="Times New Roman" w:hAnsi="Times New Roman" w:cs="Times New Roman"/>
          <w:sz w:val="22"/>
          <w:szCs w:val="22"/>
        </w:rPr>
        <w:t>азовательная программа начального</w:t>
      </w:r>
      <w:r w:rsidR="00F34E7E" w:rsidRPr="00D97717">
        <w:rPr>
          <w:rFonts w:ascii="Times New Roman" w:hAnsi="Times New Roman" w:cs="Times New Roman"/>
          <w:sz w:val="22"/>
          <w:szCs w:val="22"/>
        </w:rPr>
        <w:t xml:space="preserve"> о</w:t>
      </w:r>
      <w:r w:rsidR="000B1551">
        <w:rPr>
          <w:rFonts w:ascii="Times New Roman" w:hAnsi="Times New Roman" w:cs="Times New Roman"/>
          <w:sz w:val="22"/>
          <w:szCs w:val="22"/>
        </w:rPr>
        <w:t xml:space="preserve">бщего образования </w:t>
      </w:r>
      <w:r w:rsidR="00F34E7E" w:rsidRPr="00D97717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Стандарта содержит три раздела: целевой, содержательный и организационный. </w:t>
      </w:r>
    </w:p>
    <w:p w:rsidR="00752FCA" w:rsidRDefault="00752FCA" w:rsidP="00D97717">
      <w:pPr>
        <w:pStyle w:val="a3"/>
        <w:spacing w:line="264" w:lineRule="auto"/>
        <w:jc w:val="both"/>
        <w:rPr>
          <w:rFonts w:ascii="Courier New" w:hAnsi="Courier New" w:cs="Courier New"/>
          <w:sz w:val="24"/>
          <w:szCs w:val="24"/>
        </w:rPr>
      </w:pPr>
      <w:bookmarkStart w:id="0" w:name="bookmark44"/>
      <w:bookmarkEnd w:id="0"/>
      <w:r>
        <w:rPr>
          <w:rStyle w:val="1"/>
          <w:i/>
          <w:iCs/>
          <w:color w:val="000000"/>
        </w:rPr>
        <w:t>Целевой</w:t>
      </w:r>
      <w:r w:rsidR="00D97717">
        <w:rPr>
          <w:rStyle w:val="1"/>
          <w:color w:val="000000"/>
        </w:rPr>
        <w:t xml:space="preserve"> раздел </w:t>
      </w:r>
      <w:r>
        <w:rPr>
          <w:rStyle w:val="1"/>
          <w:color w:val="000000"/>
        </w:rPr>
        <w:t>ООП отражает основные цели начального общего образования, те психические и личностные новообразо</w:t>
      </w:r>
      <w:r>
        <w:rPr>
          <w:rStyle w:val="1"/>
          <w:color w:val="000000"/>
        </w:rPr>
        <w:softHyphen/>
        <w:t>вания, которые могут быть сформированы у младшего школь</w:t>
      </w:r>
      <w:r>
        <w:rPr>
          <w:rStyle w:val="1"/>
          <w:color w:val="000000"/>
        </w:rPr>
        <w:softHyphen/>
        <w:t>ника к концу его обучения на первом школьном уровне. Раздел включает рекомендации по учёту специфики региона, особен</w:t>
      </w:r>
      <w:r>
        <w:rPr>
          <w:rStyle w:val="1"/>
          <w:color w:val="000000"/>
        </w:rPr>
        <w:softHyphen/>
        <w:t>ностей функционирования образовательной организации и ха</w:t>
      </w:r>
      <w:r>
        <w:rPr>
          <w:rStyle w:val="1"/>
          <w:color w:val="000000"/>
        </w:rPr>
        <w:softHyphen/>
        <w:t>рактеристику контингента обучающихся. Обязательной частью целевого раздела является характеристика планируемых ре</w:t>
      </w:r>
      <w:r>
        <w:rPr>
          <w:rStyle w:val="1"/>
          <w:color w:val="000000"/>
        </w:rPr>
        <w:softHyphen/>
        <w:t xml:space="preserve">зультатов обучения, которые должны быть достигнуты </w:t>
      </w:r>
      <w:proofErr w:type="spellStart"/>
      <w:r>
        <w:rPr>
          <w:rStyle w:val="1"/>
          <w:color w:val="000000"/>
        </w:rPr>
        <w:t>обучающимся-выпускником</w:t>
      </w:r>
      <w:proofErr w:type="spellEnd"/>
      <w:r>
        <w:rPr>
          <w:rStyle w:val="1"/>
          <w:color w:val="000000"/>
        </w:rPr>
        <w:t xml:space="preserve"> начальной школы, независимо от типа, специфики и других особенностей образовательной организа</w:t>
      </w:r>
      <w:r>
        <w:rPr>
          <w:rStyle w:val="1"/>
          <w:color w:val="000000"/>
        </w:rPr>
        <w:softHyphen/>
        <w:t xml:space="preserve">ции. Планируемые результаты в соответствии с ФГОС НОО включают личностные, </w:t>
      </w:r>
      <w:proofErr w:type="spellStart"/>
      <w:r>
        <w:rPr>
          <w:rStyle w:val="1"/>
          <w:color w:val="000000"/>
        </w:rPr>
        <w:t>метапредметные</w:t>
      </w:r>
      <w:proofErr w:type="spellEnd"/>
      <w:r>
        <w:rPr>
          <w:rStyle w:val="1"/>
          <w:color w:val="000000"/>
        </w:rPr>
        <w:t xml:space="preserve"> и предметные дости</w:t>
      </w:r>
      <w:r>
        <w:rPr>
          <w:rStyle w:val="1"/>
          <w:color w:val="000000"/>
        </w:rPr>
        <w:softHyphen/>
        <w:t>жения младшего школьника на конец его обучения в начальной школе. Личностные результаты отражают новообразования ре</w:t>
      </w:r>
      <w:r>
        <w:rPr>
          <w:rStyle w:val="1"/>
          <w:color w:val="000000"/>
        </w:rPr>
        <w:softHyphen/>
        <w:t xml:space="preserve">бёнка, отражающие его социальный статус: </w:t>
      </w:r>
      <w:proofErr w:type="spellStart"/>
      <w:r>
        <w:rPr>
          <w:rStyle w:val="1"/>
          <w:color w:val="000000"/>
        </w:rPr>
        <w:t>сформированность</w:t>
      </w:r>
      <w:proofErr w:type="spellEnd"/>
      <w:r>
        <w:rPr>
          <w:rStyle w:val="1"/>
          <w:color w:val="000000"/>
        </w:rPr>
        <w:t xml:space="preserve"> гражданской идентификации, готовность к самообразованию, </w:t>
      </w:r>
      <w:proofErr w:type="spellStart"/>
      <w:r>
        <w:rPr>
          <w:rStyle w:val="1"/>
          <w:color w:val="000000"/>
        </w:rPr>
        <w:t>сформированность</w:t>
      </w:r>
      <w:proofErr w:type="spellEnd"/>
      <w:r>
        <w:rPr>
          <w:rStyle w:val="1"/>
          <w:color w:val="000000"/>
        </w:rPr>
        <w:t xml:space="preserve"> учебно-поз</w:t>
      </w:r>
      <w:r w:rsidR="00F34E7E">
        <w:rPr>
          <w:rStyle w:val="1"/>
          <w:color w:val="000000"/>
        </w:rPr>
        <w:t xml:space="preserve">навательной мотивации и др. </w:t>
      </w:r>
      <w:proofErr w:type="spellStart"/>
      <w:r w:rsidR="00F34E7E">
        <w:rPr>
          <w:rStyle w:val="1"/>
          <w:color w:val="000000"/>
        </w:rPr>
        <w:t>Ме</w:t>
      </w:r>
      <w:r>
        <w:rPr>
          <w:rStyle w:val="1"/>
          <w:color w:val="000000"/>
        </w:rPr>
        <w:t>тапредметные</w:t>
      </w:r>
      <w:proofErr w:type="spellEnd"/>
      <w:r>
        <w:rPr>
          <w:rStyle w:val="1"/>
          <w:color w:val="000000"/>
        </w:rPr>
        <w:t xml:space="preserve"> результаты характеризуют уровень становления универсальных учебных действий (познавательных, коммуни</w:t>
      </w:r>
      <w:r>
        <w:rPr>
          <w:rStyle w:val="1"/>
          <w:color w:val="000000"/>
        </w:rPr>
        <w:softHyphen/>
        <w:t>кативных, регулятивных) как показателей умений обучающе</w:t>
      </w:r>
      <w:r>
        <w:rPr>
          <w:rStyle w:val="1"/>
          <w:color w:val="000000"/>
        </w:rPr>
        <w:softHyphen/>
        <w:t xml:space="preserve">гося учиться, общаться </w:t>
      </w:r>
      <w:proofErr w:type="gramStart"/>
      <w:r>
        <w:rPr>
          <w:rStyle w:val="1"/>
          <w:color w:val="000000"/>
        </w:rPr>
        <w:t>со</w:t>
      </w:r>
      <w:proofErr w:type="gramEnd"/>
      <w:r>
        <w:rPr>
          <w:rStyle w:val="1"/>
          <w:color w:val="000000"/>
        </w:rPr>
        <w:t xml:space="preserve"> взрослыми и сверстниками, регули</w:t>
      </w:r>
      <w:r>
        <w:rPr>
          <w:rStyle w:val="1"/>
          <w:color w:val="000000"/>
        </w:rPr>
        <w:softHyphen/>
        <w:t>ровать своё поведение и деятельность. Предметные результаты отражают уровень и качество овладения содержанием учебных предметов, которые изучаются в начальной школе.</w:t>
      </w:r>
    </w:p>
    <w:p w:rsidR="00752FCA" w:rsidRDefault="00752FCA" w:rsidP="00D97717">
      <w:pPr>
        <w:pStyle w:val="a3"/>
        <w:spacing w:line="264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Даются рекомендации к возможному расширению и уточне</w:t>
      </w:r>
      <w:r>
        <w:rPr>
          <w:rStyle w:val="1"/>
          <w:color w:val="000000"/>
        </w:rPr>
        <w:softHyphen/>
        <w:t>нию планируемых результатов с учётом особенностей функци</w:t>
      </w:r>
      <w:r>
        <w:rPr>
          <w:rStyle w:val="1"/>
          <w:color w:val="000000"/>
        </w:rPr>
        <w:softHyphen/>
        <w:t>онирования образовательной организации (наличие индивиду</w:t>
      </w:r>
      <w:r>
        <w:rPr>
          <w:rStyle w:val="1"/>
          <w:color w:val="000000"/>
        </w:rPr>
        <w:softHyphen/>
        <w:t>альных программ обучения, модульный принцип обучения, кадровый состав преподавателей высокой квалификации, род</w:t>
      </w:r>
      <w:r>
        <w:rPr>
          <w:rStyle w:val="1"/>
          <w:color w:val="000000"/>
        </w:rPr>
        <w:softHyphen/>
        <w:t>ной язык обучения др.).</w:t>
      </w:r>
    </w:p>
    <w:p w:rsidR="00752FCA" w:rsidRDefault="00752FCA" w:rsidP="00D97717">
      <w:pPr>
        <w:pStyle w:val="a3"/>
        <w:spacing w:line="264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В целевом разделе представлены единые подходы к системе </w:t>
      </w:r>
      <w:proofErr w:type="gramStart"/>
      <w:r>
        <w:rPr>
          <w:rStyle w:val="1"/>
          <w:color w:val="000000"/>
        </w:rPr>
        <w:t>оценивания достижений планируемых результатов освоения программы начального общего образования</w:t>
      </w:r>
      <w:proofErr w:type="gramEnd"/>
      <w:r>
        <w:rPr>
          <w:rStyle w:val="1"/>
          <w:color w:val="000000"/>
        </w:rPr>
        <w:t>. Даются рекомен</w:t>
      </w:r>
      <w:r>
        <w:rPr>
          <w:rStyle w:val="1"/>
          <w:color w:val="000000"/>
        </w:rPr>
        <w:softHyphen/>
        <w:t xml:space="preserve">дации по контролю </w:t>
      </w:r>
      <w:proofErr w:type="spellStart"/>
      <w:r>
        <w:rPr>
          <w:rStyle w:val="1"/>
          <w:color w:val="000000"/>
        </w:rPr>
        <w:t>метапредметных</w:t>
      </w:r>
      <w:proofErr w:type="spellEnd"/>
      <w:r>
        <w:rPr>
          <w:rStyle w:val="1"/>
          <w:color w:val="000000"/>
        </w:rPr>
        <w:t xml:space="preserve"> результатов обучения и требования к его организации.</w:t>
      </w:r>
    </w:p>
    <w:p w:rsidR="00752FCA" w:rsidRDefault="00752FCA" w:rsidP="00D97717">
      <w:pPr>
        <w:pStyle w:val="a3"/>
        <w:spacing w:line="264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i/>
          <w:iCs/>
          <w:color w:val="000000"/>
        </w:rPr>
        <w:t>Содержательный</w:t>
      </w:r>
      <w:r w:rsidR="00D97717">
        <w:rPr>
          <w:rStyle w:val="1"/>
          <w:color w:val="000000"/>
        </w:rPr>
        <w:t xml:space="preserve"> раздел </w:t>
      </w:r>
      <w:r>
        <w:rPr>
          <w:rStyle w:val="1"/>
          <w:color w:val="000000"/>
        </w:rPr>
        <w:t>ООП включает характеристику основных направлений урочной деятельности образовательной организации (рабочие программы учебных предметов, модуль</w:t>
      </w:r>
      <w:r>
        <w:rPr>
          <w:rStyle w:val="1"/>
          <w:color w:val="000000"/>
        </w:rPr>
        <w:softHyphen/>
        <w:t xml:space="preserve">ных курсов), обеспечивающих достижение </w:t>
      </w:r>
      <w:proofErr w:type="gramStart"/>
      <w:r>
        <w:rPr>
          <w:rStyle w:val="1"/>
          <w:color w:val="000000"/>
        </w:rPr>
        <w:t>обучающимися</w:t>
      </w:r>
      <w:proofErr w:type="gramEnd"/>
      <w:r>
        <w:rPr>
          <w:rStyle w:val="1"/>
          <w:color w:val="000000"/>
        </w:rPr>
        <w:t xml:space="preserve"> лич</w:t>
      </w:r>
      <w:r>
        <w:rPr>
          <w:rStyle w:val="1"/>
          <w:color w:val="000000"/>
        </w:rPr>
        <w:softHyphen/>
        <w:t xml:space="preserve">ностных, предметных и </w:t>
      </w:r>
      <w:proofErr w:type="spellStart"/>
      <w:r>
        <w:rPr>
          <w:rStyle w:val="1"/>
          <w:color w:val="000000"/>
        </w:rPr>
        <w:t>метапредметных</w:t>
      </w:r>
      <w:proofErr w:type="spellEnd"/>
      <w:r>
        <w:rPr>
          <w:rStyle w:val="1"/>
          <w:color w:val="000000"/>
        </w:rPr>
        <w:t xml:space="preserve"> результатов. </w:t>
      </w:r>
      <w:proofErr w:type="gramStart"/>
      <w:r>
        <w:rPr>
          <w:rStyle w:val="1"/>
          <w:color w:val="000000"/>
        </w:rPr>
        <w:t>Раскры</w:t>
      </w:r>
      <w:r>
        <w:rPr>
          <w:rStyle w:val="1"/>
          <w:color w:val="000000"/>
        </w:rPr>
        <w:softHyphen/>
        <w:t>ваются подходы к созданию индивидуальных учебных планов, соответствующих «образовательным потребностям и интересам обучающихся» (пункт 6.3.</w:t>
      </w:r>
      <w:proofErr w:type="gramEnd"/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ФГОС НОО).</w:t>
      </w:r>
      <w:proofErr w:type="gramEnd"/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В раздел включены тре</w:t>
      </w:r>
      <w:r>
        <w:rPr>
          <w:rStyle w:val="1"/>
          <w:color w:val="000000"/>
        </w:rPr>
        <w:softHyphen/>
        <w:t>бования к разработке индивидуальных учебных планов для обучающихся, проявляющих особые способности в освоении программы начального общего образования, а также требова</w:t>
      </w:r>
      <w:r>
        <w:rPr>
          <w:rStyle w:val="1"/>
          <w:color w:val="000000"/>
        </w:rPr>
        <w:softHyphen/>
        <w:t>ния к разработке программ обучения для детей особых соци</w:t>
      </w:r>
      <w:r>
        <w:rPr>
          <w:rStyle w:val="1"/>
          <w:color w:val="000000"/>
        </w:rPr>
        <w:softHyphen/>
        <w:t>альных групп.</w:t>
      </w:r>
      <w:proofErr w:type="gramEnd"/>
      <w:r>
        <w:rPr>
          <w:rStyle w:val="1"/>
          <w:color w:val="000000"/>
        </w:rPr>
        <w:t xml:space="preserve"> Раскрываются общие подходы к созданию рабо</w:t>
      </w:r>
      <w:r>
        <w:rPr>
          <w:rStyle w:val="1"/>
          <w:color w:val="000000"/>
        </w:rPr>
        <w:softHyphen/>
        <w:t>чих программ по учебным предметам, даётся пример их конкретной разработки. Рассматриваются подходы к созданию образовательной организацией программы формирования уни</w:t>
      </w:r>
      <w:r>
        <w:rPr>
          <w:rStyle w:val="1"/>
          <w:color w:val="000000"/>
        </w:rPr>
        <w:softHyphen/>
        <w:t>версальных учебных действий на основе интеграции предмет</w:t>
      </w:r>
      <w:r>
        <w:rPr>
          <w:rStyle w:val="1"/>
          <w:color w:val="000000"/>
        </w:rPr>
        <w:softHyphen/>
        <w:t xml:space="preserve">ных и </w:t>
      </w:r>
      <w:proofErr w:type="spellStart"/>
      <w:r>
        <w:rPr>
          <w:rStyle w:val="1"/>
          <w:color w:val="000000"/>
        </w:rPr>
        <w:t>метапредметных</w:t>
      </w:r>
      <w:proofErr w:type="spellEnd"/>
      <w:r>
        <w:rPr>
          <w:rStyle w:val="1"/>
          <w:color w:val="000000"/>
        </w:rPr>
        <w:t xml:space="preserve"> результатов обучения. Характеризуется вклад учебного предмета в становление и развитие УУД млад</w:t>
      </w:r>
      <w:r>
        <w:rPr>
          <w:rStyle w:val="1"/>
          <w:color w:val="000000"/>
        </w:rPr>
        <w:softHyphen/>
        <w:t>шего школьника.</w:t>
      </w:r>
    </w:p>
    <w:p w:rsidR="00B22820" w:rsidRDefault="00F34E7E" w:rsidP="00D97717">
      <w:pPr>
        <w:jc w:val="both"/>
      </w:pPr>
      <w:r>
        <w:rPr>
          <w:rStyle w:val="1"/>
          <w:i/>
          <w:iCs/>
        </w:rPr>
        <w:t xml:space="preserve">         </w:t>
      </w:r>
      <w:r w:rsidR="00752FCA">
        <w:rPr>
          <w:rStyle w:val="1"/>
          <w:i/>
          <w:iCs/>
        </w:rPr>
        <w:t>Организационный</w:t>
      </w:r>
      <w:r w:rsidR="00752FCA">
        <w:rPr>
          <w:rStyle w:val="1"/>
        </w:rPr>
        <w:t xml:space="preserve"> раздел даёт характеристику условий орга</w:t>
      </w:r>
      <w:r w:rsidR="00752FCA">
        <w:rPr>
          <w:rStyle w:val="1"/>
        </w:rPr>
        <w:softHyphen/>
        <w:t>низации образовательной деятельности, раскрывает особенно</w:t>
      </w:r>
      <w:r w:rsidR="00752FCA">
        <w:rPr>
          <w:rStyle w:val="1"/>
        </w:rPr>
        <w:softHyphen/>
        <w:t>сти построения учебного плана и плана внеурочной деятельно</w:t>
      </w:r>
      <w:r w:rsidR="00752FCA">
        <w:rPr>
          <w:rStyle w:val="1"/>
        </w:rPr>
        <w:softHyphen/>
        <w:t>сти, календарных учебных графиков и планов воспитательной работы. Предлагаются рекомендации по учёту особенностей функционирования образовательной организации, режима её работы и местных условий. Раскрываются возможности дис</w:t>
      </w:r>
      <w:r w:rsidR="00752FCA">
        <w:rPr>
          <w:rStyle w:val="1"/>
        </w:rPr>
        <w:softHyphen/>
        <w:t>танционного обучения и тр</w:t>
      </w:r>
      <w:r>
        <w:rPr>
          <w:rStyle w:val="1"/>
        </w:rPr>
        <w:t>ебования к его организации в на</w:t>
      </w:r>
      <w:r w:rsidR="00752FCA">
        <w:rPr>
          <w:rStyle w:val="1"/>
        </w:rPr>
        <w:t>чальной школе.</w:t>
      </w:r>
    </w:p>
    <w:sectPr w:rsidR="00B22820" w:rsidSect="00B2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2FCA"/>
    <w:rsid w:val="000B1551"/>
    <w:rsid w:val="00125C7C"/>
    <w:rsid w:val="00752FCA"/>
    <w:rsid w:val="00B22820"/>
    <w:rsid w:val="00D97717"/>
    <w:rsid w:val="00F3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C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52FCA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"/>
    <w:uiPriority w:val="99"/>
    <w:rsid w:val="00752FCA"/>
    <w:pPr>
      <w:spacing w:line="269" w:lineRule="auto"/>
      <w:ind w:firstLine="240"/>
    </w:pPr>
    <w:rPr>
      <w:rFonts w:ascii="Georgia" w:eastAsiaTheme="minorHAnsi" w:hAnsi="Georgia" w:cs="Georgia"/>
      <w:color w:val="auto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52FCA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2022-10-26T14:17:00Z</dcterms:created>
  <dcterms:modified xsi:type="dcterms:W3CDTF">2022-10-26T15:04:00Z</dcterms:modified>
</cp:coreProperties>
</file>