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E5" w:rsidRPr="003824E5" w:rsidRDefault="003824E5" w:rsidP="003824E5">
      <w:pPr>
        <w:spacing w:after="45" w:line="240" w:lineRule="auto"/>
        <w:textAlignment w:val="top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Описание образовательной программы:</w:t>
      </w:r>
    </w:p>
    <w:p w:rsidR="003824E5" w:rsidRPr="003824E5" w:rsidRDefault="003824E5" w:rsidP="003824E5">
      <w:pPr>
        <w:spacing w:after="45" w:line="240" w:lineRule="auto"/>
        <w:textAlignment w:val="baseline"/>
        <w:rPr>
          <w:rFonts w:ascii="Roboto-Regular" w:eastAsia="Times New Roman" w:hAnsi="Roboto-Regular" w:cs="Times New Roman"/>
          <w:sz w:val="24"/>
          <w:szCs w:val="24"/>
          <w:lang w:eastAsia="ru-RU"/>
        </w:rPr>
      </w:pP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Описание основной образовательной программы начального общего образования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 xml:space="preserve">Основная образовательная программа начального общего образования муниципального 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бюджетного 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общеобразовательного учреждения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СОШ»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»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Республики разработана в соответствии с требованиями Федерального государственного образовательного стандарта начального общего образования (далее ФГОС НОО), утвержденного приказом Министерства просвещения Российской Федерации от 31.05.2021 № 286, на основании Федерального закона «Об образовании в Российской Федерации» от 29.12.2012 №273-ФЗ, с учетом Примерной основной образовательной программы начального общего образования, образовательных потребностей и запросов участников образовательных отношений.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Программа начального общего образования является основным документом, регламентирующим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образовательную деятельность МБ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СОШ»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Республики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Целями реализации программы начального общего образования являются: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1. Обеспечение успешной реализации конституционного права каждого гражданина РФ, достигшего возраста 6,5—7 лет, на получение качественного образования, включающего обучение, развитие и воспитание каждого обучающегося.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2. Организация учебного процесса с учётом целей, содержания и планируемых результатов начального общего образования, отражённых в обновленном ФГОС НОО.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3. Создание условий для свободного развития каждого младшего школьника с учётом его потребностей, возможностей и стремления к самореализации;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поддержке педагогов.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4. Возможность для коллектива образовательной организации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Достижение поставленных целей предусматривает решение следующих основных задач: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становление и развитие личности в ее индивидуальности, самобытности, уникальности и неповторимости;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обеспечение преемственности начального общего и основного общего образования;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обеспечение доступности получения качественного начального общего образования;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организация интеллектуальных и творческих соревнований, научно-технического творчества и проектно-исследовательской деятельности;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lastRenderedPageBreak/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внутришкольной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социальной среды;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 xml:space="preserve">— использование в образовательной деятельности современных образовательных технологий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деятельностного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типа;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предоставление обучающимся возможности для эффективной самостоятельной работы;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— включение обучающихся в процессы познания и преобразования внешкольной социальной среды (населенного пункта, района, города).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 xml:space="preserve">В программе 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начального общего образования МБ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»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Республики учитывает следующие принципы её формирования.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Принцип учёта ФГОС НОО: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школе: учитывается также ПООП НОО.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Принцип учёта языка обучения: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Принцип учёта ведущей деятельности младшего школьника: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Принцип индивидуализации обучения: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Принцип преемственности и перспективности: программа обеспечивает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Принцип интеграции обучения и воспитания: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 xml:space="preserve">Принцип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здоровьесбережения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здоровьесберегающих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педагогических технологий. Объём учебной нагрузки, организация всех учебных и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внеучебных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мероприятий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соответствовуют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требованиям действующих санитарных правил и гигиенических нормативов.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Основ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ная образовательная программа МБ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»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Республики содержит следующие разделы: целевой, содержательный, организационный.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 xml:space="preserve"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соответствиис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Целевой раздел включает: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пояснительную записку;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 xml:space="preserve">– планируемые результаты освоения обучающимися основной образовательной 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lastRenderedPageBreak/>
        <w:t>программы;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систему оценки достижения планируемых результатов освоения основной образовательной программы.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 xml:space="preserve">Содержательный раздел программы начального общего образования включает следующие программы, ориентированные на достижение предметных,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метапредметных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и личностных результатов: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рабочие программы учебных предметов, учебных курсов (в том числе внеурочной деятельности), учебных модулей;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программу формирования универсальных учебных действий у обучающихся;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рабочую программу воспитания.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Организационный раздел программы начального общего образования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учебный план;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план внеурочной деятельности;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календарный учебный график;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календарный план воспитательной работы, содержащий перечень событий и мероприятий воспитательной направленности, кото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рые организуются и проводятся МБ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»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</w:t>
      </w:r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блики или в которых МБ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>Напольнокотякская</w:t>
      </w:r>
      <w:proofErr w:type="spellEnd"/>
      <w:r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СОШ»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» </w:t>
      </w:r>
      <w:proofErr w:type="spellStart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>Канашского</w:t>
      </w:r>
      <w:proofErr w:type="spellEnd"/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t xml:space="preserve"> района Чувашской Республики принимает участие в учебном периоде или периоде обучения;</w:t>
      </w:r>
      <w:r w:rsidRPr="003824E5">
        <w:rPr>
          <w:rFonts w:ascii="Roboto-Regular" w:eastAsia="Times New Roman" w:hAnsi="Roboto-Regular" w:cs="Times New Roman"/>
          <w:sz w:val="24"/>
          <w:szCs w:val="24"/>
          <w:lang w:eastAsia="ru-RU"/>
        </w:rPr>
        <w:br/>
        <w:t>– характеристику условий реализации программы начального общего образования в соответствии с требованиями ФГОС.</w:t>
      </w:r>
    </w:p>
    <w:p w:rsidR="0085402D" w:rsidRPr="003824E5" w:rsidRDefault="0085402D">
      <w:pPr>
        <w:rPr>
          <w:sz w:val="24"/>
          <w:szCs w:val="24"/>
        </w:rPr>
      </w:pPr>
      <w:bookmarkStart w:id="0" w:name="_GoBack"/>
      <w:bookmarkEnd w:id="0"/>
    </w:p>
    <w:sectPr w:rsidR="0085402D" w:rsidRPr="0038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E5"/>
    <w:rsid w:val="003824E5"/>
    <w:rsid w:val="0085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7E2A"/>
  <w15:chartTrackingRefBased/>
  <w15:docId w15:val="{ED1FFF0E-2E17-455A-8A9F-50F678D7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4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33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6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Наталия Владимировна</cp:lastModifiedBy>
  <cp:revision>2</cp:revision>
  <dcterms:created xsi:type="dcterms:W3CDTF">2022-10-17T07:24:00Z</dcterms:created>
  <dcterms:modified xsi:type="dcterms:W3CDTF">2022-10-17T07:28:00Z</dcterms:modified>
</cp:coreProperties>
</file>