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6517B8" w:rsidRPr="00FC71FC" w:rsidTr="00DE236E">
        <w:tc>
          <w:tcPr>
            <w:tcW w:w="4361" w:type="dxa"/>
          </w:tcPr>
          <w:p w:rsidR="006517B8" w:rsidRPr="001639E3" w:rsidRDefault="006517B8" w:rsidP="00DE2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FC">
              <w:rPr>
                <w:rFonts w:ascii="Times New Roman" w:hAnsi="Times New Roman"/>
                <w:sz w:val="20"/>
                <w:szCs w:val="20"/>
              </w:rPr>
              <w:t>РАССМОТРЕН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  <w:p w:rsidR="006517B8" w:rsidRPr="00FC71FC" w:rsidRDefault="006517B8" w:rsidP="00DE2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FC"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6517B8" w:rsidRPr="00FC71FC" w:rsidRDefault="006517B8" w:rsidP="00DE2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FC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17B8" w:rsidRPr="00FC71FC" w:rsidRDefault="001F19ED" w:rsidP="00DE2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30.08.2022</w:t>
            </w:r>
          </w:p>
        </w:tc>
        <w:tc>
          <w:tcPr>
            <w:tcW w:w="4961" w:type="dxa"/>
          </w:tcPr>
          <w:p w:rsidR="006517B8" w:rsidRPr="00E43AA4" w:rsidRDefault="006517B8" w:rsidP="00DE236E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FC">
              <w:rPr>
                <w:rFonts w:ascii="Times New Roman" w:hAnsi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sz w:val="20"/>
                <w:szCs w:val="20"/>
              </w:rPr>
              <w:t>АЮ</w:t>
            </w:r>
          </w:p>
          <w:p w:rsidR="006517B8" w:rsidRPr="00FC71FC" w:rsidRDefault="006517B8" w:rsidP="00DE236E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МБДОУ «Детский сад №7 «Берёзка»</w:t>
            </w:r>
          </w:p>
          <w:p w:rsidR="006517B8" w:rsidRPr="00FC71FC" w:rsidRDefault="006517B8" w:rsidP="00DE236E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FC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С.В.Сатушкина</w:t>
            </w:r>
          </w:p>
          <w:p w:rsidR="006517B8" w:rsidRPr="00FC71FC" w:rsidRDefault="006517B8" w:rsidP="00DE236E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1FC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6517B8" w:rsidRPr="00FC71FC" w:rsidRDefault="001F19ED" w:rsidP="00DE236E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30.08.2022</w:t>
            </w:r>
          </w:p>
        </w:tc>
      </w:tr>
    </w:tbl>
    <w:p w:rsidR="006517B8" w:rsidRDefault="006517B8" w:rsidP="006517B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6517B8" w:rsidRDefault="006517B8" w:rsidP="00651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УЧЕБНЫЙ ПЛАН</w:t>
      </w:r>
    </w:p>
    <w:p w:rsidR="006517B8" w:rsidRDefault="006517B8" w:rsidP="00651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(ПЛАН НЕПОСРЕДСТВЕННОЙ ОБРАЗОВАТЕЛЬНОЙ ДЕЯТЕЛЬНОСТИ)</w:t>
      </w:r>
    </w:p>
    <w:p w:rsidR="006517B8" w:rsidRDefault="006517B8" w:rsidP="00651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бюджетного дошкольного образовательного учреждения</w:t>
      </w:r>
    </w:p>
    <w:p w:rsidR="006517B8" w:rsidRDefault="006517B8" w:rsidP="00651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«Детский сад  общеразвивающего вида с приоритетным осуществлением деятельности по художественно-эстетическому развитию детей № 7 «Березка» </w:t>
      </w:r>
    </w:p>
    <w:p w:rsidR="006517B8" w:rsidRDefault="006517B8" w:rsidP="00651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города  Новочебоксарска Чувашской Республики</w:t>
      </w:r>
    </w:p>
    <w:p w:rsidR="006517B8" w:rsidRDefault="001F19ED" w:rsidP="00651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2022-2023</w:t>
      </w:r>
      <w:r w:rsidR="006517B8">
        <w:rPr>
          <w:rFonts w:ascii="Times New Roman" w:hAnsi="Times New Roman"/>
          <w:b/>
          <w:sz w:val="20"/>
          <w:szCs w:val="20"/>
        </w:rPr>
        <w:t xml:space="preserve"> учебный год </w:t>
      </w:r>
    </w:p>
    <w:p w:rsidR="006517B8" w:rsidRDefault="001F19ED" w:rsidP="008C2B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(на период с 01.09.2022 по 31.08.2023</w:t>
      </w:r>
      <w:bookmarkStart w:id="0" w:name="_GoBack"/>
      <w:bookmarkEnd w:id="0"/>
      <w:r w:rsidR="006517B8">
        <w:rPr>
          <w:rFonts w:ascii="Times New Roman" w:hAnsi="Times New Roman"/>
          <w:b/>
          <w:sz w:val="20"/>
          <w:szCs w:val="20"/>
        </w:rPr>
        <w:t>)</w:t>
      </w:r>
    </w:p>
    <w:p w:rsidR="006517B8" w:rsidRDefault="006517B8" w:rsidP="006517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11"/>
        <w:gridCol w:w="122"/>
        <w:gridCol w:w="851"/>
        <w:gridCol w:w="64"/>
        <w:gridCol w:w="6"/>
        <w:gridCol w:w="242"/>
        <w:gridCol w:w="705"/>
        <w:gridCol w:w="73"/>
        <w:gridCol w:w="50"/>
        <w:gridCol w:w="83"/>
        <w:gridCol w:w="1123"/>
        <w:gridCol w:w="20"/>
        <w:gridCol w:w="910"/>
        <w:gridCol w:w="67"/>
        <w:gridCol w:w="15"/>
        <w:gridCol w:w="77"/>
        <w:gridCol w:w="1048"/>
        <w:gridCol w:w="9"/>
        <w:gridCol w:w="12"/>
        <w:gridCol w:w="1116"/>
        <w:gridCol w:w="6"/>
        <w:gridCol w:w="29"/>
        <w:gridCol w:w="1099"/>
        <w:gridCol w:w="6"/>
        <w:gridCol w:w="1273"/>
        <w:gridCol w:w="308"/>
        <w:gridCol w:w="14"/>
        <w:gridCol w:w="121"/>
      </w:tblGrid>
      <w:tr w:rsidR="008C2B49" w:rsidTr="002C2FD8">
        <w:trPr>
          <w:gridAfter w:val="3"/>
          <w:wAfter w:w="443" w:type="dxa"/>
          <w:trHeight w:val="258"/>
        </w:trPr>
        <w:tc>
          <w:tcPr>
            <w:tcW w:w="1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психолого – педагогической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</w:p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80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возрастных групп</w:t>
            </w:r>
          </w:p>
        </w:tc>
      </w:tr>
      <w:tr w:rsidR="00EA5B68" w:rsidTr="002C2FD8">
        <w:trPr>
          <w:gridAfter w:val="3"/>
          <w:wAfter w:w="443" w:type="dxa"/>
          <w:trHeight w:val="994"/>
        </w:trPr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</w:p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раннего</w:t>
            </w:r>
          </w:p>
          <w:p w:rsidR="00EA5B68" w:rsidRDefault="00EA5B68" w:rsidP="008C2B49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</w:p>
          <w:p w:rsidR="00EA5B68" w:rsidRPr="008C2B49" w:rsidRDefault="00EA5B68" w:rsidP="008C2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раннего возраста</w:t>
            </w: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Разновозрастная группа (2-4 года)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EA5B68" w:rsidP="00EA5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Младшая  </w:t>
            </w:r>
          </w:p>
          <w:p w:rsidR="00EA5B68" w:rsidRDefault="00EA5B68" w:rsidP="00EA5B68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EA5B68" w:rsidRDefault="00EA5B6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к школе группа</w:t>
            </w:r>
          </w:p>
        </w:tc>
      </w:tr>
      <w:tr w:rsidR="008C2B49" w:rsidTr="002C2FD8">
        <w:trPr>
          <w:gridAfter w:val="3"/>
          <w:wAfter w:w="443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 в неделю / год</w:t>
            </w:r>
          </w:p>
        </w:tc>
      </w:tr>
      <w:tr w:rsidR="002C2FD8" w:rsidTr="002C2FD8">
        <w:trPr>
          <w:gridAfter w:val="3"/>
          <w:wAfter w:w="443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EA5B68" w:rsidP="000351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0351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EA5B68" w:rsidP="00EA5B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0351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0351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0351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C2B49" w:rsidTr="002C2FD8">
        <w:trPr>
          <w:gridAfter w:val="3"/>
          <w:wAfter w:w="443" w:type="dxa"/>
          <w:trHeight w:val="105"/>
        </w:trPr>
        <w:tc>
          <w:tcPr>
            <w:tcW w:w="10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49" w:rsidRDefault="008C2B49" w:rsidP="00DE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</w:t>
            </w:r>
          </w:p>
        </w:tc>
      </w:tr>
      <w:tr w:rsidR="008C2B49" w:rsidTr="002C2FD8">
        <w:trPr>
          <w:gridAfter w:val="3"/>
          <w:wAfter w:w="443" w:type="dxa"/>
        </w:trPr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Основная комплексная </w:t>
            </w:r>
          </w:p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80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72345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рождения до школы. Инновационная</w:t>
            </w:r>
            <w:r w:rsidR="006517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программа дошкольного образования/П</w:t>
            </w:r>
            <w:r w:rsidR="006517B8">
              <w:rPr>
                <w:rFonts w:ascii="Times New Roman" w:hAnsi="Times New Roman"/>
                <w:b/>
                <w:sz w:val="20"/>
                <w:szCs w:val="20"/>
              </w:rPr>
              <w:t>од ред. Н.Е. Вераксы, Т.С. Комаровой, Э.М.  Дорофеевой. –  М.: Мозаика-Синтез, 2020.</w:t>
            </w:r>
            <w:r w:rsidR="00651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517B8" w:rsidTr="002C2FD8">
        <w:trPr>
          <w:gridAfter w:val="3"/>
          <w:wAfter w:w="443" w:type="dxa"/>
        </w:trPr>
        <w:tc>
          <w:tcPr>
            <w:tcW w:w="10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7B8" w:rsidRDefault="006517B8" w:rsidP="0065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6517B8" w:rsidRDefault="006517B8" w:rsidP="00651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C2B49" w:rsidTr="002C2FD8">
        <w:trPr>
          <w:gridAfter w:val="3"/>
          <w:wAfter w:w="443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Социализация, развитие общения, нравственное воспитание.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</w:t>
            </w:r>
          </w:p>
        </w:tc>
        <w:tc>
          <w:tcPr>
            <w:tcW w:w="8033" w:type="dxa"/>
            <w:gridSpan w:val="2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воспитания  планируются в непосредственно образовательной деятельности 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Речевое развитие. Восприятие художественной литературы.. Познавательное. Приобщение к социокультурным ценностям. Музукально – художественное. Физическое развитие/ </w:t>
            </w:r>
            <w:r>
              <w:rPr>
                <w:rFonts w:ascii="Times New Roman" w:hAnsi="Times New Roman"/>
                <w:sz w:val="20"/>
                <w:szCs w:val="20"/>
              </w:rPr>
              <w:t>и находят отражение в рабочих учебных программах, а также в игровой деятельности и в режимных моментах.</w:t>
            </w:r>
          </w:p>
        </w:tc>
      </w:tr>
      <w:tr w:rsidR="008C2B49" w:rsidTr="002C2FD8">
        <w:trPr>
          <w:gridAfter w:val="3"/>
          <w:wAfter w:w="443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Ребенок в семье и сообществе, патриотическое воспитание.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</w:t>
            </w:r>
          </w:p>
        </w:tc>
        <w:tc>
          <w:tcPr>
            <w:tcW w:w="8033" w:type="dxa"/>
            <w:gridSpan w:val="2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C2B49" w:rsidTr="002C2FD8">
        <w:trPr>
          <w:gridAfter w:val="3"/>
          <w:wAfter w:w="443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Самообслуживание, самостоятельность, трудовое воспитание.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Элементарная трудовая</w:t>
            </w:r>
          </w:p>
        </w:tc>
        <w:tc>
          <w:tcPr>
            <w:tcW w:w="448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  планируются в непосредственно образовательной деятельностях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Познавательно – исследовательская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и находят отражение в рабочей учебной программе, в режимных моментах, в игровой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  планируются в непосредственно образовательной деятельности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Познавательно – исследовательская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Художественно – творческая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Изобразительная. Конструктивно – модельная деятельность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находят отражение в рабочих учебных программах, а также в трудовой деятельности и  в режимных моментах</w:t>
            </w:r>
          </w:p>
        </w:tc>
      </w:tr>
      <w:tr w:rsidR="008C2B49" w:rsidTr="002C2FD8">
        <w:trPr>
          <w:gridAfter w:val="3"/>
          <w:wAfter w:w="443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Формирование основ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</w:t>
            </w:r>
          </w:p>
        </w:tc>
        <w:tc>
          <w:tcPr>
            <w:tcW w:w="803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воспитания  планируются в непосредственно образовательной деятельности /.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/Познавательно – исследовательская. Речевое развитие. Восприятие художественной литературы. Изобразительная.. Музыкально – художественная / </w:t>
            </w:r>
            <w:r>
              <w:rPr>
                <w:rFonts w:ascii="Times New Roman" w:hAnsi="Times New Roman"/>
                <w:sz w:val="20"/>
                <w:szCs w:val="20"/>
              </w:rPr>
              <w:t>и находят отражение в рабочих учебных программах, а также в игровой деятельности и в режимных моментах.</w:t>
            </w:r>
          </w:p>
        </w:tc>
      </w:tr>
      <w:tr w:rsidR="006517B8" w:rsidTr="002C2FD8">
        <w:trPr>
          <w:gridAfter w:val="3"/>
          <w:wAfter w:w="443" w:type="dxa"/>
        </w:trPr>
        <w:tc>
          <w:tcPr>
            <w:tcW w:w="10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2C2FD8" w:rsidTr="002C2FD8">
        <w:trPr>
          <w:gridAfter w:val="3"/>
          <w:wAfter w:w="443" w:type="dxa"/>
          <w:trHeight w:val="70"/>
        </w:trPr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5B68" w:rsidRPr="00F51CE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1CE8">
              <w:rPr>
                <w:rFonts w:ascii="Times New Roman" w:hAnsi="Times New Roman"/>
                <w:b/>
                <w:sz w:val="16"/>
                <w:szCs w:val="16"/>
              </w:rPr>
              <w:t xml:space="preserve">Познание. </w:t>
            </w:r>
          </w:p>
          <w:p w:rsidR="00EA5B68" w:rsidRPr="00F51CE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1CE8">
              <w:rPr>
                <w:rFonts w:ascii="Times New Roman" w:hAnsi="Times New Roman"/>
                <w:b/>
                <w:sz w:val="16"/>
                <w:szCs w:val="16"/>
              </w:rPr>
              <w:t>Развитие познавательно – исследовательской деятельности.</w:t>
            </w:r>
          </w:p>
          <w:p w:rsidR="00EA5B68" w:rsidRPr="00F51CE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51CE8">
              <w:rPr>
                <w:rFonts w:ascii="Times New Roman" w:hAnsi="Times New Roman"/>
                <w:b/>
                <w:sz w:val="16"/>
                <w:szCs w:val="16"/>
              </w:rPr>
              <w:t>Ознакомление с  окружающим миром.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 - исследовательская</w:t>
            </w: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  <w:p w:rsidR="00EA5B68" w:rsidRDefault="00EA5B68">
            <w:pPr>
              <w:spacing w:after="160" w:line="259" w:lineRule="auto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FD8" w:rsidRDefault="002C2FD8" w:rsidP="002C2F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  <w:p w:rsidR="00EA5B68" w:rsidRDefault="00EA5B68">
            <w:pPr>
              <w:spacing w:after="160"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EA5B68" w:rsidRDefault="00EA5B6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1/38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2/76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C2B49" w:rsidTr="002C2FD8">
        <w:trPr>
          <w:gridAfter w:val="3"/>
          <w:wAfter w:w="443" w:type="dxa"/>
          <w:trHeight w:val="570"/>
        </w:trPr>
        <w:tc>
          <w:tcPr>
            <w:tcW w:w="17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Pr="00F51CE8" w:rsidRDefault="006517B8" w:rsidP="00DE236E">
            <w:pPr>
              <w:spacing w:after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3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планируются ежедневно в непосредственной образовательной деятельности /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Познавательно – исследовательская. Н</w:t>
            </w:r>
            <w:r>
              <w:rPr>
                <w:rFonts w:ascii="Times New Roman" w:hAnsi="Times New Roman"/>
                <w:sz w:val="18"/>
                <w:szCs w:val="18"/>
              </w:rPr>
              <w:t>аходят отражение в рабочих учебных программах, а также в трудовой деятельности и  в режимных моментах</w:t>
            </w:r>
          </w:p>
        </w:tc>
      </w:tr>
      <w:tr w:rsidR="002C2FD8" w:rsidTr="002C2FD8">
        <w:trPr>
          <w:gridAfter w:val="3"/>
          <w:wAfter w:w="443" w:type="dxa"/>
          <w:trHeight w:val="547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Pr="00F51CE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F51CE8">
              <w:rPr>
                <w:rFonts w:ascii="Times New Roman" w:hAnsi="Times New Roman"/>
                <w:b/>
                <w:sz w:val="16"/>
                <w:szCs w:val="16"/>
              </w:rPr>
              <w:t>Познание.</w:t>
            </w:r>
          </w:p>
          <w:p w:rsidR="00EA5B68" w:rsidRPr="00F51CE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51CE8">
              <w:rPr>
                <w:rFonts w:ascii="Times New Roman" w:hAnsi="Times New Roman"/>
                <w:b/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 - исследовательская</w:t>
            </w: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ind w:left="-76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FD8" w:rsidRDefault="002C2FD8" w:rsidP="002C2F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  <w:p w:rsidR="00EA5B68" w:rsidRDefault="00EA5B6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2/76</w:t>
            </w:r>
          </w:p>
        </w:tc>
      </w:tr>
      <w:tr w:rsidR="006517B8" w:rsidTr="002C2FD8">
        <w:trPr>
          <w:gridAfter w:val="3"/>
          <w:wAfter w:w="443" w:type="dxa"/>
          <w:trHeight w:val="345"/>
        </w:trPr>
        <w:tc>
          <w:tcPr>
            <w:tcW w:w="10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17B8" w:rsidRDefault="006517B8" w:rsidP="00DE236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2C2FD8" w:rsidTr="002C2FD8">
        <w:trPr>
          <w:gridAfter w:val="3"/>
          <w:wAfter w:w="443" w:type="dxa"/>
          <w:trHeight w:val="331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Развитие речи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Коммуникативная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2/76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8" w:rsidRDefault="002C2FD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2/76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FD8" w:rsidRDefault="002C2FD8" w:rsidP="002C2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2/76</w:t>
            </w:r>
          </w:p>
          <w:p w:rsidR="002C2FD8" w:rsidRDefault="002C2FD8" w:rsidP="002C2F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0,5/19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1/38</w:t>
            </w:r>
          </w:p>
        </w:tc>
      </w:tr>
      <w:tr w:rsidR="008C2B49" w:rsidTr="002C2FD8">
        <w:trPr>
          <w:gridAfter w:val="3"/>
          <w:wAfter w:w="443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 художественной литературы</w:t>
            </w:r>
          </w:p>
        </w:tc>
        <w:tc>
          <w:tcPr>
            <w:tcW w:w="772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планируются ежедневно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во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7234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половине дня в режимные моменты, в непосредственно – образовательной деятельности /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Развитие речи.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Художественно – творческая деятельность/, в трудовой деятельности </w:t>
            </w:r>
            <w:r w:rsidR="002C2FD8">
              <w:rPr>
                <w:rFonts w:ascii="Times New Roman" w:hAnsi="Times New Roman"/>
                <w:sz w:val="18"/>
                <w:szCs w:val="18"/>
              </w:rPr>
              <w:t>и находят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отражение в учебных рабочих программах</w:t>
            </w:r>
          </w:p>
        </w:tc>
      </w:tr>
      <w:tr w:rsidR="006517B8" w:rsidTr="002C2FD8">
        <w:trPr>
          <w:gridAfter w:val="3"/>
          <w:wAfter w:w="443" w:type="dxa"/>
        </w:trPr>
        <w:tc>
          <w:tcPr>
            <w:tcW w:w="10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B8" w:rsidRDefault="006517B8" w:rsidP="00DE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  <w:p w:rsidR="006517B8" w:rsidRDefault="006517B8" w:rsidP="00DE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C2B49" w:rsidTr="002C2FD8">
        <w:trPr>
          <w:gridAfter w:val="3"/>
          <w:wAfter w:w="443" w:type="dxa"/>
          <w:trHeight w:val="307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Приобщение к искусству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 искусства</w:t>
            </w:r>
          </w:p>
        </w:tc>
        <w:tc>
          <w:tcPr>
            <w:tcW w:w="77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планируются в непосредственно образовательной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Познавательно – исследовательская. </w:t>
            </w:r>
            <w:r w:rsidR="002C2FD8">
              <w:rPr>
                <w:rFonts w:ascii="Times New Roman" w:hAnsi="Times New Roman"/>
                <w:i/>
                <w:sz w:val="16"/>
                <w:szCs w:val="16"/>
              </w:rPr>
              <w:t>Изобразительная. Музыкальная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находят отражение в рабочих учебных программах, а также в режимных моментах.</w:t>
            </w:r>
          </w:p>
        </w:tc>
      </w:tr>
      <w:tr w:rsidR="002C2FD8" w:rsidTr="002C2FD8">
        <w:trPr>
          <w:gridAfter w:val="3"/>
          <w:wAfter w:w="443" w:type="dxa"/>
          <w:trHeight w:val="307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Изобразительная деятельность - рисование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1/51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1/51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0,5/25,5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68" w:rsidRDefault="002C2FD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0,5/25,5</w:t>
            </w:r>
          </w:p>
        </w:tc>
        <w:tc>
          <w:tcPr>
            <w:tcW w:w="1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0,5/25,5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1,25/62,75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1,25/62,75</w:t>
            </w:r>
          </w:p>
        </w:tc>
      </w:tr>
      <w:tr w:rsidR="002C2FD8" w:rsidTr="002C2FD8">
        <w:trPr>
          <w:gridAfter w:val="3"/>
          <w:wAfter w:w="443" w:type="dxa"/>
          <w:trHeight w:val="126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Изобразительная деятельность – лепка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1/51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0,5/25,5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B68" w:rsidRDefault="002C2FD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0,5/25,5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</w:tr>
      <w:tr w:rsidR="002C2FD8" w:rsidTr="002C2FD8">
        <w:trPr>
          <w:gridAfter w:val="3"/>
          <w:wAfter w:w="443" w:type="dxa"/>
          <w:trHeight w:val="247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Изобразительная деятельность –  аппликация /художественный труд  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 / </w:t>
            </w:r>
            <w:r w:rsidR="00EA5B68">
              <w:rPr>
                <w:rFonts w:ascii="Times New Roman" w:hAnsi="Times New Roman"/>
                <w:b/>
                <w:sz w:val="20"/>
                <w:szCs w:val="20"/>
              </w:rPr>
              <w:t>0,5/25,5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2C2FD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0,5/25,5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</w:tr>
      <w:tr w:rsidR="008C2B49" w:rsidTr="002C2FD8">
        <w:trPr>
          <w:gridAfter w:val="3"/>
          <w:wAfter w:w="443" w:type="dxa"/>
          <w:trHeight w:val="247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Конструктивно – модельная деятельность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Конструирование из различных материалов</w:t>
            </w:r>
          </w:p>
        </w:tc>
        <w:tc>
          <w:tcPr>
            <w:tcW w:w="772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планируются в непосредственно образовательной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Познавательно – исследовательская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находят отражение в рабочих учебных программах, а также в режимных моментах.</w:t>
            </w:r>
          </w:p>
        </w:tc>
      </w:tr>
      <w:tr w:rsidR="002C2FD8" w:rsidTr="002C2FD8">
        <w:trPr>
          <w:gridAfter w:val="2"/>
          <w:wAfter w:w="135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Музыкально – художественная деятельность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Музыкальная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2/102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2/102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2/102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2/102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2/102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2/102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2/102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2C2F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517B8" w:rsidTr="002C2FD8">
        <w:trPr>
          <w:gridAfter w:val="3"/>
          <w:wAfter w:w="443" w:type="dxa"/>
        </w:trPr>
        <w:tc>
          <w:tcPr>
            <w:tcW w:w="10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B8" w:rsidRDefault="006517B8" w:rsidP="00DE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  <w:p w:rsidR="006517B8" w:rsidRDefault="006517B8" w:rsidP="00DE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C2FD8" w:rsidTr="002C2FD8">
        <w:trPr>
          <w:gridAfter w:val="1"/>
          <w:wAfter w:w="121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/ 153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/ 153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/ 153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/ 153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/ 153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/ 153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3/153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2C2F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C2B49" w:rsidTr="002C2FD8">
        <w:trPr>
          <w:gridAfter w:val="3"/>
          <w:wAfter w:w="443" w:type="dxa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Формирование начальных представлений о здоровом образе жизни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</w:tc>
        <w:tc>
          <w:tcPr>
            <w:tcW w:w="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 воспитания культурно-гигиенических навыков планируются в непосредственно образовательной деятельности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/Познавательно –исследовательской и продуктивной/</w:t>
            </w:r>
            <w:r>
              <w:rPr>
                <w:rFonts w:ascii="Times New Roman" w:hAnsi="Times New Roman"/>
                <w:sz w:val="18"/>
                <w:szCs w:val="18"/>
              </w:rPr>
              <w:t>/  и находят отражение в рабочей учебной программе, а также в режимных моментах.</w:t>
            </w:r>
          </w:p>
        </w:tc>
        <w:tc>
          <w:tcPr>
            <w:tcW w:w="3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по воспитанию представлений о здоровом образе жизни планируются в непосредственно образовательной  деятельности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/Познавательно – исследовательской деятельности и продуктивной/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находят отражение в рабочей учебной программе, задачи по воспитанию культурно-гигиенических навыков - в режимных моментах.</w:t>
            </w:r>
          </w:p>
        </w:tc>
      </w:tr>
      <w:tr w:rsidR="002C2FD8" w:rsidTr="002C2FD8">
        <w:trPr>
          <w:gridAfter w:val="3"/>
          <w:wAfter w:w="443" w:type="dxa"/>
        </w:trPr>
        <w:tc>
          <w:tcPr>
            <w:tcW w:w="2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8C2B4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2C2FD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Pr="00F51CE8" w:rsidRDefault="002C2FD8" w:rsidP="00DE23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10,75</w:t>
            </w:r>
          </w:p>
        </w:tc>
      </w:tr>
      <w:tr w:rsidR="002C2FD8" w:rsidTr="00915C3C">
        <w:trPr>
          <w:gridAfter w:val="3"/>
          <w:wAfter w:w="443" w:type="dxa"/>
        </w:trPr>
        <w:tc>
          <w:tcPr>
            <w:tcW w:w="10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6517B8" w:rsidTr="002C2FD8">
        <w:trPr>
          <w:gridAfter w:val="3"/>
          <w:wAfter w:w="443" w:type="dxa"/>
        </w:trPr>
        <w:tc>
          <w:tcPr>
            <w:tcW w:w="10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2B49" w:rsidTr="002C2FD8">
        <w:trPr>
          <w:gridAfter w:val="3"/>
          <w:wAfter w:w="443" w:type="dxa"/>
          <w:trHeight w:val="412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Основная комплексная </w:t>
            </w:r>
          </w:p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7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«Программа воспитания ребенка-дошкольника». Под рук. О.В.Драгуновой</w:t>
            </w:r>
          </w:p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Чебоксары: Чуваш.кн. изд-во, 1995.</w:t>
            </w:r>
          </w:p>
        </w:tc>
      </w:tr>
      <w:tr w:rsidR="008C2B49" w:rsidTr="002C2FD8">
        <w:trPr>
          <w:gridAfter w:val="3"/>
          <w:wAfter w:w="443" w:type="dxa"/>
          <w:trHeight w:val="163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7B8" w:rsidRDefault="006517B8" w:rsidP="00DE236E">
            <w:pPr>
              <w:tabs>
                <w:tab w:val="left" w:pos="1717"/>
              </w:tabs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 – исследовательская.</w:t>
            </w:r>
          </w:p>
        </w:tc>
        <w:tc>
          <w:tcPr>
            <w:tcW w:w="44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 по краеведению Моя республика планируются в непосредственной образовательной деятельности./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Познавательно – исследовательская .Коммуникативная, Физическая культура. Музыкально - художественная/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и находят отражение в рабочих учебных программах</w:t>
            </w:r>
          </w:p>
        </w:tc>
        <w:tc>
          <w:tcPr>
            <w:tcW w:w="35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 по краеведению  Родная страна планируется в непосредственной образовательной деятельности. 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Познавательно – исследовательская. Коммуникативная. Физическая культура. Продуктивная. Музыкально – художественная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и находят отражение в рабочих учебных  программах.</w:t>
            </w:r>
          </w:p>
        </w:tc>
      </w:tr>
      <w:tr w:rsidR="002C2FD8" w:rsidTr="002C2FD8">
        <w:trPr>
          <w:trHeight w:val="34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tabs>
                <w:tab w:val="left" w:pos="1717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DE236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речи. Чувашский</w:t>
            </w:r>
          </w:p>
          <w:p w:rsidR="002C2FD8" w:rsidRDefault="002C2FD8" w:rsidP="00DE236E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0,5/19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1/38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FD8" w:rsidRDefault="002C2FD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1/38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FD8" w:rsidRDefault="002C2FD8" w:rsidP="002C2F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8C2B49" w:rsidTr="002C2FD8">
        <w:trPr>
          <w:gridAfter w:val="3"/>
          <w:wAfter w:w="443" w:type="dxa"/>
          <w:trHeight w:val="341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B8" w:rsidRPr="00CF6A6B" w:rsidRDefault="006517B8" w:rsidP="00DE23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6A6B">
              <w:rPr>
                <w:rFonts w:ascii="Times New Roman" w:hAnsi="Times New Roman"/>
                <w:b/>
                <w:sz w:val="20"/>
                <w:szCs w:val="20"/>
              </w:rPr>
              <w:t>Парциальная образовательная программа дошкольного образования</w:t>
            </w:r>
          </w:p>
        </w:tc>
        <w:tc>
          <w:tcPr>
            <w:tcW w:w="7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B8" w:rsidRPr="00CF6A6B" w:rsidRDefault="006517B8" w:rsidP="00DE23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6A6B">
              <w:rPr>
                <w:rFonts w:ascii="Times New Roman" w:hAnsi="Times New Roman"/>
                <w:b/>
                <w:sz w:val="20"/>
                <w:szCs w:val="20"/>
              </w:rPr>
              <w:t>Парциальная образовательная программа дошкольного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«От Фребеля до робота: растим будущих инженеров»: учебное пособие. Самара: ООО «Изд-во АСГАРД», 2017.</w:t>
            </w:r>
          </w:p>
        </w:tc>
      </w:tr>
      <w:tr w:rsidR="002C2FD8" w:rsidTr="002C2FD8">
        <w:trPr>
          <w:gridAfter w:val="3"/>
          <w:wAfter w:w="443" w:type="dxa"/>
          <w:trHeight w:val="34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DE236E">
            <w:pPr>
              <w:tabs>
                <w:tab w:val="left" w:pos="171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 – исследовательская.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2C2FD8" w:rsidP="00EA5B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1/38</w:t>
            </w:r>
          </w:p>
        </w:tc>
      </w:tr>
      <w:tr w:rsidR="008C2B49" w:rsidTr="002C2FD8">
        <w:trPr>
          <w:gridAfter w:val="3"/>
          <w:wAfter w:w="443" w:type="dxa"/>
          <w:trHeight w:val="215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Парциальная программа</w:t>
            </w:r>
          </w:p>
        </w:tc>
        <w:tc>
          <w:tcPr>
            <w:tcW w:w="7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Васильева Л.Г. «Программа художественно – творческого развития ребенка – дошкольника средствами чувашского декоративно – прикладного искусства. Чебоксары: ЧРИО, 1994.// </w:t>
            </w:r>
          </w:p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Васильева Л.Г. «Программа этнохудожественного развития детей 2-4 лет «Узоры  чувашской земли». Примерная парциальная образовательная программа./ Л.Г.Васильева. - Чебоксары: Чуваш. кн. изд-во, 2015.</w:t>
            </w:r>
          </w:p>
        </w:tc>
      </w:tr>
      <w:tr w:rsidR="002C2FD8" w:rsidTr="00F528C5">
        <w:trPr>
          <w:gridAfter w:val="3"/>
          <w:wAfter w:w="443" w:type="dxa"/>
          <w:trHeight w:val="21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Изобразительная деятельность - рисование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B68" w:rsidRDefault="00EA5B68" w:rsidP="00EA5B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0,5/25,5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</w:tr>
      <w:tr w:rsidR="002C2FD8" w:rsidTr="00F528C5">
        <w:trPr>
          <w:gridAfter w:val="3"/>
          <w:wAfter w:w="443" w:type="dxa"/>
          <w:trHeight w:val="21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Изобразительная деятельность – лепка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B68" w:rsidRDefault="00EA5B68" w:rsidP="00EA5B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C2FD8" w:rsidTr="00F528C5">
        <w:trPr>
          <w:gridAfter w:val="3"/>
          <w:wAfter w:w="443" w:type="dxa"/>
          <w:trHeight w:val="21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Изобразительная деятельность –  аппликация /художественный труд  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B68" w:rsidRDefault="00EA5B6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</w:tr>
      <w:tr w:rsidR="008C2B49" w:rsidTr="002C2FD8">
        <w:trPr>
          <w:gridAfter w:val="3"/>
          <w:wAfter w:w="443" w:type="dxa"/>
          <w:trHeight w:val="215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Парциальная программа</w:t>
            </w:r>
          </w:p>
        </w:tc>
        <w:tc>
          <w:tcPr>
            <w:tcW w:w="79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Ермолаева Н.В. «Программа по декоративно – прикладному искусству «Художники – умельцы» (для детей старшего дошкольного возраста), п. Таежный, 2004.</w:t>
            </w:r>
          </w:p>
        </w:tc>
      </w:tr>
      <w:tr w:rsidR="002C2FD8" w:rsidTr="00F528C5">
        <w:trPr>
          <w:gridAfter w:val="3"/>
          <w:wAfter w:w="443" w:type="dxa"/>
          <w:trHeight w:val="21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Изобразительная деятельность - рисование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</w:t>
            </w: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B68" w:rsidRDefault="00EA5B68" w:rsidP="00EA5B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0,5/25,5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 5/25,5</w:t>
            </w:r>
          </w:p>
        </w:tc>
      </w:tr>
      <w:tr w:rsidR="002C2FD8" w:rsidTr="00F528C5">
        <w:trPr>
          <w:gridAfter w:val="3"/>
          <w:wAfter w:w="443" w:type="dxa"/>
          <w:trHeight w:val="59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Изобразительная деятельность – лепка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</w:t>
            </w: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B68" w:rsidRDefault="00EA5B68" w:rsidP="00EA5B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0,25/12,75</w:t>
            </w:r>
          </w:p>
        </w:tc>
      </w:tr>
      <w:tr w:rsidR="002C2FD8" w:rsidTr="00F528C5">
        <w:trPr>
          <w:gridAfter w:val="3"/>
          <w:wAfter w:w="443" w:type="dxa"/>
          <w:trHeight w:val="21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Изобразительная деятельность –  аппликация /художественный труд  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</w:t>
            </w: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B68" w:rsidRDefault="00EA5B6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528C5" w:rsidTr="00F528C5">
        <w:trPr>
          <w:gridAfter w:val="3"/>
          <w:wAfter w:w="443" w:type="dxa"/>
          <w:trHeight w:val="218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B68" w:rsidRDefault="00EA5B68">
            <w:pPr>
              <w:spacing w:after="160"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EA5B68" w:rsidRDefault="00EA5B68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3,25</w:t>
            </w:r>
          </w:p>
        </w:tc>
      </w:tr>
      <w:tr w:rsidR="00F528C5" w:rsidTr="00F528C5">
        <w:trPr>
          <w:gridAfter w:val="3"/>
          <w:wAfter w:w="443" w:type="dxa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F528C5" w:rsidP="008C2B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F528C5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517B8" w:rsidTr="002C2FD8">
        <w:trPr>
          <w:gridAfter w:val="3"/>
          <w:wAfter w:w="443" w:type="dxa"/>
        </w:trPr>
        <w:tc>
          <w:tcPr>
            <w:tcW w:w="10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образовательного процесса в совместной деятельности</w:t>
            </w:r>
          </w:p>
        </w:tc>
      </w:tr>
      <w:tr w:rsidR="008C2B49" w:rsidTr="002C2FD8">
        <w:trPr>
          <w:gridAfter w:val="3"/>
          <w:wAfter w:w="443" w:type="dxa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ind w:right="24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Парциальная программа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B8" w:rsidRDefault="006517B8" w:rsidP="00DE236E">
            <w:pPr>
              <w:spacing w:after="0" w:line="240" w:lineRule="auto"/>
              <w:ind w:right="24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B8" w:rsidRDefault="006517B8" w:rsidP="00DE23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Воронова Е.К. «Программа обучения детей плаванию в детском саду». СПб. Детство- пресс, 2010.</w:t>
            </w:r>
          </w:p>
        </w:tc>
      </w:tr>
      <w:tr w:rsidR="002C2FD8" w:rsidTr="00F528C5">
        <w:trPr>
          <w:gridAfter w:val="3"/>
          <w:wAfter w:w="443" w:type="dxa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tabs>
                <w:tab w:val="left" w:pos="17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Физическое развитие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EA5B68" w:rsidRDefault="00EA5B68" w:rsidP="00DE236E">
            <w:pPr>
              <w:tabs>
                <w:tab w:val="left" w:pos="1717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 тура.Плавание **</w:t>
            </w:r>
          </w:p>
          <w:p w:rsidR="00EA5B68" w:rsidRDefault="00EA5B68" w:rsidP="00DE236E">
            <w:pPr>
              <w:tabs>
                <w:tab w:val="left" w:pos="1717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(25недель)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tabs>
                <w:tab w:val="left" w:pos="17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Двигательная. </w:t>
            </w:r>
          </w:p>
          <w:p w:rsidR="00EA5B68" w:rsidRDefault="00EA5B68" w:rsidP="00DE236E">
            <w:pPr>
              <w:tabs>
                <w:tab w:val="left" w:pos="1717"/>
              </w:tabs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DE236E">
            <w:pPr>
              <w:tabs>
                <w:tab w:val="left" w:pos="1717"/>
              </w:tabs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EA5B68" w:rsidP="008C2B49">
            <w:pPr>
              <w:tabs>
                <w:tab w:val="left" w:pos="1717"/>
              </w:tabs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1/25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B68" w:rsidRDefault="00F528C5" w:rsidP="00EA5B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1/25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1/25</w:t>
            </w:r>
          </w:p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68" w:rsidRDefault="00EA5B68" w:rsidP="00DE23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1/25</w:t>
            </w:r>
          </w:p>
        </w:tc>
      </w:tr>
    </w:tbl>
    <w:p w:rsidR="006517B8" w:rsidRDefault="006517B8" w:rsidP="006517B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*Образовательная область «Познание», «Речевое развитие» планируется в период с 1 сентября 2021 по 31 мая 2022г</w:t>
      </w:r>
    </w:p>
    <w:p w:rsidR="006517B8" w:rsidRDefault="006517B8" w:rsidP="00651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**Образовательная область «Физическая культура» Плавание планируется с октября 2021 по апрель 2022г. на 25 недель и проводится 1 раз в неделю.</w:t>
      </w:r>
    </w:p>
    <w:p w:rsidR="006517B8" w:rsidRDefault="006517B8" w:rsidP="006517B8"/>
    <w:p w:rsidR="00EF1946" w:rsidRDefault="00EF1946"/>
    <w:sectPr w:rsidR="00EF1946" w:rsidSect="00E6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D8" w:rsidRDefault="002C2FD8" w:rsidP="002C2FD8">
      <w:pPr>
        <w:spacing w:after="0" w:line="240" w:lineRule="auto"/>
      </w:pPr>
      <w:r>
        <w:separator/>
      </w:r>
    </w:p>
  </w:endnote>
  <w:endnote w:type="continuationSeparator" w:id="0">
    <w:p w:rsidR="002C2FD8" w:rsidRDefault="002C2FD8" w:rsidP="002C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D8" w:rsidRDefault="002C2FD8" w:rsidP="002C2FD8">
      <w:pPr>
        <w:spacing w:after="0" w:line="240" w:lineRule="auto"/>
      </w:pPr>
      <w:r>
        <w:separator/>
      </w:r>
    </w:p>
  </w:footnote>
  <w:footnote w:type="continuationSeparator" w:id="0">
    <w:p w:rsidR="002C2FD8" w:rsidRDefault="002C2FD8" w:rsidP="002C2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6B"/>
    <w:rsid w:val="001F19ED"/>
    <w:rsid w:val="002C2FD8"/>
    <w:rsid w:val="006517B8"/>
    <w:rsid w:val="00723458"/>
    <w:rsid w:val="008C2B49"/>
    <w:rsid w:val="00C3336B"/>
    <w:rsid w:val="00EA5B68"/>
    <w:rsid w:val="00EF1946"/>
    <w:rsid w:val="00F5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90D2"/>
  <w15:docId w15:val="{005911F1-D8BB-46C8-B389-43C2B38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F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C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F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8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СтаршийВ</dc:creator>
  <cp:keywords/>
  <dc:description/>
  <cp:lastModifiedBy>Старший</cp:lastModifiedBy>
  <cp:revision>8</cp:revision>
  <cp:lastPrinted>2021-08-26T06:54:00Z</cp:lastPrinted>
  <dcterms:created xsi:type="dcterms:W3CDTF">2021-08-25T12:39:00Z</dcterms:created>
  <dcterms:modified xsi:type="dcterms:W3CDTF">2022-08-09T07:36:00Z</dcterms:modified>
</cp:coreProperties>
</file>