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bookmarkStart w:id="0" w:name="_GoBack"/>
      <w:bookmarkEnd w:id="0"/>
      <w:r w:rsidRPr="003A7088">
        <w:rPr>
          <w:rFonts w:ascii="Arial" w:eastAsia="Times New Roman" w:hAnsi="Arial" w:cs="Arial"/>
          <w:color w:val="111111"/>
          <w:sz w:val="36"/>
          <w:szCs w:val="36"/>
          <w:lang w:eastAsia="ru-RU"/>
        </w:rPr>
        <w:t>Правила безопасности на воде для детей – без паники</w:t>
      </w:r>
    </w:p>
    <w:p w:rsidR="003A7088" w:rsidRPr="003A7088" w:rsidRDefault="003A7088" w:rsidP="003A7088">
      <w:pPr>
        <w:shd w:val="clear" w:color="auto" w:fill="FFFFFF"/>
        <w:jc w:val="both"/>
        <w:textAlignment w:val="baseline"/>
        <w:rPr>
          <w:rFonts w:ascii="Arial" w:eastAsia="Times New Roman" w:hAnsi="Arial" w:cs="Arial"/>
          <w:color w:val="474747"/>
          <w:sz w:val="21"/>
          <w:szCs w:val="21"/>
          <w:lang w:eastAsia="ru-RU"/>
        </w:rPr>
      </w:pPr>
      <w:r>
        <w:rPr>
          <w:rFonts w:ascii="inherit" w:eastAsia="Times New Roman" w:hAnsi="inherit" w:cs="Arial"/>
          <w:noProof/>
          <w:color w:val="4F8600"/>
          <w:sz w:val="21"/>
          <w:szCs w:val="21"/>
          <w:bdr w:val="none" w:sz="0" w:space="0" w:color="auto" w:frame="1"/>
          <w:lang w:eastAsia="ru-RU"/>
        </w:rPr>
        <w:drawing>
          <wp:inline distT="0" distB="0" distL="0" distR="0">
            <wp:extent cx="1905000" cy="857250"/>
            <wp:effectExtent l="19050" t="0" r="0" b="0"/>
            <wp:docPr id="1" name="Рисунок 1" descr="Безопасность для детей. Как лежать на спине в воде">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6" tooltip="&quot;&quot;"/>
                    </pic:cNvPr>
                    <pic:cNvPicPr>
                      <a:picLocks noChangeAspect="1" noChangeArrowheads="1"/>
                    </pic:cNvPicPr>
                  </pic:nvPicPr>
                  <pic:blipFill>
                    <a:blip r:embed="rId7" cstate="print"/>
                    <a:srcRect/>
                    <a:stretch>
                      <a:fillRect/>
                    </a:stretch>
                  </pic:blipFill>
                  <pic:spPr bwMode="auto">
                    <a:xfrm>
                      <a:off x="0" y="0"/>
                      <a:ext cx="1905000" cy="857250"/>
                    </a:xfrm>
                    <a:prstGeom prst="rect">
                      <a:avLst/>
                    </a:prstGeom>
                    <a:noFill/>
                    <a:ln w="9525">
                      <a:noFill/>
                      <a:miter lim="800000"/>
                      <a:headEnd/>
                      <a:tailEnd/>
                    </a:ln>
                  </pic:spPr>
                </pic:pic>
              </a:graphicData>
            </a:graphic>
          </wp:inline>
        </w:drawing>
      </w:r>
      <w:r w:rsidRPr="003A7088">
        <w:rPr>
          <w:rFonts w:ascii="Arial" w:eastAsia="Times New Roman" w:hAnsi="Arial" w:cs="Arial"/>
          <w:color w:val="474747"/>
          <w:sz w:val="21"/>
          <w:szCs w:val="21"/>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3A7088">
        <w:rPr>
          <w:rFonts w:ascii="Arial" w:eastAsia="Times New Roman" w:hAnsi="Arial" w:cs="Arial"/>
          <w:color w:val="474747"/>
          <w:sz w:val="21"/>
          <w:szCs w:val="21"/>
          <w:lang w:eastAsia="ru-RU"/>
        </w:rPr>
        <w:t>пловца</w:t>
      </w:r>
      <w:proofErr w:type="gramEnd"/>
      <w:r w:rsidRPr="003A7088">
        <w:rPr>
          <w:rFonts w:ascii="Arial" w:eastAsia="Times New Roman" w:hAnsi="Arial" w:cs="Arial"/>
          <w:color w:val="474747"/>
          <w:sz w:val="21"/>
          <w:szCs w:val="21"/>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r w:rsidRPr="003A7088">
        <w:rPr>
          <w:rFonts w:ascii="Arial" w:eastAsia="Times New Roman" w:hAnsi="Arial" w:cs="Arial"/>
          <w:color w:val="111111"/>
          <w:sz w:val="36"/>
          <w:szCs w:val="36"/>
          <w:lang w:eastAsia="ru-RU"/>
        </w:rPr>
        <w:t>Правила безопасности на воде для детей – как избавится от судороги</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 xml:space="preserve">Если ты чувствуешь, что </w:t>
      </w:r>
      <w:proofErr w:type="gramStart"/>
      <w:r w:rsidRPr="003A7088">
        <w:rPr>
          <w:rFonts w:ascii="inherit" w:eastAsia="Times New Roman" w:hAnsi="inherit" w:cs="Arial"/>
          <w:color w:val="474747"/>
          <w:sz w:val="21"/>
          <w:szCs w:val="21"/>
          <w:lang w:eastAsia="ru-RU"/>
        </w:rPr>
        <w:t>устаешь и тело начинают</w:t>
      </w:r>
      <w:proofErr w:type="gramEnd"/>
      <w:r w:rsidRPr="003A7088">
        <w:rPr>
          <w:rFonts w:ascii="inherit" w:eastAsia="Times New Roman" w:hAnsi="inherit" w:cs="Arial"/>
          <w:color w:val="474747"/>
          <w:sz w:val="21"/>
          <w:szCs w:val="21"/>
          <w:lang w:eastAsia="ru-RU"/>
        </w:rPr>
        <w:t xml:space="preserve"> хватать слабые кратковременные судороги, перевернись на спину, отдохни и плыви какое-то время на спине;</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3A7088" w:rsidRPr="003A7088" w:rsidRDefault="003A7088" w:rsidP="003A7088">
      <w:pPr>
        <w:shd w:val="clear" w:color="auto" w:fill="FFFFFF"/>
        <w:jc w:val="both"/>
        <w:textAlignment w:val="baseline"/>
        <w:rPr>
          <w:rFonts w:ascii="Arial" w:eastAsia="Times New Roman" w:hAnsi="Arial" w:cs="Arial"/>
          <w:color w:val="474747"/>
          <w:sz w:val="21"/>
          <w:szCs w:val="21"/>
          <w:lang w:eastAsia="ru-RU"/>
        </w:rPr>
      </w:pPr>
      <w:r>
        <w:rPr>
          <w:rFonts w:ascii="inherit" w:eastAsia="Times New Roman" w:hAnsi="inherit" w:cs="Arial"/>
          <w:noProof/>
          <w:color w:val="4F8600"/>
          <w:sz w:val="21"/>
          <w:szCs w:val="21"/>
          <w:bdr w:val="none" w:sz="0" w:space="0" w:color="auto" w:frame="1"/>
          <w:lang w:eastAsia="ru-RU"/>
        </w:rPr>
        <w:drawing>
          <wp:inline distT="0" distB="0" distL="0" distR="0">
            <wp:extent cx="1428750" cy="1076325"/>
            <wp:effectExtent l="19050" t="0" r="0" b="0"/>
            <wp:docPr id="2" name="Рисунок 2" descr="Безопасность на воде. Как избавиться от судороги ноги">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8" tooltip="&quot;&quot;"/>
                    </pic:cNvPr>
                    <pic:cNvPicPr>
                      <a:picLocks noChangeAspect="1" noChangeArrowheads="1"/>
                    </pic:cNvPicPr>
                  </pic:nvPicPr>
                  <pic:blipFill>
                    <a:blip r:embed="rId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3A7088">
        <w:rPr>
          <w:rFonts w:ascii="Arial" w:eastAsia="Times New Roman" w:hAnsi="Arial" w:cs="Arial"/>
          <w:color w:val="474747"/>
          <w:sz w:val="21"/>
          <w:szCs w:val="21"/>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3A7088">
        <w:rPr>
          <w:rFonts w:ascii="Arial" w:eastAsia="Times New Roman" w:hAnsi="Arial" w:cs="Arial"/>
          <w:color w:val="474747"/>
          <w:sz w:val="21"/>
          <w:szCs w:val="21"/>
          <w:lang w:eastAsia="ru-RU"/>
        </w:rPr>
        <w:t>Мы привели лишь основные из них и возможно тебе будет удобней использовать другую.</w:t>
      </w:r>
      <w:proofErr w:type="gramEnd"/>
      <w:r w:rsidRPr="003A7088">
        <w:rPr>
          <w:rFonts w:ascii="Arial" w:eastAsia="Times New Roman" w:hAnsi="Arial" w:cs="Arial"/>
          <w:color w:val="474747"/>
          <w:sz w:val="21"/>
          <w:szCs w:val="21"/>
          <w:lang w:eastAsia="ru-RU"/>
        </w:rPr>
        <w:t xml:space="preserve"> </w:t>
      </w:r>
      <w:proofErr w:type="gramStart"/>
      <w:r w:rsidRPr="003A7088">
        <w:rPr>
          <w:rFonts w:ascii="Arial" w:eastAsia="Times New Roman" w:hAnsi="Arial" w:cs="Arial"/>
          <w:color w:val="474747"/>
          <w:sz w:val="21"/>
          <w:szCs w:val="21"/>
          <w:lang w:eastAsia="ru-RU"/>
        </w:rPr>
        <w:t xml:space="preserve">Например, от сведения икроножной мышцы можно избавиться с силой потянув ногу за большой палец во внутрь, как бы проворачивая её в колене и сгибая в </w:t>
      </w:r>
      <w:r w:rsidRPr="003A7088">
        <w:rPr>
          <w:rFonts w:ascii="Arial" w:eastAsia="Times New Roman" w:hAnsi="Arial" w:cs="Arial"/>
          <w:color w:val="474747"/>
          <w:sz w:val="21"/>
          <w:szCs w:val="21"/>
          <w:lang w:eastAsia="ru-RU"/>
        </w:rPr>
        <w:lastRenderedPageBreak/>
        <w:t>середину к животу.</w:t>
      </w:r>
      <w:proofErr w:type="gramEnd"/>
      <w:r w:rsidRPr="003A7088">
        <w:rPr>
          <w:rFonts w:ascii="Arial" w:eastAsia="Times New Roman" w:hAnsi="Arial" w:cs="Arial"/>
          <w:color w:val="474747"/>
          <w:sz w:val="21"/>
          <w:szCs w:val="21"/>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3A7088">
        <w:rPr>
          <w:rFonts w:ascii="Arial" w:eastAsia="Times New Roman" w:hAnsi="Arial" w:cs="Arial"/>
          <w:color w:val="474747"/>
          <w:sz w:val="21"/>
          <w:szCs w:val="21"/>
          <w:lang w:eastAsia="ru-RU"/>
        </w:rPr>
        <w:t>безопасности</w:t>
      </w:r>
      <w:proofErr w:type="gramEnd"/>
      <w:r w:rsidRPr="003A7088">
        <w:rPr>
          <w:rFonts w:ascii="Arial" w:eastAsia="Times New Roman" w:hAnsi="Arial" w:cs="Arial"/>
          <w:color w:val="474747"/>
          <w:sz w:val="21"/>
          <w:szCs w:val="21"/>
          <w:lang w:eastAsia="ru-RU"/>
        </w:rPr>
        <w:t xml:space="preserve"> и ты будешь надежно защищен!</w:t>
      </w:r>
    </w:p>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r w:rsidRPr="003A7088">
        <w:rPr>
          <w:rFonts w:ascii="Arial" w:eastAsia="Times New Roman" w:hAnsi="Arial" w:cs="Arial"/>
          <w:color w:val="111111"/>
          <w:sz w:val="36"/>
          <w:szCs w:val="36"/>
          <w:lang w:eastAsia="ru-RU"/>
        </w:rPr>
        <w:t>Правила безопасности на воде для детей – спасение утопающих</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Тонущий человек практически никогда не кричит, как показывают в фильмах. У него </w:t>
      </w:r>
      <w:proofErr w:type="gramStart"/>
      <w:r w:rsidRPr="003A7088">
        <w:rPr>
          <w:rFonts w:ascii="Arial" w:eastAsia="Times New Roman" w:hAnsi="Arial" w:cs="Arial"/>
          <w:color w:val="474747"/>
          <w:sz w:val="21"/>
          <w:szCs w:val="21"/>
          <w:lang w:eastAsia="ru-RU"/>
        </w:rPr>
        <w:t>нет сил кричать</w:t>
      </w:r>
      <w:proofErr w:type="gramEnd"/>
      <w:r w:rsidRPr="003A7088">
        <w:rPr>
          <w:rFonts w:ascii="Arial" w:eastAsia="Times New Roman" w:hAnsi="Arial" w:cs="Arial"/>
          <w:color w:val="474747"/>
          <w:sz w:val="21"/>
          <w:szCs w:val="21"/>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3A7088">
        <w:rPr>
          <w:rFonts w:ascii="Arial" w:eastAsia="Times New Roman" w:hAnsi="Arial" w:cs="Arial"/>
          <w:color w:val="474747"/>
          <w:sz w:val="21"/>
          <w:szCs w:val="21"/>
          <w:lang w:eastAsia="ru-RU"/>
        </w:rPr>
        <w:t>всего</w:t>
      </w:r>
      <w:proofErr w:type="gramEnd"/>
      <w:r w:rsidRPr="003A7088">
        <w:rPr>
          <w:rFonts w:ascii="Arial" w:eastAsia="Times New Roman" w:hAnsi="Arial" w:cs="Arial"/>
          <w:color w:val="474747"/>
          <w:sz w:val="21"/>
          <w:szCs w:val="21"/>
          <w:lang w:eastAsia="ru-RU"/>
        </w:rPr>
        <w:t xml:space="preserve"> этот человек тонет и ему нужна помощь.</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3A7088">
        <w:rPr>
          <w:rFonts w:ascii="Arial" w:eastAsia="Times New Roman" w:hAnsi="Arial" w:cs="Arial"/>
          <w:color w:val="474747"/>
          <w:sz w:val="21"/>
          <w:szCs w:val="21"/>
          <w:lang w:eastAsia="ru-RU"/>
        </w:rPr>
        <w:t>плавсредство</w:t>
      </w:r>
      <w:proofErr w:type="spellEnd"/>
      <w:r w:rsidRPr="003A7088">
        <w:rPr>
          <w:rFonts w:ascii="Arial" w:eastAsia="Times New Roman" w:hAnsi="Arial" w:cs="Arial"/>
          <w:color w:val="474747"/>
          <w:sz w:val="21"/>
          <w:szCs w:val="21"/>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3A7088">
        <w:rPr>
          <w:rFonts w:ascii="Arial" w:eastAsia="Times New Roman" w:hAnsi="Arial" w:cs="Arial"/>
          <w:color w:val="474747"/>
          <w:sz w:val="21"/>
          <w:szCs w:val="21"/>
          <w:lang w:eastAsia="ru-RU"/>
        </w:rPr>
        <w:t>плавсредств</w:t>
      </w:r>
      <w:proofErr w:type="spellEnd"/>
      <w:r w:rsidRPr="003A7088">
        <w:rPr>
          <w:rFonts w:ascii="Arial" w:eastAsia="Times New Roman" w:hAnsi="Arial" w:cs="Arial"/>
          <w:color w:val="474747"/>
          <w:sz w:val="21"/>
          <w:szCs w:val="21"/>
          <w:lang w:eastAsia="ru-RU"/>
        </w:rPr>
        <w:t xml:space="preserve"> для тебя опасно, ты вряд ли его вытащишь, скорее он в панике утащит тебя под воду.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Утонувшего человека еще можно спасти в течение 6-7 минут, поэтому не оставляй попыток найти того кто ушел под воду.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863818" w:rsidRDefault="00863818"/>
    <w:sectPr w:rsidR="00863818" w:rsidSect="00863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D14"/>
    <w:multiLevelType w:val="multilevel"/>
    <w:tmpl w:val="FA8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088"/>
    <w:rsid w:val="001B78B9"/>
    <w:rsid w:val="003A7088"/>
    <w:rsid w:val="007C782F"/>
    <w:rsid w:val="00863818"/>
    <w:rsid w:val="00A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18"/>
  </w:style>
  <w:style w:type="paragraph" w:styleId="2">
    <w:name w:val="heading 2"/>
    <w:basedOn w:val="a"/>
    <w:link w:val="20"/>
    <w:uiPriority w:val="9"/>
    <w:qFormat/>
    <w:rsid w:val="003A708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08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0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708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7088"/>
    <w:rPr>
      <w:rFonts w:ascii="Tahoma" w:hAnsi="Tahoma" w:cs="Tahoma"/>
      <w:sz w:val="16"/>
      <w:szCs w:val="16"/>
    </w:rPr>
  </w:style>
  <w:style w:type="character" w:customStyle="1" w:styleId="a5">
    <w:name w:val="Текст выноски Знак"/>
    <w:basedOn w:val="a0"/>
    <w:link w:val="a4"/>
    <w:uiPriority w:val="99"/>
    <w:semiHidden/>
    <w:rsid w:val="003A7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7-1-bezopasnost-na-vode-dlya-detej-sudoroga.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images/2013/107-2-bezopasnost-na-vode-dlya-detej-lezhat-na-spine.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4368</Characters>
  <Application>Microsoft Office Word</Application>
  <DocSecurity>0</DocSecurity>
  <Lines>36</Lines>
  <Paragraphs>10</Paragraphs>
  <ScaleCrop>false</ScaleCrop>
  <Company>SPecialiST RePack</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One_64</dc:creator>
  <cp:lastModifiedBy>IRU</cp:lastModifiedBy>
  <cp:revision>2</cp:revision>
  <dcterms:created xsi:type="dcterms:W3CDTF">2019-06-03T08:15:00Z</dcterms:created>
  <dcterms:modified xsi:type="dcterms:W3CDTF">2022-10-12T09:24:00Z</dcterms:modified>
</cp:coreProperties>
</file>