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E0C5" w14:textId="77777777" w:rsidR="00B20F7F" w:rsidRDefault="00B20F7F" w:rsidP="00B2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0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0B1F3BB9" w14:textId="4842EA72" w:rsidR="00B20F7F" w:rsidRDefault="00B20F7F" w:rsidP="00B2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0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«Средняя общеобразовательная школа №17» города Новочебоксарска Чувашской Республики</w:t>
      </w:r>
    </w:p>
    <w:p w14:paraId="4A12F5F6" w14:textId="77777777" w:rsidR="00B20F7F" w:rsidRDefault="00B20F7F" w:rsidP="00B2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3395696" w14:textId="50288E50" w:rsidR="00B20F7F" w:rsidRDefault="00B20F7F" w:rsidP="00B2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математики: Карпова Алевтина Алексеевна</w:t>
      </w:r>
    </w:p>
    <w:p w14:paraId="254A3D43" w14:textId="7592A78D" w:rsidR="00A076E6" w:rsidRDefault="00B20F7F" w:rsidP="00B2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выступления на ШМО: </w:t>
      </w:r>
      <w:r w:rsidR="00A076E6"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Приёмы формирования математической грамотности.</w:t>
      </w:r>
    </w:p>
    <w:p w14:paraId="51AB337F" w14:textId="04095D15" w:rsidR="00B20F7F" w:rsidRPr="003F329A" w:rsidRDefault="00B20F7F" w:rsidP="00B2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Дата:  23.11.2021г. </w:t>
      </w:r>
    </w:p>
    <w:p w14:paraId="2C1D0CBB" w14:textId="77777777" w:rsidR="00A076E6" w:rsidRPr="003F329A" w:rsidRDefault="00A076E6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17E3028" w14:textId="77777777" w:rsidR="00A076E6" w:rsidRPr="003F329A" w:rsidRDefault="00A076E6" w:rsidP="003F329A">
      <w:pPr>
        <w:pStyle w:val="c2"/>
        <w:shd w:val="clear" w:color="auto" w:fill="FFFFFF"/>
        <w:spacing w:before="0" w:beforeAutospacing="0" w:after="0" w:afterAutospacing="0"/>
        <w:ind w:left="6096"/>
        <w:rPr>
          <w:color w:val="000000"/>
        </w:rPr>
      </w:pPr>
      <w:r w:rsidRPr="003F329A">
        <w:rPr>
          <w:rStyle w:val="c0"/>
          <w:color w:val="000000"/>
        </w:rPr>
        <w:t>«</w:t>
      </w:r>
      <w:r w:rsidRPr="003F329A">
        <w:rPr>
          <w:rStyle w:val="c7"/>
          <w:i/>
          <w:iCs/>
          <w:color w:val="000000"/>
        </w:rPr>
        <w:t>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Pr="003F329A">
        <w:rPr>
          <w:rStyle w:val="c0"/>
          <w:color w:val="000000"/>
        </w:rPr>
        <w:t>».</w:t>
      </w:r>
    </w:p>
    <w:p w14:paraId="110A60A6" w14:textId="77777777" w:rsidR="00A076E6" w:rsidRPr="003F329A" w:rsidRDefault="00A076E6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62A8C5B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5766E9" w14:textId="77777777" w:rsidR="00A076E6" w:rsidRPr="003F329A" w:rsidRDefault="00A076E6" w:rsidP="003F329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F329A">
        <w:rPr>
          <w:color w:val="000000"/>
          <w:shd w:val="clear" w:color="auto" w:fill="FFFFFF"/>
        </w:rPr>
        <w:t>Математическая грамотность – одна из основных составляющих функциональной грамотности. Интерес к заявленной теме обуславливается необходимостью реализации федеральных государственных стандартов, определяющих перечень планируемых результатов, а именно: предметные, метапредметные, личностные.</w:t>
      </w:r>
      <w:r w:rsidRPr="003F329A">
        <w:rPr>
          <w:rStyle w:val="c0"/>
          <w:color w:val="000000"/>
        </w:rPr>
        <w:t xml:space="preserve"> </w:t>
      </w:r>
    </w:p>
    <w:p w14:paraId="6913C90A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14:paraId="37148104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критического мышления</w:t>
      </w:r>
    </w:p>
    <w:p w14:paraId="28A63E03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14:paraId="0CA5BE7A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технологии критического мышления очень эффективно на уроках математики. Оно развивает умение работать с информацией, логически мыслить, решать проблемы, аргументировать свое мнение, самообучаться, сотрудничать и работать в группе. Учитель и ученик меняются ролями, главная роль принадлежит ученику, а учитель — консультант, помощник. Ученикам очень нравится составлять кластер по разным темам, задание на возвращение к "известной информации", прием "мозаика, инструкции, памятки", вопросы верно или не верно, прием "корзина идей" для отработки навыка решения задач.</w:t>
      </w:r>
    </w:p>
    <w:p w14:paraId="4D890970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технология предполагает использование на уроке трех этапов:</w:t>
      </w:r>
    </w:p>
    <w:p w14:paraId="1D3BF398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 - </w:t>
      </w: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"Вызов"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котором </w:t>
      </w:r>
      <w:proofErr w:type="spellStart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ребѐнок</w:t>
      </w:r>
      <w:proofErr w:type="spellEnd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 перед собой вопрос «Что я знаю?» по данной проблеме.</w:t>
      </w:r>
    </w:p>
    <w:p w14:paraId="1FFCC2E5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- </w:t>
      </w: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"Осмысление"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ответы на вопросы, которые сам поставил перед собой на первой стадии (что хочу знать).</w:t>
      </w:r>
    </w:p>
    <w:p w14:paraId="3ECD9944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 - </w:t>
      </w: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"Рефлексия"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предполагающая размышление и обобщение того, «что узнал» ребенок на уроке по данной проблеме.</w:t>
      </w:r>
    </w:p>
    <w:p w14:paraId="707DA9E1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проблемного обучения</w:t>
      </w:r>
    </w:p>
    <w:p w14:paraId="1FEB1753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 проблемного обучения обеспечивается совместными усилиями преподавателя и обучаемых. Основной дидактический прием – </w:t>
      </w: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создание проблемной ситуации, имеющей форму познавательной задачи. 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задачи должны быть доступны по своей трудности, учитывать познавательные возможности обучаемых, находиться в русле изучаемого предмета и быть значимыми для усвоения нового материала. Функции обучающихся - не просто переработать информацию, а активно включиться в открытие неизвестного для себя знания.</w:t>
      </w:r>
    </w:p>
    <w:p w14:paraId="18EA84ED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Основная задача педагога - не столько передать информацию, сколько приобщить учащихся к объективным противоречиям развития научного знания и способам их разрешения. В сотрудничестве с преподавателем учащиеся «открывают» для себя новые знания, постигают теоретические особенности отдельных предметов. Эффективными проблемными методами являются </w:t>
      </w: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диалогические методы: побуждающий и подводящий диалоги.</w:t>
      </w:r>
    </w:p>
    <w:p w14:paraId="77FA2D4B" w14:textId="77777777" w:rsidR="00A076E6" w:rsidRPr="00A076E6" w:rsidRDefault="00A076E6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Проектная технология</w:t>
      </w:r>
    </w:p>
    <w:p w14:paraId="53A89519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 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</w:t>
      </w:r>
    </w:p>
    <w:p w14:paraId="056CCDDB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Целью проектной деятельности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создание творческого продукта, который позволяет решить ряд задач: расширить систему образов и представлений, развить познавательные навыки, навыков презентации и рефлексии деятельности. Роль учителя - это роль куратора, советника, наставника, но не исполнителя.</w:t>
      </w:r>
    </w:p>
    <w:p w14:paraId="3A220202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проектного обучения: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овладеть общими умениями и навыками в процессе творческой самостоятельной работы, а также развить социальное сознание.</w:t>
      </w:r>
    </w:p>
    <w:p w14:paraId="45B3CA16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Игровая технология</w:t>
      </w:r>
    </w:p>
    <w:p w14:paraId="1D5C9326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на уроках игровой технологии обеспечивает достижение единства эмоционального и рационального в обучении. Здесь происходит получение и обмен информацией, формируются навыки общения и взаимодействия. 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материала. Игра – это частица детской жизни. В игре ребенок действует не по принуждению, а по внутреннему побуждению.</w:t>
      </w:r>
    </w:p>
    <w:p w14:paraId="0385D487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игры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сделать напряженный, серьезный труд занимательным и интересным для учащихся. Компьютерные технологии создают большие возможности активизации познавательной деятельности. Информационные технологии помогают отправиться в различные "путешествия", в которых ученики превращаются в пытливых искателей знаний. Работа с компьютером вызывает у детей повышенный интерес и усиливает мотивацию обучения. Использование компьютерных технологий создает возможность доступа к современной, свежей информации, осуществления "диалога" с источником знаний, к новой форме оценки знаний. Средства мультимедиа позволяют обеспечить наилучшую, по сравнению с другими техническими средствами обучения, реализацию принципа наглядности. Успешность, как один из основных мотивов, обеспечивается тем, что компьютерные программы позволяют сделать обучение интересным и разнообразным по форме.</w:t>
      </w:r>
    </w:p>
    <w:p w14:paraId="4036E99A" w14:textId="77777777" w:rsidR="00A076E6" w:rsidRPr="00A076E6" w:rsidRDefault="00A076E6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Информационно-коммуникационная технология</w:t>
      </w:r>
    </w:p>
    <w:p w14:paraId="15AC9962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работы по формированию математической грамотности эта технология особенно актуальна. Это, прежде всего, работа с разными источниками информации Важным преимуществом технологии является наглядность, так как большая доля информации для детей школьного возраста усваивается с помощью зрительной памяти, и воздействие на </w:t>
      </w:r>
      <w:proofErr w:type="spellStart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неѐ</w:t>
      </w:r>
      <w:proofErr w:type="spellEnd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важно в обучении. Наиболее популярным здесь является использование возможностей мультимедийной </w:t>
      </w:r>
      <w:proofErr w:type="gramStart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</w:t>
      </w:r>
      <w:proofErr w:type="gramEnd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здесь важно не увлекаться. Презентация не самоцель, она должна выделять основные моменты темы.</w:t>
      </w:r>
    </w:p>
    <w:p w14:paraId="1984EF50" w14:textId="77777777" w:rsidR="00A076E6" w:rsidRPr="00A076E6" w:rsidRDefault="00A076E6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Здоровьесберегающая технология</w:t>
      </w:r>
    </w:p>
    <w:p w14:paraId="1BDD9812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Неотъемлемой частью работы учителя является применение </w:t>
      </w:r>
      <w:proofErr w:type="spellStart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технологии, которая позволяет создать на уроке зону психологического комфорта. Здесь наряду с учетом дозировки учебной нагрузки, соблюдением гигиенических требований, благоприятным </w:t>
      </w: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эмоциональным настроем, включением оздоровительных моментов, хочу отметить важность смены видов деятельности на уроке, позволяющие преодолеть усталость, уныние, неудовлетворительность.</w:t>
      </w:r>
    </w:p>
    <w:p w14:paraId="1F1FB35F" w14:textId="77777777" w:rsidR="00A076E6" w:rsidRPr="00A076E6" w:rsidRDefault="00A076E6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Личностно-ориентированная технология</w:t>
      </w:r>
    </w:p>
    <w:p w14:paraId="1E310C45" w14:textId="77777777" w:rsidR="00A076E6" w:rsidRPr="00A076E6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Здесь важно создать эмоционально положительный настрой учащихся на работу.</w:t>
      </w:r>
    </w:p>
    <w:p w14:paraId="5AB074DA" w14:textId="77777777" w:rsidR="00A076E6" w:rsidRPr="00A076E6" w:rsidRDefault="00A076E6" w:rsidP="003F329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Особенностями этой технологии являются:</w:t>
      </w:r>
    </w:p>
    <w:p w14:paraId="3E7FBB78" w14:textId="77777777" w:rsidR="00A076E6" w:rsidRPr="00A076E6" w:rsidRDefault="00A076E6" w:rsidP="003F329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14:paraId="4547B021" w14:textId="77777777" w:rsidR="00A076E6" w:rsidRPr="00A076E6" w:rsidRDefault="00A076E6" w:rsidP="003F329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14:paraId="6A3CAB0B" w14:textId="77777777" w:rsidR="00A076E6" w:rsidRPr="00A076E6" w:rsidRDefault="00A076E6" w:rsidP="003F329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созданию ситуации успеха для каждого обучаемого.</w:t>
      </w:r>
    </w:p>
    <w:p w14:paraId="347AA2A8" w14:textId="77777777" w:rsidR="00A076E6" w:rsidRPr="00A076E6" w:rsidRDefault="00A076E6" w:rsidP="003F329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Побуждение учащихся к поиску альтернативной информации при подготовке к уроку.</w:t>
      </w:r>
    </w:p>
    <w:p w14:paraId="5FBEE2D1" w14:textId="77777777" w:rsidR="00A076E6" w:rsidRPr="003F329A" w:rsidRDefault="00A076E6" w:rsidP="003F329A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из приемов работы – вариативные домашние задания, что </w:t>
      </w:r>
      <w:proofErr w:type="spellStart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</w:t>
      </w:r>
      <w:proofErr w:type="spellEnd"/>
      <w:r w:rsidRPr="00A0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каждому ученику проявить себя, свои сильные стороны, тем самым делая более позитивным отношение ребят к обучению в школе.</w:t>
      </w:r>
    </w:p>
    <w:p w14:paraId="39105952" w14:textId="77777777" w:rsidR="00A076E6" w:rsidRPr="003F329A" w:rsidRDefault="00A076E6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3F801F" w14:textId="77777777" w:rsidR="003F329A" w:rsidRPr="003F329A" w:rsidRDefault="003F329A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22FD39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Поэтапное развитие различных умений, составляющих основу функциональной грамотности.</w:t>
      </w:r>
    </w:p>
    <w:p w14:paraId="37597D5A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 классе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7F2AB318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14:paraId="242591E9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14:paraId="505B6A97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14:paraId="5E14FF9D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F254A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6805F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14:paraId="315772FC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3096A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и предметные результаты:</w:t>
      </w:r>
    </w:p>
    <w:p w14:paraId="5AECE626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613F3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 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узнавания и понимания - находит и извлекает математическую информацию в различном контексте</w:t>
      </w:r>
    </w:p>
    <w:p w14:paraId="14784173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 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понимания и применения – применяет математические знания для решения разного рода проблем</w:t>
      </w:r>
    </w:p>
    <w:p w14:paraId="64738907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 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анализа и синтеза - формулирует математическую проблему на основе анализа ситуации</w:t>
      </w:r>
    </w:p>
    <w:p w14:paraId="3F5CD0D9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4DF9C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14:paraId="29C34827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5-7 классы</w:t>
      </w: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</w:r>
    </w:p>
    <w:p w14:paraId="43B3C9E6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54C34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ПРОЕКТИРОВАНИЕ ДОСТИЖЕНИЯ ПЛАНИРУЕМЫХ ОБРАЗОВАТЕЛЬНЫХ РЕЗУЛЬТАТОВ УЧЕБНОГО КУРСА С 5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tbl>
      <w:tblPr>
        <w:tblW w:w="16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0"/>
        <w:gridCol w:w="2332"/>
        <w:gridCol w:w="6820"/>
        <w:gridCol w:w="4108"/>
      </w:tblGrid>
      <w:tr w:rsidR="003F329A" w:rsidRPr="003F329A" w14:paraId="6621913B" w14:textId="77777777" w:rsidTr="003F329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943F3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0B20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B380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Типовые задачи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00FFA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Инструменты и средства</w:t>
            </w:r>
          </w:p>
        </w:tc>
      </w:tr>
      <w:tr w:rsidR="003F329A" w:rsidRPr="003F329A" w14:paraId="0274EA9A" w14:textId="77777777" w:rsidTr="003F329A">
        <w:trPr>
          <w:trHeight w:val="14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D731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14:paraId="54C59C9D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узнавания и понимания</w:t>
            </w:r>
          </w:p>
          <w:p w14:paraId="3C1609A7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 воспринимать и объяснять информацию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D249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3F73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вид текста, его источник. Обосновать своё мнение.</w:t>
            </w:r>
          </w:p>
          <w:p w14:paraId="4B790341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основную мысль в текст, резюмировать его идею.</w:t>
            </w:r>
          </w:p>
          <w:p w14:paraId="7C7EC4B4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или объяснить заголовок, название текста.</w:t>
            </w:r>
          </w:p>
          <w:p w14:paraId="264D2368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словами текста. Составить вопросы по тексту.</w:t>
            </w:r>
          </w:p>
          <w:p w14:paraId="7854038D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предложение словами из текста.</w:t>
            </w:r>
          </w:p>
          <w:p w14:paraId="4A192FF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1AE09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(учебный, художественный, научно-популярный, публицистический; повествовательный, описательный, объяснительный; медийный).</w:t>
            </w:r>
          </w:p>
          <w:p w14:paraId="2F8E558E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тексты должны быть математические, естественно-научные, финансовые. Объём: не более одной страницы.</w:t>
            </w:r>
          </w:p>
        </w:tc>
      </w:tr>
      <w:tr w:rsidR="003F329A" w:rsidRPr="003F329A" w14:paraId="6B96CE86" w14:textId="77777777" w:rsidTr="003F329A">
        <w:trPr>
          <w:trHeight w:val="169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8CA6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14:paraId="1B59643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понимания и применения</w:t>
            </w:r>
          </w:p>
          <w:p w14:paraId="4F66E64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 думать и рассуждать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C15A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7201A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проблему, описанную в тексте. Определить контекст.</w:t>
            </w:r>
          </w:p>
          <w:p w14:paraId="2A975206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информацию, которая имеет принципиальное значение для решения проблемы.</w:t>
            </w:r>
          </w:p>
          <w:p w14:paraId="0A327C16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 описанные в тексте факты и отношения между ними в граф-схеме (кластере, таблице)</w:t>
            </w:r>
          </w:p>
          <w:p w14:paraId="4DCF0B8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предложенных вариантов выбрать возможные пути и способы решения проблемы.</w:t>
            </w:r>
          </w:p>
          <w:p w14:paraId="1AFAAC24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пропущенную в тексте информацию из таблицы, граф-схемы, диаграммы.</w:t>
            </w:r>
          </w:p>
          <w:p w14:paraId="1DAA8FF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примеры жизненных ситуаций, в которых могут быть применены установленные пути и способы решения проблемы.</w:t>
            </w:r>
          </w:p>
          <w:p w14:paraId="33628526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алгоритм решения проблемы по данному условию.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ACB09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 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(проблемные, ситуационные, практико-ориентированные, открытого типа, контекстные).</w:t>
            </w:r>
          </w:p>
          <w:p w14:paraId="7E6BF60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Проблемно-познавательные </w:t>
            </w: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задания.</w:t>
            </w:r>
          </w:p>
          <w:p w14:paraId="0EC9671F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Графическая наглядность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граф-схемы, кластеры, таблицы, диаграммы, интеллект-карты.</w:t>
            </w:r>
          </w:p>
          <w:p w14:paraId="5F85D352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наглядность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иллюстрации, рисунки.</w:t>
            </w:r>
          </w:p>
          <w:p w14:paraId="2C08E06F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Памятки 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алгоритмами решения задач, проблем, заданий</w:t>
            </w:r>
          </w:p>
        </w:tc>
      </w:tr>
      <w:tr w:rsidR="003F329A" w:rsidRPr="003F329A" w14:paraId="201877C7" w14:textId="77777777" w:rsidTr="003F329A">
        <w:trPr>
          <w:trHeight w:val="70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DE078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14:paraId="5F1923C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анализа и синтеза</w:t>
            </w:r>
          </w:p>
          <w:p w14:paraId="627D5384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Учим анализировать и интерпретировать проблемы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9D5D4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и интегрирует информацию для принятия решения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D0EE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Преобразовать информацию из одной знаковой системы в другую (текст в схему, таблицу, карту и наоборот).</w:t>
            </w:r>
          </w:p>
          <w:p w14:paraId="19820C3D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аннотацию, рекламу, презентацию.</w:t>
            </w:r>
          </w:p>
          <w:p w14:paraId="2D1C42D9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14:paraId="303D4BA3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Привести примеры жизненных ситуаций, в которых опыт решения данных проблем позволить быть успешным, результативным.</w:t>
            </w:r>
          </w:p>
          <w:p w14:paraId="3A8B66A9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алгоритм решения проблем данного класса.</w:t>
            </w:r>
          </w:p>
          <w:p w14:paraId="10EE2EF3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аналитические выводы.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BD3AE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Тексты, задачи, ситуации</w:t>
            </w:r>
          </w:p>
          <w:p w14:paraId="3B4484EA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 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(проблемные, ситуационные, практико-ориентированные, открытого типа, контекстные).</w:t>
            </w:r>
          </w:p>
          <w:p w14:paraId="4EABE28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Проблемно-познавательные </w:t>
            </w: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задания. Графическая наглядность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граф-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схемы, кластеры, таблицы, диаграммы, интеллект-карты.</w:t>
            </w:r>
          </w:p>
          <w:p w14:paraId="331DD62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наглядность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иллюстрации, рисунки.</w:t>
            </w:r>
          </w:p>
          <w:p w14:paraId="1AADFEE6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Памятки </w:t>
            </w: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алгоритмами решения</w:t>
            </w:r>
          </w:p>
        </w:tc>
      </w:tr>
    </w:tbl>
    <w:p w14:paraId="65B7C5F0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56316E50" w14:textId="77777777" w:rsidR="003F329A" w:rsidRPr="003F329A" w:rsidRDefault="003F329A" w:rsidP="003F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161E301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КУРСА РАЗВИТИЕ МАТЕМАТИЧЕСКОЙ ГРАМОТНОСТИ ОБУЧАЮЩИХСЯ</w:t>
      </w:r>
    </w:p>
    <w:p w14:paraId="634E8570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15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5373"/>
        <w:gridCol w:w="1431"/>
        <w:gridCol w:w="8027"/>
      </w:tblGrid>
      <w:tr w:rsidR="003F329A" w:rsidRPr="003F329A" w14:paraId="56C189AB" w14:textId="77777777" w:rsidTr="003F329A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1FEFD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01FEF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5B624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14:paraId="11396443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неделю 1 ч)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8285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3F329A" w:rsidRPr="003F329A" w14:paraId="1D980A7A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B580F" w14:textId="77777777" w:rsidR="003F329A" w:rsidRPr="003F329A" w:rsidRDefault="003F329A" w:rsidP="003F329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29B6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различных математических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2B64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49A56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14:paraId="4BD18439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14:paraId="3FCA5447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14:paraId="500FEBE7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обучающихся соблюдать на уроке принципы учебной дисциплины и </w:t>
            </w:r>
            <w:proofErr w:type="gramStart"/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самоорганизации;;</w:t>
            </w:r>
            <w:proofErr w:type="gramEnd"/>
          </w:p>
          <w:p w14:paraId="0DD9DB08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14:paraId="79B47AC6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классе,</w:t>
            </w:r>
          </w:p>
          <w:p w14:paraId="1BD6F8F7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14:paraId="2119D919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индивидуальную учебную деятельность</w:t>
            </w:r>
          </w:p>
          <w:p w14:paraId="77AA64DA" w14:textId="77777777" w:rsidR="003F329A" w:rsidRPr="003F329A" w:rsidRDefault="003F329A" w:rsidP="003F32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знаний.</w:t>
            </w:r>
          </w:p>
          <w:p w14:paraId="5EEBF80E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411AF6DE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6B88B" w14:textId="77777777" w:rsidR="003F329A" w:rsidRPr="003F329A" w:rsidRDefault="003F329A" w:rsidP="003F32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29E9E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задач финансового направления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BB917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68D7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19F253EF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D78AB" w14:textId="77777777" w:rsidR="003F329A" w:rsidRPr="003F329A" w:rsidRDefault="003F329A" w:rsidP="003F32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AFFAD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F7B99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57B2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105B65AE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AAC81" w14:textId="77777777" w:rsidR="003F329A" w:rsidRPr="003F329A" w:rsidRDefault="003F329A" w:rsidP="003F32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87893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68395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CAD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0FBC5084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88F11" w14:textId="77777777" w:rsidR="003F329A" w:rsidRPr="003F329A" w:rsidRDefault="003F329A" w:rsidP="003F32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54442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комплексных заданий PISA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883F3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D14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5C73514F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98DD4" w14:textId="77777777" w:rsidR="003F329A" w:rsidRPr="003F329A" w:rsidRDefault="003F329A" w:rsidP="003F329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2C87E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278BF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EEB3D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7BEF43A3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33A59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2470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C3B41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E051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02B79B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"/>
        <w:gridCol w:w="5238"/>
        <w:gridCol w:w="1576"/>
        <w:gridCol w:w="7880"/>
      </w:tblGrid>
      <w:tr w:rsidR="003F329A" w:rsidRPr="003F329A" w14:paraId="28082C6E" w14:textId="77777777" w:rsidTr="003F329A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A84A8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00894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6172A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14:paraId="52139AB2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неделю 1 ч)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282F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3F329A" w:rsidRPr="003F329A" w14:paraId="24A8186E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D4FDA" w14:textId="77777777" w:rsidR="003F329A" w:rsidRPr="003F329A" w:rsidRDefault="003F329A" w:rsidP="003F329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D3A82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различных математических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A5EAD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ED755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14:paraId="3477B278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14:paraId="6F067038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14:paraId="650C113F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обучающихся соблюдать на уроке принципы учебной дисциплины и самоорганизации;</w:t>
            </w:r>
          </w:p>
          <w:p w14:paraId="1AFE964D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14:paraId="33D8B77A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классе,</w:t>
            </w:r>
          </w:p>
          <w:p w14:paraId="1C03A34E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14:paraId="529CB4F6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индивидуальную учебную деятельность</w:t>
            </w:r>
          </w:p>
          <w:p w14:paraId="60D72219" w14:textId="77777777" w:rsidR="003F329A" w:rsidRPr="003F329A" w:rsidRDefault="003F329A" w:rsidP="003F329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знаний.</w:t>
            </w:r>
          </w:p>
          <w:p w14:paraId="38440607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3E1CE8C1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DFE4A" w14:textId="77777777" w:rsidR="003F329A" w:rsidRPr="003F329A" w:rsidRDefault="003F329A" w:rsidP="003F329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13DEB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задач финансового направления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1C76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DCEA3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1EF3A54C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A0E07" w14:textId="77777777" w:rsidR="003F329A" w:rsidRPr="003F329A" w:rsidRDefault="003F329A" w:rsidP="003F329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906A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0DB8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BAD7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68FD286F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90A43" w14:textId="77777777" w:rsidR="003F329A" w:rsidRPr="003F329A" w:rsidRDefault="003F329A" w:rsidP="003F329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B61EA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822F9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A9EA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32E2C430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50D87" w14:textId="77777777" w:rsidR="003F329A" w:rsidRPr="003F329A" w:rsidRDefault="003F329A" w:rsidP="003F329A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4E0C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комплексных заданий PISA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F882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49C4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24116785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D3310" w14:textId="77777777" w:rsidR="003F329A" w:rsidRPr="003F329A" w:rsidRDefault="003F329A" w:rsidP="003F329A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CCD8D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63A71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CDEEF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380230DA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D13FC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48D0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22CC3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2708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18F7F5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D46E6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15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"/>
        <w:gridCol w:w="5222"/>
        <w:gridCol w:w="1576"/>
        <w:gridCol w:w="7881"/>
      </w:tblGrid>
      <w:tr w:rsidR="003F329A" w:rsidRPr="003F329A" w14:paraId="477D6625" w14:textId="77777777" w:rsidTr="003F329A">
        <w:trPr>
          <w:trHeight w:val="5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B7AD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444B0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BC970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14:paraId="601B9BB0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неделю 1 ч)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08C27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3F329A" w:rsidRPr="003F329A" w14:paraId="2EDAABD3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47933" w14:textId="77777777" w:rsidR="003F329A" w:rsidRPr="003F329A" w:rsidRDefault="003F329A" w:rsidP="003F329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A789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различных математических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1E5C5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87C07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14:paraId="53BADAA1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14:paraId="42623445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14:paraId="4C7C167A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обучающихся соблюдать на уроке принципы учебной дисциплины и </w:t>
            </w:r>
            <w:proofErr w:type="gramStart"/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самоорганизации;;</w:t>
            </w:r>
            <w:proofErr w:type="gramEnd"/>
          </w:p>
          <w:p w14:paraId="4F77373D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14:paraId="2B8EEEBC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классе,</w:t>
            </w:r>
          </w:p>
          <w:p w14:paraId="25697864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14:paraId="5A3C62DA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индивидуальную учебную деятельность</w:t>
            </w:r>
          </w:p>
          <w:p w14:paraId="59A92CD2" w14:textId="77777777" w:rsidR="003F329A" w:rsidRPr="003F329A" w:rsidRDefault="003F329A" w:rsidP="003F329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знаний.</w:t>
            </w:r>
          </w:p>
          <w:p w14:paraId="4A29562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4E27CA12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E8416" w14:textId="77777777" w:rsidR="003F329A" w:rsidRPr="003F329A" w:rsidRDefault="003F329A" w:rsidP="003F329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E0FF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задач финансового направления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6631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57C8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455180F9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EBC1" w14:textId="77777777" w:rsidR="003F329A" w:rsidRPr="003F329A" w:rsidRDefault="003F329A" w:rsidP="003F329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4357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2D9DD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B46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65FD5D66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DBB14" w14:textId="77777777" w:rsidR="003F329A" w:rsidRPr="003F329A" w:rsidRDefault="003F329A" w:rsidP="003F329A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EDA51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A060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71C81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603E865A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4F868" w14:textId="77777777" w:rsidR="003F329A" w:rsidRPr="003F329A" w:rsidRDefault="003F329A" w:rsidP="003F329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A8C45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комплексных заданий PISA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3E86A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810EF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012521CC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50941" w14:textId="77777777" w:rsidR="003F329A" w:rsidRPr="003F329A" w:rsidRDefault="003F329A" w:rsidP="003F329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0E54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9508E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170C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9A" w:rsidRPr="003F329A" w14:paraId="0F68D26A" w14:textId="77777777" w:rsidTr="003F32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3B19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DD319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84116" w14:textId="77777777" w:rsidR="003F329A" w:rsidRPr="003F329A" w:rsidRDefault="003F329A" w:rsidP="003F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A070" w14:textId="77777777" w:rsidR="003F329A" w:rsidRPr="003F329A" w:rsidRDefault="003F329A" w:rsidP="003F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5CEB4C" w14:textId="77777777" w:rsidR="003F329A" w:rsidRPr="003F329A" w:rsidRDefault="003F329A" w:rsidP="003F3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BA4B0" w14:textId="77777777" w:rsidR="003F329A" w:rsidRPr="00A076E6" w:rsidRDefault="003F329A" w:rsidP="003F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A9EB39" w14:textId="77777777" w:rsidR="00A076E6" w:rsidRPr="003F329A" w:rsidRDefault="00A076E6" w:rsidP="003F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6E6" w:rsidRPr="003F329A" w:rsidSect="003F329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B31"/>
    <w:multiLevelType w:val="multilevel"/>
    <w:tmpl w:val="BE74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F28EB"/>
    <w:multiLevelType w:val="multilevel"/>
    <w:tmpl w:val="DE00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37955"/>
    <w:multiLevelType w:val="multilevel"/>
    <w:tmpl w:val="1038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758B"/>
    <w:multiLevelType w:val="multilevel"/>
    <w:tmpl w:val="528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11229"/>
    <w:multiLevelType w:val="multilevel"/>
    <w:tmpl w:val="ABFA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667E6"/>
    <w:multiLevelType w:val="multilevel"/>
    <w:tmpl w:val="79BA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C48BE"/>
    <w:multiLevelType w:val="multilevel"/>
    <w:tmpl w:val="B44C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B2C5C"/>
    <w:multiLevelType w:val="multilevel"/>
    <w:tmpl w:val="18B8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D6A58"/>
    <w:multiLevelType w:val="multilevel"/>
    <w:tmpl w:val="FC0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247DB"/>
    <w:multiLevelType w:val="multilevel"/>
    <w:tmpl w:val="9BD4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A1939"/>
    <w:multiLevelType w:val="multilevel"/>
    <w:tmpl w:val="A50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01916"/>
    <w:multiLevelType w:val="multilevel"/>
    <w:tmpl w:val="2FF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31670"/>
    <w:multiLevelType w:val="multilevel"/>
    <w:tmpl w:val="0A00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A1B1A"/>
    <w:multiLevelType w:val="multilevel"/>
    <w:tmpl w:val="D8F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B179F"/>
    <w:multiLevelType w:val="multilevel"/>
    <w:tmpl w:val="DEDE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A1D4B"/>
    <w:multiLevelType w:val="multilevel"/>
    <w:tmpl w:val="0D5E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3219E"/>
    <w:multiLevelType w:val="multilevel"/>
    <w:tmpl w:val="D5B0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61F46"/>
    <w:multiLevelType w:val="multilevel"/>
    <w:tmpl w:val="FF5C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C2094"/>
    <w:multiLevelType w:val="multilevel"/>
    <w:tmpl w:val="05C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C446A"/>
    <w:multiLevelType w:val="multilevel"/>
    <w:tmpl w:val="B55A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DA16FC"/>
    <w:multiLevelType w:val="multilevel"/>
    <w:tmpl w:val="FC1A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6C7F9F"/>
    <w:multiLevelType w:val="multilevel"/>
    <w:tmpl w:val="9B7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391870">
    <w:abstractNumId w:val="14"/>
  </w:num>
  <w:num w:numId="2" w16cid:durableId="648746891">
    <w:abstractNumId w:val="1"/>
  </w:num>
  <w:num w:numId="3" w16cid:durableId="1897661764">
    <w:abstractNumId w:val="18"/>
  </w:num>
  <w:num w:numId="4" w16cid:durableId="4485640">
    <w:abstractNumId w:val="9"/>
  </w:num>
  <w:num w:numId="5" w16cid:durableId="1551384077">
    <w:abstractNumId w:val="15"/>
  </w:num>
  <w:num w:numId="6" w16cid:durableId="1316225686">
    <w:abstractNumId w:val="17"/>
  </w:num>
  <w:num w:numId="7" w16cid:durableId="2123108255">
    <w:abstractNumId w:val="12"/>
  </w:num>
  <w:num w:numId="8" w16cid:durableId="1706980306">
    <w:abstractNumId w:val="3"/>
  </w:num>
  <w:num w:numId="9" w16cid:durableId="93551487">
    <w:abstractNumId w:val="20"/>
  </w:num>
  <w:num w:numId="10" w16cid:durableId="248655329">
    <w:abstractNumId w:val="11"/>
  </w:num>
  <w:num w:numId="11" w16cid:durableId="426391503">
    <w:abstractNumId w:val="0"/>
  </w:num>
  <w:num w:numId="12" w16cid:durableId="1469324630">
    <w:abstractNumId w:val="4"/>
  </w:num>
  <w:num w:numId="13" w16cid:durableId="731541474">
    <w:abstractNumId w:val="13"/>
  </w:num>
  <w:num w:numId="14" w16cid:durableId="84494595">
    <w:abstractNumId w:val="8"/>
  </w:num>
  <w:num w:numId="15" w16cid:durableId="1748116147">
    <w:abstractNumId w:val="7"/>
  </w:num>
  <w:num w:numId="16" w16cid:durableId="1857648284">
    <w:abstractNumId w:val="5"/>
  </w:num>
  <w:num w:numId="17" w16cid:durableId="1854227548">
    <w:abstractNumId w:val="21"/>
  </w:num>
  <w:num w:numId="18" w16cid:durableId="135613089">
    <w:abstractNumId w:val="16"/>
  </w:num>
  <w:num w:numId="19" w16cid:durableId="1903786823">
    <w:abstractNumId w:val="10"/>
  </w:num>
  <w:num w:numId="20" w16cid:durableId="843011862">
    <w:abstractNumId w:val="19"/>
  </w:num>
  <w:num w:numId="21" w16cid:durableId="184366411">
    <w:abstractNumId w:val="6"/>
  </w:num>
  <w:num w:numId="22" w16cid:durableId="59933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E6"/>
    <w:rsid w:val="001874E8"/>
    <w:rsid w:val="003F329A"/>
    <w:rsid w:val="00541E53"/>
    <w:rsid w:val="00A076E6"/>
    <w:rsid w:val="00B20F7F"/>
    <w:rsid w:val="00D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9828"/>
  <w15:chartTrackingRefBased/>
  <w15:docId w15:val="{34FD3DE0-1FB4-4D30-AEA9-051D3C7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6E6"/>
    <w:rPr>
      <w:b/>
      <w:bCs/>
    </w:rPr>
  </w:style>
  <w:style w:type="paragraph" w:styleId="a4">
    <w:name w:val="Normal (Web)"/>
    <w:basedOn w:val="a"/>
    <w:uiPriority w:val="99"/>
    <w:semiHidden/>
    <w:unhideWhenUsed/>
    <w:rsid w:val="00A0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6E6"/>
    <w:rPr>
      <w:i/>
      <w:iCs/>
    </w:rPr>
  </w:style>
  <w:style w:type="paragraph" w:customStyle="1" w:styleId="c2">
    <w:name w:val="c2"/>
    <w:basedOn w:val="a"/>
    <w:rsid w:val="00A0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6E6"/>
  </w:style>
  <w:style w:type="character" w:customStyle="1" w:styleId="c7">
    <w:name w:val="c7"/>
    <w:basedOn w:val="a0"/>
    <w:rsid w:val="00A0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008</cp:lastModifiedBy>
  <cp:revision>2</cp:revision>
  <dcterms:created xsi:type="dcterms:W3CDTF">2022-10-04T09:02:00Z</dcterms:created>
  <dcterms:modified xsi:type="dcterms:W3CDTF">2022-10-04T09:02:00Z</dcterms:modified>
</cp:coreProperties>
</file>