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D8" w:rsidRPr="009104D8" w:rsidRDefault="009104D8" w:rsidP="009104D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04D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84795D" w:rsidRDefault="001C079F" w:rsidP="008479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104D8" w:rsidRPr="009104D8"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  <w:r w:rsidR="0084795D" w:rsidRPr="0084795D">
        <w:rPr>
          <w:rFonts w:ascii="Times New Roman" w:eastAsia="Calibri" w:hAnsi="Times New Roman" w:cs="Times New Roman"/>
          <w:sz w:val="24"/>
          <w:szCs w:val="24"/>
        </w:rPr>
        <w:t xml:space="preserve">№135/2        </w:t>
      </w:r>
    </w:p>
    <w:p w:rsidR="0084795D" w:rsidRPr="0084795D" w:rsidRDefault="0084795D" w:rsidP="008479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795D">
        <w:rPr>
          <w:rFonts w:ascii="Times New Roman" w:eastAsia="Calibri" w:hAnsi="Times New Roman" w:cs="Times New Roman"/>
          <w:sz w:val="24"/>
          <w:szCs w:val="24"/>
        </w:rPr>
        <w:t xml:space="preserve"> от 10.10.2019г.</w:t>
      </w:r>
    </w:p>
    <w:p w:rsidR="009104D8" w:rsidRPr="009104D8" w:rsidRDefault="001C079F" w:rsidP="001C079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9104D8" w:rsidRPr="009104D8" w:rsidRDefault="009104D8" w:rsidP="009104D8">
      <w:pPr>
        <w:tabs>
          <w:tab w:val="left" w:pos="-284"/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4D8" w:rsidRPr="009104D8" w:rsidRDefault="009104D8" w:rsidP="009104D8">
      <w:pPr>
        <w:tabs>
          <w:tab w:val="left" w:pos="4095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  <w:r w:rsidRPr="009104D8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ПОРЯДОК</w:t>
      </w:r>
    </w:p>
    <w:p w:rsidR="009104D8" w:rsidRPr="009104D8" w:rsidRDefault="009104D8" w:rsidP="009104D8">
      <w:pPr>
        <w:tabs>
          <w:tab w:val="left" w:pos="4095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  <w:r w:rsidRPr="009104D8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 xml:space="preserve">решения вопросов материально-технического и имущественного характера центра образования цифрового и гуманитарного профилей «Точка роста» </w:t>
      </w:r>
    </w:p>
    <w:p w:rsidR="009104D8" w:rsidRPr="009104D8" w:rsidRDefault="009104D8" w:rsidP="009104D8">
      <w:pPr>
        <w:tabs>
          <w:tab w:val="left" w:pos="4095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9104D8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 xml:space="preserve">на базе </w:t>
      </w:r>
      <w:r w:rsidR="001C079F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МБОУ «Кугесьский лицей»</w:t>
      </w:r>
    </w:p>
    <w:p w:rsidR="009104D8" w:rsidRPr="009104D8" w:rsidRDefault="009104D8" w:rsidP="009104D8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104D8" w:rsidRPr="009104D8" w:rsidRDefault="009104D8" w:rsidP="00910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104D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1. Настоящий Порядок определяет условия финансового обеспечения мероприятий по созданию в 2020 году и функционированию на базе Муниципального  </w:t>
      </w:r>
      <w:r w:rsidR="001C079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бюджетного общеобразовательного учреждения </w:t>
      </w:r>
      <w:r w:rsidRPr="009104D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1C079F">
        <w:rPr>
          <w:rFonts w:ascii="Times New Roman" w:eastAsia="Calibri" w:hAnsi="Times New Roman" w:cs="Times New Roman"/>
          <w:color w:val="000000"/>
          <w:sz w:val="24"/>
          <w:szCs w:val="28"/>
        </w:rPr>
        <w:t>«Кугесьский лицей» Чебоксарского района Чувашской Республики</w:t>
      </w:r>
      <w:r w:rsidRPr="009104D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(далее – Учреждение) в качестве структурного подразделения Центра образования цифрового и гуманитарного профилей «Точка роста», способствующего формированию современных компетенций и навыков у детей, в том числе по предметам «Технология», «Информатика», «Основы безопасности жизнедеятельности», другим предметам, а также внеурочной деятельности и в рамках реализации дополнительных общеобразовательных программ (далее – Центр) и регулирование вопросов материально - технического и имущественного характера. </w:t>
      </w:r>
    </w:p>
    <w:p w:rsidR="009104D8" w:rsidRPr="009104D8" w:rsidRDefault="009104D8" w:rsidP="00910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104D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2. Финансовое обеспечение мероприятий по созданию Центра на базе Учреждения осуществляется за счет субсидий из бюджета </w:t>
      </w:r>
      <w:r w:rsidR="001C079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Чувашской Республики </w:t>
      </w:r>
      <w:r w:rsidRPr="009104D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бюджету </w:t>
      </w:r>
      <w:r w:rsidR="001C079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Чебоксарского </w:t>
      </w:r>
      <w:r w:rsidRPr="009104D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муниципального района в 2020  году на обновление материально-технической базы для формирования у обучающихся современных технологических и гуманитарных навыков (за счет средств субсидии, полученной из федерального бюджета, средств областного бюджета) и средств бюджета </w:t>
      </w:r>
      <w:r w:rsidR="001C079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Чебоксарского </w:t>
      </w:r>
      <w:r w:rsidRPr="009104D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муниципального района, направленных на </w:t>
      </w:r>
      <w:proofErr w:type="spellStart"/>
      <w:r w:rsidRPr="009104D8">
        <w:rPr>
          <w:rFonts w:ascii="Times New Roman" w:eastAsia="Calibri" w:hAnsi="Times New Roman" w:cs="Times New Roman"/>
          <w:color w:val="000000"/>
          <w:sz w:val="24"/>
          <w:szCs w:val="28"/>
        </w:rPr>
        <w:t>софинансирование</w:t>
      </w:r>
      <w:proofErr w:type="spellEnd"/>
      <w:r w:rsidRPr="009104D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расходного обязательства бюджета </w:t>
      </w:r>
      <w:r w:rsidR="001C079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Чебоксарского </w:t>
      </w:r>
      <w:r w:rsidRPr="009104D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муниципального района, связанного с финансовым обеспечением реализации соответствующих мероприятий. </w:t>
      </w:r>
    </w:p>
    <w:p w:rsidR="009104D8" w:rsidRPr="009104D8" w:rsidRDefault="009104D8" w:rsidP="00910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104D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3. Бюджетные средства, предусмотренные пунктом 2 настоящего Порядка, направляются на приобретение современного и </w:t>
      </w:r>
      <w:proofErr w:type="gramStart"/>
      <w:r w:rsidRPr="009104D8">
        <w:rPr>
          <w:rFonts w:ascii="Times New Roman" w:eastAsia="Calibri" w:hAnsi="Times New Roman" w:cs="Times New Roman"/>
          <w:color w:val="000000"/>
          <w:sz w:val="24"/>
          <w:szCs w:val="28"/>
        </w:rPr>
        <w:t>высокотехнологического учебного оборудования</w:t>
      </w:r>
      <w:proofErr w:type="gramEnd"/>
      <w:r w:rsidRPr="009104D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 средств обучения для оснащения Центра, созданного на базе Учреждения, с целью формирования у обучающихся современных технологических и гуманитарных навыков в соответствии с типовым перечнем оборудования центров образования цифрового и гуманитарного профилей «Точка роста» в </w:t>
      </w:r>
      <w:r w:rsidR="001C079F">
        <w:rPr>
          <w:rFonts w:ascii="Times New Roman" w:eastAsia="Calibri" w:hAnsi="Times New Roman" w:cs="Times New Roman"/>
          <w:color w:val="000000"/>
          <w:sz w:val="24"/>
          <w:szCs w:val="28"/>
        </w:rPr>
        <w:t>Чувашской Республике</w:t>
      </w:r>
      <w:r w:rsidRPr="009104D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. Средства, полученные из областного бюджета, в форме субсидий носят целевой характер и не могут быть использованы на иные цели. </w:t>
      </w:r>
    </w:p>
    <w:p w:rsidR="009104D8" w:rsidRPr="009104D8" w:rsidRDefault="009104D8" w:rsidP="00910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104D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4. Проведение работ по приведению площадок Центра по типовому дизайн-проекту и типовому проекту зонирования центров образования цифрового и гуманитарного профилей в соответствии с </w:t>
      </w:r>
      <w:proofErr w:type="spellStart"/>
      <w:r w:rsidRPr="009104D8">
        <w:rPr>
          <w:rFonts w:ascii="Times New Roman" w:eastAsia="Calibri" w:hAnsi="Times New Roman" w:cs="Times New Roman"/>
          <w:color w:val="000000"/>
          <w:sz w:val="24"/>
          <w:szCs w:val="28"/>
        </w:rPr>
        <w:t>брендбуком</w:t>
      </w:r>
      <w:proofErr w:type="spellEnd"/>
      <w:r w:rsidRPr="009104D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(в том числе выполнение ремонтных работ, оснащение мебелью и прочим инвентарем) обеспечивается за счет средств бюджета </w:t>
      </w:r>
      <w:r w:rsidR="001C079F">
        <w:rPr>
          <w:rFonts w:ascii="Times New Roman" w:eastAsia="Calibri" w:hAnsi="Times New Roman" w:cs="Times New Roman"/>
          <w:color w:val="000000"/>
          <w:sz w:val="24"/>
          <w:szCs w:val="28"/>
        </w:rPr>
        <w:t>Чебоксарского</w:t>
      </w:r>
      <w:r w:rsidRPr="009104D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муниципального района без учета средств, предусмотренных пунктом 2 настоящего Порядка. </w:t>
      </w:r>
    </w:p>
    <w:p w:rsidR="009104D8" w:rsidRPr="009104D8" w:rsidRDefault="009104D8" w:rsidP="00910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104D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5. Финансовое обеспечение функционирования Центра осуществляется за счет субсидий Учреждению из бюджета </w:t>
      </w:r>
      <w:r w:rsidR="001C079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Чебоксарского </w:t>
      </w:r>
      <w:r w:rsidRPr="009104D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муниципального района на финансовое обеспечение выполнения муниципального задания Учреждением и иные цели. </w:t>
      </w:r>
      <w:bookmarkStart w:id="0" w:name="_GoBack"/>
      <w:bookmarkEnd w:id="0"/>
    </w:p>
    <w:p w:rsidR="003726CF" w:rsidRDefault="003726CF"/>
    <w:sectPr w:rsidR="003726CF" w:rsidSect="009104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A6"/>
    <w:rsid w:val="001C079F"/>
    <w:rsid w:val="003726CF"/>
    <w:rsid w:val="0084795D"/>
    <w:rsid w:val="009104D8"/>
    <w:rsid w:val="00F0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AFC0"/>
  <w15:docId w15:val="{75CFA8D0-9706-42CD-9C32-2A79C40F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6</cp:revision>
  <dcterms:created xsi:type="dcterms:W3CDTF">2020-07-14T08:10:00Z</dcterms:created>
  <dcterms:modified xsi:type="dcterms:W3CDTF">2022-01-24T07:16:00Z</dcterms:modified>
</cp:coreProperties>
</file>