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B" w:rsidRPr="00F31FAB" w:rsidRDefault="00F31FAB" w:rsidP="00F31FAB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F31FAB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2022 год КОРПОРАТИВНОЙ КУЛЬТУРЫ</w:t>
      </w:r>
    </w:p>
    <w:p w:rsidR="00F31FAB" w:rsidRPr="00F31FAB" w:rsidRDefault="00F31FAB" w:rsidP="00F31F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31FAB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﻿﻿﻿﻿</w:t>
      </w:r>
      <w:r w:rsidRPr="00F31FAB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31FAB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  <w:r w:rsidRPr="00F31FAB"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150495</wp:posOffset>
            </wp:positionV>
            <wp:extent cx="2599055" cy="1757045"/>
            <wp:effectExtent l="0" t="0" r="0" b="0"/>
            <wp:wrapSquare wrapText="bothSides"/>
            <wp:docPr id="1" name="Рисунок 1" descr="https://fs.edu21.cap.ru/content22/2/obrazov-urmary/81dd9216-5858-465f-ae99-e57bb6eef9ca/rajbcaus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edu21.cap.ru/content22/2/obrazov-urmary/81dd9216-5858-465f-ae99-e57bb6eef9ca/rajbcaus_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 xml:space="preserve"> </w:t>
      </w:r>
      <w:r w:rsidRPr="00F31FAB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2022 - Год корпоративной культуры</w:t>
      </w:r>
    </w:p>
    <w:p w:rsidR="00F31FAB" w:rsidRPr="00F31FAB" w:rsidRDefault="00F31FAB" w:rsidP="00F31F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Общероссийский Профсоюз образования объявил 2022-й Годом корпоративной культуры. В новом году будет сделан акцент на комплексной реализации всех направлений деятельности Профсоюза, в том числе в рамках федеральных проектов «</w:t>
      </w:r>
      <w:proofErr w:type="spellStart"/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"https://www.eseur.ru/digital_union/" </w:instrText>
      </w:r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F31FAB">
        <w:rPr>
          <w:rFonts w:ascii="Times New Roman" w:eastAsia="Times New Roman" w:hAnsi="Times New Roman" w:cs="Times New Roman"/>
          <w:color w:val="3C8EB4"/>
          <w:sz w:val="24"/>
          <w:szCs w:val="24"/>
          <w:lang w:eastAsia="ru-RU"/>
        </w:rPr>
        <w:t>Цифровизация</w:t>
      </w:r>
      <w:proofErr w:type="spellEnd"/>
      <w:r w:rsidRPr="00F31FAB">
        <w:rPr>
          <w:rFonts w:ascii="Times New Roman" w:eastAsia="Times New Roman" w:hAnsi="Times New Roman" w:cs="Times New Roman"/>
          <w:color w:val="3C8EB4"/>
          <w:sz w:val="24"/>
          <w:szCs w:val="24"/>
          <w:lang w:eastAsia="ru-RU"/>
        </w:rPr>
        <w:t xml:space="preserve"> Общероссийского Профсоюза образования</w:t>
      </w:r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«</w:t>
      </w:r>
      <w:hyperlink r:id="rId7" w:history="1">
        <w:r w:rsidRPr="00F31FAB">
          <w:rPr>
            <w:rFonts w:ascii="Times New Roman" w:eastAsia="Times New Roman" w:hAnsi="Times New Roman" w:cs="Times New Roman"/>
            <w:color w:val="3C8EB4"/>
            <w:sz w:val="24"/>
            <w:szCs w:val="24"/>
            <w:lang w:eastAsia="ru-RU"/>
          </w:rPr>
          <w:t>Профсоюзное образование</w:t>
        </w:r>
      </w:hyperlink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 «</w:t>
      </w:r>
      <w:hyperlink r:id="rId8" w:history="1">
        <w:r w:rsidRPr="00F31FAB">
          <w:rPr>
            <w:rFonts w:ascii="Times New Roman" w:eastAsia="Times New Roman" w:hAnsi="Times New Roman" w:cs="Times New Roman"/>
            <w:color w:val="3C8EB4"/>
            <w:sz w:val="24"/>
            <w:szCs w:val="24"/>
            <w:lang w:eastAsia="ru-RU"/>
          </w:rPr>
          <w:t>Профсоюз — территория здоровья</w:t>
        </w:r>
      </w:hyperlink>
      <w:r w:rsidRPr="00F31F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 Тематика 2022 года ставит своей целью развитие пространства новых смыслов и ценностных установок профсоюзных лидеров и активистов, направленных на позиционирование Общероссийского Профсоюза образования как современной, динамично развивающейся организации, способной определять и решать задачи, сообразные социокультурным вызовам.</w:t>
      </w:r>
    </w:p>
    <w:p w:rsidR="00F31FAB" w:rsidRDefault="00F31FAB">
      <w:pPr>
        <w:rPr>
          <w:rFonts w:ascii="Roboto" w:hAnsi="Roboto"/>
          <w:color w:val="212529"/>
          <w:sz w:val="21"/>
          <w:szCs w:val="21"/>
          <w:shd w:val="clear" w:color="auto" w:fill="FFFFFF"/>
        </w:rPr>
      </w:pPr>
      <w:r w:rsidRPr="00F31FAB">
        <w:rPr>
          <w:rFonts w:ascii="Tahoma" w:hAnsi="Tahoma" w:cs="Tahoma"/>
          <w:color w:val="212529"/>
          <w:sz w:val="21"/>
          <w:szCs w:val="21"/>
          <w:shd w:val="clear" w:color="auto" w:fill="FFFFFF"/>
        </w:rPr>
        <w:t>﻿﻿﻿</w:t>
      </w:r>
      <w:hyperlink r:id="rId9" w:tgtFrame="_blank" w:history="1">
        <w:r w:rsidRPr="00F31FAB">
          <w:rPr>
            <w:rFonts w:ascii="Tahoma" w:hAnsi="Tahoma" w:cs="Tahoma"/>
            <w:color w:val="1FB6E7"/>
            <w:sz w:val="21"/>
            <w:szCs w:val="21"/>
          </w:rPr>
          <w:t>﻿</w:t>
        </w:r>
      </w:hyperlink>
      <w:r w:rsidR="00273C7E">
        <w:rPr>
          <w:rFonts w:ascii="Roboto" w:hAnsi="Roboto"/>
          <w:color w:val="212529"/>
          <w:sz w:val="21"/>
          <w:szCs w:val="21"/>
          <w:shd w:val="clear" w:color="auto" w:fill="FFFFFF"/>
        </w:rPr>
        <w:t>ссылки для баннера</w:t>
      </w:r>
    </w:p>
    <w:p w:rsidR="00EC44F6" w:rsidRDefault="00F31FAB" w:rsidP="00F31FAB">
      <w:pPr>
        <w:pStyle w:val="a6"/>
        <w:numPr>
          <w:ilvl w:val="0"/>
          <w:numId w:val="1"/>
        </w:numPr>
      </w:pPr>
      <w:hyperlink r:id="rId10" w:tgtFrame="_blank" w:history="1">
        <w:r w:rsidRPr="00F31FAB">
          <w:rPr>
            <w:rFonts w:ascii="Roboto" w:hAnsi="Roboto"/>
            <w:color w:val="1495BF"/>
            <w:sz w:val="21"/>
            <w:szCs w:val="21"/>
            <w:u w:val="single"/>
          </w:rPr>
          <w:t>Чувашская республиканская организация профсоюза работников народного образования и науки Российской Федерации</w:t>
        </w:r>
      </w:hyperlink>
    </w:p>
    <w:p w:rsidR="00F31FAB" w:rsidRDefault="00F31FAB">
      <w:hyperlink r:id="rId11" w:history="1">
        <w:r w:rsidRPr="00772AC2">
          <w:rPr>
            <w:rStyle w:val="a5"/>
          </w:rPr>
          <w:t>http://www.eseur.ru/chuvashia/</w:t>
        </w:r>
      </w:hyperlink>
    </w:p>
    <w:p w:rsidR="00F31FAB" w:rsidRDefault="00F31FAB" w:rsidP="00F31FAB">
      <w:pPr>
        <w:pStyle w:val="a6"/>
        <w:numPr>
          <w:ilvl w:val="0"/>
          <w:numId w:val="1"/>
        </w:numPr>
      </w:pPr>
      <w:hyperlink r:id="rId12" w:tgtFrame="_blank" w:history="1">
        <w:r w:rsidRPr="00F31FAB">
          <w:rPr>
            <w:rFonts w:ascii="Roboto" w:hAnsi="Roboto"/>
            <w:color w:val="1FB6E7"/>
            <w:sz w:val="21"/>
            <w:szCs w:val="21"/>
            <w:shd w:val="clear" w:color="auto" w:fill="FFFFFF"/>
          </w:rPr>
          <w:t>Общероссийский профсоюз образования</w:t>
        </w:r>
      </w:hyperlink>
    </w:p>
    <w:p w:rsidR="00F31FAB" w:rsidRDefault="00F31FAB" w:rsidP="00F31FAB">
      <w:hyperlink r:id="rId13" w:history="1">
        <w:r w:rsidRPr="00772AC2">
          <w:rPr>
            <w:rStyle w:val="a5"/>
          </w:rPr>
          <w:t>https://eseur.ru/</w:t>
        </w:r>
      </w:hyperlink>
    </w:p>
    <w:p w:rsidR="00F31FAB" w:rsidRDefault="00F31FAB" w:rsidP="00F31FAB">
      <w:pPr>
        <w:pStyle w:val="a6"/>
        <w:numPr>
          <w:ilvl w:val="0"/>
          <w:numId w:val="1"/>
        </w:numPr>
      </w:pPr>
      <w:hyperlink r:id="rId14" w:tgtFrame="_blank" w:history="1">
        <w:r w:rsidRPr="00F31FAB">
          <w:rPr>
            <w:rFonts w:ascii="Roboto" w:hAnsi="Roboto"/>
            <w:color w:val="1FB6E7"/>
            <w:sz w:val="21"/>
            <w:szCs w:val="21"/>
            <w:shd w:val="clear" w:color="auto" w:fill="FFFFFF"/>
          </w:rPr>
          <w:t>Федеральная бонусная программа Общероссийского Профсоюза образования</w:t>
        </w:r>
      </w:hyperlink>
    </w:p>
    <w:p w:rsidR="00F31FAB" w:rsidRDefault="00F31FAB" w:rsidP="00F31FAB">
      <w:pPr>
        <w:tabs>
          <w:tab w:val="left" w:pos="938"/>
        </w:tabs>
      </w:pPr>
      <w:hyperlink r:id="rId15" w:history="1">
        <w:r w:rsidRPr="00772AC2">
          <w:rPr>
            <w:rStyle w:val="a5"/>
          </w:rPr>
          <w:t>https://profcards.ru/</w:t>
        </w:r>
      </w:hyperlink>
    </w:p>
    <w:p w:rsidR="00F31FAB" w:rsidRDefault="00F31FAB" w:rsidP="00F31FAB">
      <w:pPr>
        <w:pStyle w:val="a6"/>
        <w:numPr>
          <w:ilvl w:val="0"/>
          <w:numId w:val="1"/>
        </w:numPr>
        <w:tabs>
          <w:tab w:val="left" w:pos="938"/>
        </w:tabs>
      </w:pPr>
      <w:r w:rsidRPr="00F31FAB">
        <w:rPr>
          <w:rFonts w:ascii="Tahoma" w:hAnsi="Tahoma" w:cs="Tahoma"/>
          <w:color w:val="212529"/>
          <w:sz w:val="21"/>
          <w:szCs w:val="21"/>
          <w:shd w:val="clear" w:color="auto" w:fill="FFFFFF"/>
        </w:rPr>
        <w:t>﻿</w:t>
      </w:r>
      <w:hyperlink r:id="rId16" w:tgtFrame="_blank" w:history="1">
        <w:r w:rsidRPr="00F31FAB">
          <w:rPr>
            <w:rFonts w:ascii="Roboto" w:hAnsi="Roboto"/>
            <w:color w:val="1FB6E7"/>
            <w:sz w:val="21"/>
            <w:szCs w:val="21"/>
          </w:rPr>
          <w:t>УСТАВ ПРОФЕССИОНАЛЬНОГО СОЮЗА РАБОТНИКОВ НАРОДНОГО ОБРАЗОВАНИЯ И НАУКИ РФ С ИЗМЕНЕНИЯМИ И ДОПОЛНЕНИЯМИ</w:t>
        </w:r>
      </w:hyperlink>
    </w:p>
    <w:p w:rsidR="00F31FAB" w:rsidRDefault="00F31FAB" w:rsidP="00F31FAB">
      <w:hyperlink r:id="rId17" w:history="1">
        <w:r w:rsidRPr="00772AC2">
          <w:rPr>
            <w:rStyle w:val="a5"/>
          </w:rPr>
          <w:t>https://www.eseur.ru/Files/Ustav_Obscherossiyskogo_Profsouz52491.pdf</w:t>
        </w:r>
      </w:hyperlink>
    </w:p>
    <w:p w:rsidR="00F31FAB" w:rsidRPr="00F31FAB" w:rsidRDefault="00F31FAB" w:rsidP="00F31FAB">
      <w:bookmarkStart w:id="0" w:name="_GoBack"/>
      <w:bookmarkEnd w:id="0"/>
    </w:p>
    <w:sectPr w:rsidR="00F31FAB" w:rsidRPr="00F31FAB" w:rsidSect="00F31FA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24B"/>
    <w:multiLevelType w:val="hybridMultilevel"/>
    <w:tmpl w:val="7C7C37A6"/>
    <w:lvl w:ilvl="0" w:tplc="EC3447B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2125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A0"/>
    <w:rsid w:val="00273C7E"/>
    <w:rsid w:val="004756A0"/>
    <w:rsid w:val="00EC44F6"/>
    <w:rsid w:val="00F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1F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1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1F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healthy_life/" TargetMode="External"/><Relationship Id="rId13" Type="http://schemas.openxmlformats.org/officeDocument/2006/relationships/hyperlink" Target="https://eseu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seur.ru/union_training/" TargetMode="External"/><Relationship Id="rId12" Type="http://schemas.openxmlformats.org/officeDocument/2006/relationships/hyperlink" Target="https://eseur.ru/" TargetMode="External"/><Relationship Id="rId17" Type="http://schemas.openxmlformats.org/officeDocument/2006/relationships/hyperlink" Target="https://www.eseur.ru/Files/Ustav_Obscherossiyskogo_Profsouz5249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eur.ru/Files/Ustav_Obscherossiyskogo_Profsouz5249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seur.ru/chuvash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cards.ru/" TargetMode="External"/><Relationship Id="rId10" Type="http://schemas.openxmlformats.org/officeDocument/2006/relationships/hyperlink" Target="http://www.eseur.ru/chuvash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eur.ru/chuvashia/" TargetMode="External"/><Relationship Id="rId14" Type="http://schemas.openxmlformats.org/officeDocument/2006/relationships/hyperlink" Target="https://profcar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2022-01-21T11:51:00Z</dcterms:created>
  <dcterms:modified xsi:type="dcterms:W3CDTF">2022-01-21T11:51:00Z</dcterms:modified>
</cp:coreProperties>
</file>