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59" w:rsidRDefault="002B2D59" w:rsidP="002B2D59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профилактических визитов при осуществлении территориальным отделом Управления Роспотребнадзора по Чувашской Республике-Чувашии в 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овочебоксарск ф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дерального государственного контроля (надзора)</w:t>
      </w:r>
    </w:p>
    <w:p w:rsidR="002B2D59" w:rsidRDefault="002B2D59" w:rsidP="002B2D59">
      <w:pPr>
        <w:pStyle w:val="a3"/>
        <w:spacing w:after="0"/>
        <w:jc w:val="both"/>
      </w:pPr>
      <w:r>
        <w:t> </w:t>
      </w:r>
      <w:r>
        <w:tab/>
        <w:t>Статья 45 Федерального закона от 31 июля 2020 г. № 248-ФЗ «О государственном контроле (надзоре) и муниципальном контроле в Российской Федерации» определяет ряд профилактических мероприятий, которые могут проводить контрольные (надзорные) органы. Одно из таких мер</w:t>
      </w:r>
      <w:r>
        <w:t>о</w:t>
      </w:r>
      <w:r>
        <w:t>приятий – профилактический визит. Они рассказывают об обязательных требованиях, исполнение которых проверяется при проведении контрольно-надзорных мероприятий, и об ответственности, которая наступает в случае их невыполнения о том, с какими требованиями могут обратиться к продавцам потребители и как им реагировать на эти обращения, а также иных аспектах взаим</w:t>
      </w:r>
      <w:r>
        <w:t>о</w:t>
      </w:r>
      <w:r>
        <w:t>действия предпринимателей, потребителей и контрольно-надзорных органов. Профилактические визиты в очной форме – по месту осуществления деятельности предпринимателя или юридическ</w:t>
      </w:r>
      <w:r>
        <w:t>о</w:t>
      </w:r>
      <w:r>
        <w:t>го лиц.</w:t>
      </w:r>
    </w:p>
    <w:p w:rsidR="002B2D59" w:rsidRDefault="002B2D59" w:rsidP="002B2D59">
      <w:pPr>
        <w:pStyle w:val="a3"/>
        <w:spacing w:after="0"/>
        <w:jc w:val="both"/>
      </w:pPr>
      <w:r>
        <w:rPr>
          <w:rStyle w:val="a4"/>
        </w:rPr>
        <w:t>На кого ориентирован профилактический визит?</w:t>
      </w:r>
    </w:p>
    <w:p w:rsidR="002B2D59" w:rsidRDefault="002B2D59" w:rsidP="002B2D59">
      <w:pPr>
        <w:pStyle w:val="a3"/>
        <w:spacing w:after="0"/>
        <w:jc w:val="both"/>
      </w:pPr>
      <w:proofErr w:type="gramStart"/>
      <w:r>
        <w:t>В первую очередь, обязательные профилактические визиты предназначены для юридических лиц и индивидуальных предпринимателей, только приступивших к осуществлению деятельности в о</w:t>
      </w:r>
      <w:r>
        <w:t>п</w:t>
      </w:r>
      <w:r>
        <w:t>ределенной сфере, а также в отношении объектов контроля, отнесенных к категориям чрезвыча</w:t>
      </w:r>
      <w:r>
        <w:t>й</w:t>
      </w:r>
      <w:r>
        <w:t>но высокого, высокого и значительного риска, либо осуществляющих производство или реализ</w:t>
      </w:r>
      <w:r>
        <w:t>а</w:t>
      </w:r>
      <w:r>
        <w:t>цию продукцию, отнесенной к чрезвычайному высокому и высокому классу опасности (молоко и молочная продукция, кондитерские изделия, рыбная, мясная, плодоовощная продукция</w:t>
      </w:r>
      <w:proofErr w:type="gramEnd"/>
      <w:r>
        <w:t>, продукты детского питания и др.).</w:t>
      </w:r>
    </w:p>
    <w:p w:rsidR="002B2D59" w:rsidRDefault="002B2D59" w:rsidP="002B2D59">
      <w:pPr>
        <w:pStyle w:val="a3"/>
        <w:spacing w:after="0"/>
        <w:jc w:val="both"/>
      </w:pPr>
      <w:r>
        <w:rPr>
          <w:rStyle w:val="a4"/>
        </w:rPr>
        <w:t>Как узнать об этом мероприятии?</w:t>
      </w:r>
    </w:p>
    <w:p w:rsidR="002B2D59" w:rsidRDefault="002B2D59" w:rsidP="002B2D59">
      <w:pPr>
        <w:pStyle w:val="a3"/>
        <w:spacing w:after="0"/>
        <w:jc w:val="both"/>
      </w:pPr>
      <w:r>
        <w:t>О проведении обязательного профилактического визита контролируемое лицо уведомляется не позднее, чем за пять рабочих дней до даты его проведения.</w:t>
      </w:r>
    </w:p>
    <w:p w:rsidR="002B2D59" w:rsidRDefault="002B2D59" w:rsidP="002B2D59">
      <w:pPr>
        <w:pStyle w:val="a3"/>
        <w:spacing w:after="0"/>
        <w:jc w:val="both"/>
      </w:pPr>
      <w:r>
        <w:rPr>
          <w:rStyle w:val="a4"/>
        </w:rPr>
        <w:t>Можно отказаться от проведения профилактического визита?</w:t>
      </w:r>
    </w:p>
    <w:p w:rsidR="002B2D59" w:rsidRDefault="002B2D59" w:rsidP="002B2D59">
      <w:pPr>
        <w:pStyle w:val="a3"/>
        <w:spacing w:after="0"/>
        <w:jc w:val="both"/>
      </w:pPr>
      <w: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позднее, чем за три рабочих дня до даты его проведения.</w:t>
      </w:r>
    </w:p>
    <w:p w:rsidR="002B2D59" w:rsidRDefault="002B2D59" w:rsidP="002B2D59">
      <w:pPr>
        <w:pStyle w:val="a3"/>
        <w:spacing w:after="0"/>
        <w:jc w:val="both"/>
      </w:pPr>
      <w:r>
        <w:rPr>
          <w:rStyle w:val="a4"/>
        </w:rPr>
        <w:t>Это дистанционное мероприятие?</w:t>
      </w:r>
    </w:p>
    <w:p w:rsidR="002B2D59" w:rsidRDefault="002B2D59" w:rsidP="002B2D59">
      <w:pPr>
        <w:pStyle w:val="a3"/>
        <w:spacing w:after="0"/>
        <w:jc w:val="both"/>
      </w:pPr>
      <w:r>
        <w:t>Не обязательно. Если сфера деятельности вашего предприятия связана с вопросами поддержания санитарно-эпидемиологического благополучия населения, то обязательный профилактический в</w:t>
      </w:r>
      <w:r>
        <w:t>и</w:t>
      </w:r>
      <w:r>
        <w:t>зит проводится только по месту фактического осуществления контролируемым лицом деятельн</w:t>
      </w:r>
      <w:r>
        <w:t>о</w:t>
      </w:r>
      <w:r>
        <w:t>сти.</w:t>
      </w:r>
    </w:p>
    <w:p w:rsidR="002B2D59" w:rsidRDefault="002B2D59" w:rsidP="002B2D59">
      <w:pPr>
        <w:pStyle w:val="a3"/>
        <w:spacing w:after="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сфера деятельности связана с торговлей или оказанием услуг населению, мер</w:t>
      </w:r>
      <w:r>
        <w:t>о</w:t>
      </w:r>
      <w:r>
        <w:t>приятие может проходить как в дистанционном, так и очном режиме.</w:t>
      </w:r>
    </w:p>
    <w:p w:rsidR="002B2D59" w:rsidRDefault="002B2D59" w:rsidP="002B2D59">
      <w:pPr>
        <w:pStyle w:val="a3"/>
        <w:spacing w:after="0"/>
        <w:jc w:val="both"/>
      </w:pPr>
      <w:r>
        <w:rPr>
          <w:rStyle w:val="a4"/>
        </w:rPr>
        <w:t>Как долго может длиться профилактический визит?</w:t>
      </w:r>
    </w:p>
    <w:p w:rsidR="002B2D59" w:rsidRDefault="002B2D59" w:rsidP="002B2D59">
      <w:pPr>
        <w:pStyle w:val="a3"/>
        <w:spacing w:after="0"/>
        <w:jc w:val="both"/>
      </w:pPr>
      <w:r>
        <w:t>Срок проведения обязательного профилактического визита не может превышать один рабочий день (не более 8 часов).</w:t>
      </w:r>
    </w:p>
    <w:p w:rsidR="002B2D59" w:rsidRDefault="002B2D59" w:rsidP="002B2D59">
      <w:pPr>
        <w:pStyle w:val="a3"/>
        <w:spacing w:after="0"/>
        <w:jc w:val="both"/>
      </w:pPr>
      <w:r>
        <w:rPr>
          <w:rStyle w:val="a4"/>
        </w:rPr>
        <w:t>Что можно узнать в ходе профилактического визита?</w:t>
      </w:r>
    </w:p>
    <w:p w:rsidR="002B2D59" w:rsidRDefault="002B2D59" w:rsidP="002B2D59">
      <w:pPr>
        <w:pStyle w:val="a3"/>
        <w:spacing w:after="0"/>
        <w:jc w:val="both"/>
      </w:pPr>
      <w:proofErr w:type="gramStart"/>
      <w:r>
        <w:t>В ходе профилактического визита контролируемое лицо информируется об обязательных треб</w:t>
      </w:r>
      <w:r>
        <w:t>о</w:t>
      </w:r>
      <w:r>
        <w:t>ваниях, предъявляемых к его деятельности либо к принадлежащим ему объектам контроля, их с</w:t>
      </w:r>
      <w:r>
        <w:t>о</w:t>
      </w:r>
      <w:r>
        <w:t>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</w:t>
      </w:r>
      <w:r>
        <w:t>о</w:t>
      </w:r>
      <w:r>
        <w:t>димых в отношении объекта контроля исходя из его отнесения к соответствующей категории ри</w:t>
      </w:r>
      <w:r>
        <w:t>с</w:t>
      </w:r>
      <w:r>
        <w:t>ка;</w:t>
      </w:r>
      <w:proofErr w:type="gramEnd"/>
      <w:r>
        <w:t xml:space="preserve"> А также обязательных </w:t>
      </w:r>
      <w:proofErr w:type="gramStart"/>
      <w:r>
        <w:t>требованиях</w:t>
      </w:r>
      <w:proofErr w:type="gramEnd"/>
      <w:r>
        <w:t>, регламентированных соответствующими правилами пр</w:t>
      </w:r>
      <w:r>
        <w:t>о</w:t>
      </w:r>
      <w:r>
        <w:t>дажи товаров, оказания услуг (выполнения работ), в том числе в части заключения и (или) испо</w:t>
      </w:r>
      <w:r>
        <w:t>л</w:t>
      </w:r>
      <w:r>
        <w:t>нения договоров с потребителями на предмет выявления в них условий, ущемляющих права п</w:t>
      </w:r>
      <w:r>
        <w:t>о</w:t>
      </w:r>
      <w:r>
        <w:t xml:space="preserve">требителей; </w:t>
      </w:r>
      <w:proofErr w:type="gramStart"/>
      <w:r>
        <w:t>товарах</w:t>
      </w:r>
      <w:proofErr w:type="gramEnd"/>
      <w:r>
        <w:t xml:space="preserve"> (непродовольственная и продовольственная продукция), работах и услугах как результатах деятельности юридических лиц, индивидуальных предпринимателей, к </w:t>
      </w:r>
      <w:r>
        <w:lastRenderedPageBreak/>
        <w:t>которым предъявляются обязательные требования, в том числе в части информации о товарах (продукции), работах (услугах). В ходе профилактического визита может осуществляться консультирование контролируемого лица.</w:t>
      </w:r>
    </w:p>
    <w:p w:rsidR="002B2D59" w:rsidRDefault="002B2D59" w:rsidP="002B2D59">
      <w:pPr>
        <w:pStyle w:val="a3"/>
        <w:spacing w:after="0"/>
        <w:jc w:val="both"/>
      </w:pPr>
      <w:r>
        <w:rPr>
          <w:rStyle w:val="a4"/>
        </w:rPr>
        <w:t xml:space="preserve">Рекомендации, данные в ходе профилактического визита, - </w:t>
      </w:r>
      <w:proofErr w:type="gramStart"/>
      <w:r>
        <w:rPr>
          <w:rStyle w:val="a4"/>
        </w:rPr>
        <w:t>обязательны к выполнению</w:t>
      </w:r>
      <w:proofErr w:type="gramEnd"/>
      <w:r>
        <w:rPr>
          <w:rStyle w:val="a4"/>
        </w:rPr>
        <w:t>?</w:t>
      </w:r>
    </w:p>
    <w:p w:rsidR="002B2D59" w:rsidRDefault="002B2D59" w:rsidP="002B2D59">
      <w:pPr>
        <w:pStyle w:val="a3"/>
        <w:spacing w:after="0"/>
        <w:jc w:val="both"/>
      </w:pPr>
      <w:r>
        <w:t>Разъяснения, полученные контролируемым лицом в ходе профилактического визита, носят рек</w:t>
      </w:r>
      <w:r>
        <w:t>о</w:t>
      </w:r>
      <w:r>
        <w:t>мендательный характер.</w:t>
      </w:r>
    </w:p>
    <w:p w:rsidR="002B2D59" w:rsidRDefault="002B2D59" w:rsidP="002B2D59">
      <w:pPr>
        <w:pStyle w:val="a3"/>
        <w:spacing w:after="0"/>
        <w:jc w:val="both"/>
      </w:pPr>
      <w:r>
        <w:rPr>
          <w:rStyle w:val="a4"/>
        </w:rPr>
        <w:t>А если на предприятии действительно много нарушений, какие предпринимаются меры?</w:t>
      </w:r>
    </w:p>
    <w:p w:rsidR="002B2D59" w:rsidRDefault="002B2D59" w:rsidP="002B2D59">
      <w:pPr>
        <w:pStyle w:val="a3"/>
        <w:spacing w:after="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</w:t>
      </w:r>
      <w:r>
        <w:t>а</w:t>
      </w:r>
      <w:r>
        <w:t>цию об этом уполномоченному должностному лицу контрольного (надзорного) органа для прин</w:t>
      </w:r>
      <w:r>
        <w:t>я</w:t>
      </w:r>
      <w:r>
        <w:t>тия решения о проведении контрольных (надзорных) мероприятий. Кроме того, в ходе профила</w:t>
      </w:r>
      <w:r>
        <w:t>к</w:t>
      </w:r>
      <w:r>
        <w:t>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:rsidR="002B2D59" w:rsidRDefault="002B2D59" w:rsidP="002B2D59">
      <w:pPr>
        <w:pStyle w:val="a3"/>
        <w:spacing w:after="0"/>
        <w:ind w:firstLine="708"/>
        <w:jc w:val="both"/>
      </w:pPr>
      <w:r>
        <w:t xml:space="preserve">Напомним, порядок и сроки проведения профилактического визита установлены </w:t>
      </w:r>
      <w:proofErr w:type="gramStart"/>
      <w:r>
        <w:t>ст</w:t>
      </w:r>
      <w:proofErr w:type="gramEnd"/>
      <w:r>
        <w:t xml:space="preserve"> 52 Ф</w:t>
      </w:r>
      <w:r>
        <w:t>е</w:t>
      </w:r>
      <w:r>
        <w:t>дерального закона № 248-ФЗ, п. 20 Положения о федеральном государственном контроле (надз</w:t>
      </w:r>
      <w:r>
        <w:t>о</w:t>
      </w:r>
      <w:r>
        <w:t>ре) в области защиты прав потребителей, утвержденного постановлением Правительства Росси</w:t>
      </w:r>
      <w:r>
        <w:t>й</w:t>
      </w:r>
      <w:r>
        <w:t>ской Федерации от 25 июня 2021 г. № 1005 и пп. 58-61 Положения о федеральном государстве</w:t>
      </w:r>
      <w:r>
        <w:t>н</w:t>
      </w:r>
      <w:r>
        <w:t>ном санитарно-эпидемиологическом контроле (надзоре), утвержденного постановлением Прав</w:t>
      </w:r>
      <w:r>
        <w:t>и</w:t>
      </w:r>
      <w:r>
        <w:t>тельства Российской Федерации от 30 июня 2021 г. N 1100.</w:t>
      </w:r>
    </w:p>
    <w:p w:rsidR="00331412" w:rsidRDefault="00331412"/>
    <w:sectPr w:rsidR="0033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2B2D59"/>
    <w:rsid w:val="002B2D59"/>
    <w:rsid w:val="0033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2D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D59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unhideWhenUsed/>
    <w:rsid w:val="002B2D5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2D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4395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2022-01-27T11:08:00Z</dcterms:created>
  <dcterms:modified xsi:type="dcterms:W3CDTF">2022-01-27T11:08:00Z</dcterms:modified>
</cp:coreProperties>
</file>