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87EE" w14:textId="52AB5D82" w:rsidR="00A179F2" w:rsidRDefault="00A179F2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Style w:val="a3"/>
          <w:rFonts w:ascii="Trebuchet MS" w:eastAsia="Times New Roman" w:hAnsi="Trebuchet MS" w:cs="Arial"/>
          <w:color w:val="000080"/>
          <w:sz w:val="32"/>
          <w:szCs w:val="32"/>
          <w:bdr w:val="none" w:sz="0" w:space="0" w:color="auto" w:frame="1"/>
        </w:rPr>
        <w:t xml:space="preserve">Консультация </w:t>
      </w:r>
    </w:p>
    <w:p w14:paraId="28708BB5" w14:textId="77777777" w:rsidR="00A179F2" w:rsidRDefault="00A179F2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Style w:val="a3"/>
          <w:rFonts w:ascii="Trebuchet MS" w:eastAsia="Times New Roman" w:hAnsi="Trebuchet MS" w:cs="Arial"/>
          <w:color w:val="000080"/>
          <w:sz w:val="32"/>
          <w:szCs w:val="32"/>
          <w:bdr w:val="none" w:sz="0" w:space="0" w:color="auto" w:frame="1"/>
        </w:rPr>
        <w:t>для родителей "Речевая готовность ребенка к школе"</w:t>
      </w:r>
    </w:p>
    <w:p w14:paraId="00AC54DB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>Когда говорят о "готовности к школе", то имеют в виду не отдельные умения и знания, а их определенный набор, в котором присутствуют все основные компоненты.</w:t>
      </w:r>
    </w:p>
    <w:p w14:paraId="6E400E94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 </w:t>
      </w:r>
      <w:r>
        <w:rPr>
          <w:rStyle w:val="a3"/>
          <w:rFonts w:ascii="Trebuchet MS" w:hAnsi="Trebuchet MS" w:cs="Arial"/>
          <w:color w:val="000080"/>
          <w:sz w:val="32"/>
          <w:szCs w:val="32"/>
          <w:bdr w:val="none" w:sz="0" w:space="0" w:color="auto" w:frame="1"/>
        </w:rPr>
        <w:t>Ведь именно, при помощи речи устной и письменной ребенку предстоит усвоить всю систему знаний. </w:t>
      </w:r>
      <w:r>
        <w:rPr>
          <w:rFonts w:ascii="Trebuchet MS" w:hAnsi="Trebuchet MS" w:cs="Arial"/>
          <w:color w:val="000080"/>
          <w:bdr w:val="none" w:sz="0" w:space="0" w:color="auto" w:frame="1"/>
        </w:rPr>
        <w:t>Чем лучше у него будет развита речь до поступления в школу, тем быстрее ученик овладеет чтением и письмом.</w:t>
      </w:r>
    </w:p>
    <w:p w14:paraId="2A7C2660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sz w:val="28"/>
          <w:szCs w:val="28"/>
          <w:u w:val="single"/>
          <w:bdr w:val="none" w:sz="0" w:space="0" w:color="auto" w:frame="1"/>
        </w:rPr>
        <w:t>Родителям в первую очередь следует обратить внимание на:</w:t>
      </w:r>
    </w:p>
    <w:p w14:paraId="77D8F163" w14:textId="77777777" w:rsidR="00A179F2" w:rsidRDefault="00A179F2" w:rsidP="00A179F2">
      <w:pPr>
        <w:numPr>
          <w:ilvl w:val="0"/>
          <w:numId w:val="1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Style w:val="a5"/>
          <w:rFonts w:ascii="Trebuchet MS" w:eastAsia="Times New Roman" w:hAnsi="Trebuchet MS" w:cs="Arial"/>
          <w:color w:val="000080"/>
          <w:bdr w:val="none" w:sz="0" w:space="0" w:color="auto" w:frame="1"/>
        </w:rPr>
        <w:t>Правильное произношение всех звуков</w:t>
      </w:r>
    </w:p>
    <w:p w14:paraId="58B14BDD" w14:textId="77777777" w:rsidR="00A179F2" w:rsidRDefault="00A179F2" w:rsidP="00A179F2">
      <w:pPr>
        <w:numPr>
          <w:ilvl w:val="0"/>
          <w:numId w:val="1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Style w:val="a5"/>
          <w:rFonts w:ascii="Trebuchet MS" w:eastAsia="Times New Roman" w:hAnsi="Trebuchet MS" w:cs="Arial"/>
          <w:color w:val="000080"/>
          <w:bdr w:val="none" w:sz="0" w:space="0" w:color="auto" w:frame="1"/>
        </w:rPr>
        <w:t>Умение различать звуки речи на слух</w:t>
      </w:r>
    </w:p>
    <w:p w14:paraId="24B84284" w14:textId="77777777" w:rsidR="00A179F2" w:rsidRDefault="00A179F2" w:rsidP="00A179F2">
      <w:pPr>
        <w:numPr>
          <w:ilvl w:val="0"/>
          <w:numId w:val="1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Style w:val="a5"/>
          <w:rFonts w:ascii="Trebuchet MS" w:eastAsia="Times New Roman" w:hAnsi="Trebuchet MS" w:cs="Arial"/>
          <w:color w:val="000080"/>
          <w:bdr w:val="none" w:sz="0" w:space="0" w:color="auto" w:frame="1"/>
        </w:rPr>
        <w:t>Владение навыками звукового анализа и синтеза</w:t>
      </w:r>
    </w:p>
    <w:p w14:paraId="4BDC84A4" w14:textId="77777777" w:rsidR="00A179F2" w:rsidRDefault="00A179F2" w:rsidP="00A179F2">
      <w:pPr>
        <w:numPr>
          <w:ilvl w:val="0"/>
          <w:numId w:val="1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Style w:val="a5"/>
          <w:rFonts w:ascii="Trebuchet MS" w:eastAsia="Times New Roman" w:hAnsi="Trebuchet MS" w:cs="Arial"/>
          <w:color w:val="000080"/>
          <w:bdr w:val="none" w:sz="0" w:space="0" w:color="auto" w:frame="1"/>
        </w:rPr>
        <w:t>Словарный запас</w:t>
      </w:r>
    </w:p>
    <w:p w14:paraId="65D95461" w14:textId="77777777" w:rsidR="00A179F2" w:rsidRDefault="00A179F2" w:rsidP="00A179F2">
      <w:pPr>
        <w:numPr>
          <w:ilvl w:val="0"/>
          <w:numId w:val="1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proofErr w:type="spellStart"/>
      <w:r>
        <w:rPr>
          <w:rStyle w:val="a5"/>
          <w:rFonts w:ascii="Trebuchet MS" w:eastAsia="Times New Roman" w:hAnsi="Trebuchet MS" w:cs="Arial"/>
          <w:color w:val="000080"/>
          <w:bdr w:val="none" w:sz="0" w:space="0" w:color="auto" w:frame="1"/>
        </w:rPr>
        <w:t>Сформированность</w:t>
      </w:r>
      <w:proofErr w:type="spellEnd"/>
      <w:r>
        <w:rPr>
          <w:rStyle w:val="a5"/>
          <w:rFonts w:ascii="Trebuchet MS" w:eastAsia="Times New Roman" w:hAnsi="Trebuchet MS" w:cs="Arial"/>
          <w:color w:val="000080"/>
          <w:bdr w:val="none" w:sz="0" w:space="0" w:color="auto" w:frame="1"/>
        </w:rPr>
        <w:t xml:space="preserve"> грамматического строя речи</w:t>
      </w:r>
    </w:p>
    <w:p w14:paraId="5D86EE0B" w14:textId="77777777" w:rsidR="00A179F2" w:rsidRDefault="00A179F2" w:rsidP="00A179F2">
      <w:pPr>
        <w:numPr>
          <w:ilvl w:val="0"/>
          <w:numId w:val="1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Style w:val="a5"/>
          <w:rFonts w:ascii="Trebuchet MS" w:eastAsia="Times New Roman" w:hAnsi="Trebuchet MS" w:cs="Arial"/>
          <w:color w:val="000080"/>
          <w:bdr w:val="none" w:sz="0" w:space="0" w:color="auto" w:frame="1"/>
        </w:rPr>
        <w:t>Связную речь</w:t>
      </w:r>
    </w:p>
    <w:p w14:paraId="1C670FEA" w14:textId="77777777" w:rsidR="00A179F2" w:rsidRDefault="00A179F2" w:rsidP="00A179F2">
      <w:pPr>
        <w:numPr>
          <w:ilvl w:val="0"/>
          <w:numId w:val="1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Style w:val="a5"/>
          <w:rFonts w:ascii="Trebuchet MS" w:eastAsia="Times New Roman" w:hAnsi="Trebuchet MS" w:cs="Arial"/>
          <w:color w:val="000080"/>
          <w:bdr w:val="none" w:sz="0" w:space="0" w:color="auto" w:frame="1"/>
        </w:rPr>
        <w:t>Речевую коммуникацию</w:t>
      </w:r>
    </w:p>
    <w:p w14:paraId="38DA3769" w14:textId="77777777" w:rsidR="00A179F2" w:rsidRDefault="00A179F2" w:rsidP="00A179F2">
      <w:pPr>
        <w:numPr>
          <w:ilvl w:val="0"/>
          <w:numId w:val="1"/>
        </w:numPr>
        <w:spacing w:after="0" w:line="240" w:lineRule="auto"/>
        <w:ind w:left="810" w:right="480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</w:t>
      </w:r>
      <w:r>
        <w:rPr>
          <w:rStyle w:val="a5"/>
          <w:rFonts w:ascii="Trebuchet MS" w:eastAsia="Times New Roman" w:hAnsi="Trebuchet MS" w:cs="Arial"/>
          <w:color w:val="000080"/>
          <w:bdr w:val="none" w:sz="0" w:space="0" w:color="auto" w:frame="1"/>
        </w:rPr>
        <w:t>Мелкую моторику рук и психические процессы (память, внимание, мышление, восприятие)</w:t>
      </w:r>
    </w:p>
    <w:p w14:paraId="268C81DA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Звукопроизношение и   фонематический слух</w:t>
      </w:r>
    </w:p>
    <w:p w14:paraId="775E3F57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14:paraId="75B0E0D1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b/>
          <w:bCs/>
          <w:i/>
          <w:iCs/>
          <w:noProof/>
          <w:color w:val="000080"/>
          <w:bdr w:val="none" w:sz="0" w:space="0" w:color="auto" w:frame="1"/>
        </w:rPr>
        <w:drawing>
          <wp:inline distT="0" distB="0" distL="0" distR="0" wp14:anchorId="711620FF" wp14:editId="78FCDA22">
            <wp:extent cx="1017905" cy="135001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Владение навыками звукового анализа и синтеза:</w:t>
      </w:r>
    </w:p>
    <w:p w14:paraId="1DADA7A4" w14:textId="77777777" w:rsidR="00A179F2" w:rsidRDefault="00A179F2" w:rsidP="00A179F2">
      <w:pPr>
        <w:numPr>
          <w:ilvl w:val="0"/>
          <w:numId w:val="2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умение выделять звук на фоне слова;</w:t>
      </w:r>
    </w:p>
    <w:p w14:paraId="2A04FFD8" w14:textId="77777777" w:rsidR="00A179F2" w:rsidRDefault="00A179F2" w:rsidP="00A179F2">
      <w:pPr>
        <w:numPr>
          <w:ilvl w:val="0"/>
          <w:numId w:val="2"/>
        </w:numPr>
        <w:spacing w:after="0" w:line="240" w:lineRule="auto"/>
        <w:ind w:left="810" w:right="480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слышать и выделять первый и последний звук в слове;</w:t>
      </w:r>
    </w:p>
    <w:p w14:paraId="1CD7BCF7" w14:textId="77777777" w:rsidR="00A179F2" w:rsidRDefault="00A179F2" w:rsidP="00A179F2">
      <w:pPr>
        <w:numPr>
          <w:ilvl w:val="0"/>
          <w:numId w:val="2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определять позицию звука в слове (начало, середина, конец);</w:t>
      </w:r>
    </w:p>
    <w:p w14:paraId="1B790BC0" w14:textId="77777777" w:rsidR="00A179F2" w:rsidRDefault="00A179F2" w:rsidP="00A179F2">
      <w:pPr>
        <w:numPr>
          <w:ilvl w:val="0"/>
          <w:numId w:val="2"/>
        </w:numPr>
        <w:spacing w:after="0" w:line="240" w:lineRule="auto"/>
        <w:ind w:left="810" w:right="480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определять количество и последовательность звуков в слове, место звука в слове по отношению к другим;</w:t>
      </w:r>
    </w:p>
    <w:p w14:paraId="0DC48B30" w14:textId="77777777" w:rsidR="00A179F2" w:rsidRDefault="00A179F2" w:rsidP="00A179F2">
      <w:pPr>
        <w:numPr>
          <w:ilvl w:val="0"/>
          <w:numId w:val="2"/>
        </w:numPr>
        <w:spacing w:after="0" w:line="240" w:lineRule="auto"/>
        <w:ind w:left="810" w:right="480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называть слова с заданным звуком;</w:t>
      </w:r>
    </w:p>
    <w:p w14:paraId="481C5A06" w14:textId="77777777" w:rsidR="00A179F2" w:rsidRDefault="00A179F2" w:rsidP="00A179F2">
      <w:pPr>
        <w:numPr>
          <w:ilvl w:val="0"/>
          <w:numId w:val="2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уметь составлять слова из звуков;</w:t>
      </w:r>
    </w:p>
    <w:p w14:paraId="02B66AC1" w14:textId="77777777" w:rsidR="00A179F2" w:rsidRDefault="00A179F2" w:rsidP="00A179F2">
      <w:pPr>
        <w:numPr>
          <w:ilvl w:val="0"/>
          <w:numId w:val="2"/>
        </w:numPr>
        <w:spacing w:after="0" w:line="240" w:lineRule="auto"/>
        <w:ind w:left="810" w:right="480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дети должны знать и правильно употреблять термины "звук", "слог", "слово", "предложение".</w:t>
      </w:r>
    </w:p>
    <w:p w14:paraId="2B2A2809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Слоговая структура слова</w:t>
      </w:r>
    </w:p>
    <w:p w14:paraId="0B4EA469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>Ребенку 6-7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</w:t>
      </w:r>
    </w:p>
    <w:p w14:paraId="63061108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noProof/>
          <w:color w:val="000080"/>
          <w:bdr w:val="none" w:sz="0" w:space="0" w:color="auto" w:frame="1"/>
        </w:rPr>
        <w:drawing>
          <wp:inline distT="0" distB="0" distL="0" distR="0" wp14:anchorId="1749422A" wp14:editId="707C09D1">
            <wp:extent cx="903605" cy="91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color w:val="000080"/>
          <w:bdr w:val="none" w:sz="0" w:space="0" w:color="auto" w:frame="1"/>
        </w:rPr>
        <w:t> </w:t>
      </w:r>
      <w:r>
        <w:rPr>
          <w:rFonts w:ascii="Trebuchet MS" w:hAnsi="Trebuchet MS" w:cs="Arial"/>
          <w:noProof/>
          <w:color w:val="000080"/>
          <w:bdr w:val="none" w:sz="0" w:space="0" w:color="auto" w:frame="1"/>
        </w:rPr>
        <w:drawing>
          <wp:inline distT="0" distB="0" distL="0" distR="0" wp14:anchorId="6191787B" wp14:editId="24C7F3B5">
            <wp:extent cx="1496695" cy="9906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84548" w14:textId="77777777" w:rsidR="00A179F2" w:rsidRDefault="00A179F2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> </w:t>
      </w:r>
    </w:p>
    <w:p w14:paraId="7016D224" w14:textId="77777777" w:rsidR="00A179F2" w:rsidRDefault="00A179F2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> </w:t>
      </w:r>
    </w:p>
    <w:p w14:paraId="36889A00" w14:textId="77777777" w:rsidR="00A179F2" w:rsidRDefault="00A179F2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> </w:t>
      </w:r>
    </w:p>
    <w:p w14:paraId="3188D3A2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Словарный запас</w:t>
      </w:r>
    </w:p>
    <w:p w14:paraId="692BBB53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>К 7 годам у ребёнка должен быть достаточно большой словарный запас (около 2000 слов)</w:t>
      </w:r>
    </w:p>
    <w:p w14:paraId="4DBE5850" w14:textId="1017874D" w:rsidR="00A179F2" w:rsidRDefault="00A179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 xml:space="preserve">В своей речи он должен активно использовать все части речи (существительные, прилагательные, глаголы, наречия, антонимы, синонимы, числительные), пони мать переносное значение слов, подбирать обобщающие понятия для группы </w:t>
      </w:r>
      <w:proofErr w:type="spellStart"/>
      <w:r w:rsidR="00971D6D">
        <w:rPr>
          <w:rFonts w:ascii="Trebuchet MS" w:hAnsi="Trebuchet MS" w:cs="Arial"/>
          <w:color w:val="000080"/>
          <w:bdr w:val="none" w:sz="0" w:space="0" w:color="auto" w:frame="1"/>
        </w:rPr>
        <w:t>г</w:t>
      </w:r>
      <w:r>
        <w:rPr>
          <w:rFonts w:ascii="Trebuchet MS" w:hAnsi="Trebuchet MS" w:cs="Arial"/>
          <w:color w:val="000080"/>
          <w:bdr w:val="none" w:sz="0" w:space="0" w:color="auto" w:frame="1"/>
        </w:rPr>
        <w:t>предметов</w:t>
      </w:r>
      <w:proofErr w:type="spellEnd"/>
      <w:r>
        <w:rPr>
          <w:rStyle w:val="a5"/>
          <w:rFonts w:ascii="Trebuchet MS" w:hAnsi="Trebuchet MS" w:cs="Arial"/>
          <w:b/>
          <w:bCs/>
          <w:color w:val="000080"/>
          <w:sz w:val="32"/>
          <w:szCs w:val="32"/>
          <w:bdr w:val="none" w:sz="0" w:space="0" w:color="auto" w:frame="1"/>
        </w:rPr>
        <w:t>.</w:t>
      </w:r>
    </w:p>
    <w:p w14:paraId="1A4EC3E4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  </w:t>
      </w:r>
      <w:r>
        <w:rPr>
          <w:rFonts w:ascii="Trebuchet MS" w:hAnsi="Trebuchet MS" w:cs="Arial"/>
          <w:b/>
          <w:bCs/>
          <w:i/>
          <w:iCs/>
          <w:noProof/>
          <w:color w:val="000080"/>
          <w:bdr w:val="none" w:sz="0" w:space="0" w:color="auto" w:frame="1"/>
        </w:rPr>
        <w:drawing>
          <wp:inline distT="0" distB="0" distL="0" distR="0" wp14:anchorId="25DD253F" wp14:editId="2FEAA819">
            <wp:extent cx="1360805" cy="9798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      </w:t>
      </w:r>
      <w:r>
        <w:rPr>
          <w:rFonts w:ascii="Trebuchet MS" w:hAnsi="Trebuchet MS" w:cs="Arial"/>
          <w:b/>
          <w:bCs/>
          <w:i/>
          <w:iCs/>
          <w:noProof/>
          <w:color w:val="000080"/>
          <w:bdr w:val="none" w:sz="0" w:space="0" w:color="auto" w:frame="1"/>
        </w:rPr>
        <w:drawing>
          <wp:inline distT="0" distB="0" distL="0" distR="0" wp14:anchorId="583F8220" wp14:editId="176FE490">
            <wp:extent cx="859790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    </w:t>
      </w:r>
      <w:r>
        <w:rPr>
          <w:rFonts w:ascii="Trebuchet MS" w:hAnsi="Trebuchet MS" w:cs="Arial"/>
          <w:b/>
          <w:bCs/>
          <w:i/>
          <w:iCs/>
          <w:noProof/>
          <w:color w:val="000080"/>
          <w:bdr w:val="none" w:sz="0" w:space="0" w:color="auto" w:frame="1"/>
        </w:rPr>
        <w:drawing>
          <wp:inline distT="0" distB="0" distL="0" distR="0" wp14:anchorId="3AA0211C" wp14:editId="2C22FCE0">
            <wp:extent cx="1181100" cy="865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 </w:t>
      </w:r>
    </w:p>
    <w:p w14:paraId="5ABDB899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  </w:t>
      </w:r>
    </w:p>
    <w:p w14:paraId="3B5FBD51" w14:textId="77777777" w:rsidR="00A179F2" w:rsidRDefault="00A179F2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> </w:t>
      </w:r>
    </w:p>
    <w:p w14:paraId="62EEB04E" w14:textId="77777777" w:rsidR="00A179F2" w:rsidRDefault="00A179F2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> </w:t>
      </w:r>
    </w:p>
    <w:p w14:paraId="79EE7F0B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9"/>
          <w:szCs w:val="19"/>
        </w:rPr>
      </w:pPr>
      <w:proofErr w:type="spellStart"/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Сформированность</w:t>
      </w:r>
      <w:proofErr w:type="spellEnd"/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 xml:space="preserve"> грамматического строя речи</w:t>
      </w:r>
    </w:p>
    <w:p w14:paraId="4D8CB99D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14:paraId="2AB9962D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>Игры "Один-много", "Назови предмет ласково", "Назови детенышей", "Чей хвост и чьи уши", "Два и пять предметов".</w:t>
      </w:r>
    </w:p>
    <w:p w14:paraId="2CC30388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a3"/>
          <w:rFonts w:ascii="Trebuchet MS" w:hAnsi="Trebuchet MS" w:cs="Arial"/>
          <w:color w:val="000080"/>
          <w:bdr w:val="none" w:sz="0" w:space="0" w:color="auto" w:frame="1"/>
        </w:rPr>
        <w:t>Связная речь</w:t>
      </w:r>
    </w:p>
    <w:p w14:paraId="506B4150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b/>
          <w:bCs/>
          <w:noProof/>
          <w:color w:val="000080"/>
          <w:bdr w:val="none" w:sz="0" w:space="0" w:color="auto" w:frame="1"/>
        </w:rPr>
        <w:drawing>
          <wp:inline distT="0" distB="0" distL="0" distR="0" wp14:anchorId="554BDEB6" wp14:editId="5AABD4F1">
            <wp:extent cx="1007110" cy="13227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569C9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К 7 годам ребёнок должен уметь</w:t>
      </w:r>
    </w:p>
    <w:p w14:paraId="73A8280C" w14:textId="77777777" w:rsidR="00A179F2" w:rsidRDefault="00A179F2" w:rsidP="00A179F2">
      <w:pPr>
        <w:numPr>
          <w:ilvl w:val="0"/>
          <w:numId w:val="3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пересказывать небольшие по объёму рассказы и сказки</w:t>
      </w:r>
    </w:p>
    <w:p w14:paraId="15154102" w14:textId="77777777" w:rsidR="00A179F2" w:rsidRDefault="00A179F2" w:rsidP="00A179F2">
      <w:pPr>
        <w:numPr>
          <w:ilvl w:val="0"/>
          <w:numId w:val="3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   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составлять рассказ по картинке</w:t>
      </w:r>
    </w:p>
    <w:p w14:paraId="6B6BABE3" w14:textId="77777777" w:rsidR="00A179F2" w:rsidRDefault="00A179F2" w:rsidP="00A179F2">
      <w:pPr>
        <w:numPr>
          <w:ilvl w:val="0"/>
          <w:numId w:val="3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    составлять рассказ по серии картин</w:t>
      </w:r>
    </w:p>
    <w:p w14:paraId="1CAE0C38" w14:textId="77777777" w:rsidR="00A179F2" w:rsidRDefault="00A179F2" w:rsidP="00A179F2">
      <w:pPr>
        <w:numPr>
          <w:ilvl w:val="0"/>
          <w:numId w:val="3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    отвечать на вопросы по тексту</w:t>
      </w:r>
    </w:p>
    <w:p w14:paraId="5C17716C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Trebuchet MS" w:hAnsi="Trebuchet MS" w:cs="Arial"/>
          <w:b/>
          <w:bCs/>
          <w:color w:val="000080"/>
          <w:bdr w:val="none" w:sz="0" w:space="0" w:color="auto" w:frame="1"/>
        </w:rPr>
        <w:t>При пересказе (рассказе) обращается внимание:</w:t>
      </w:r>
    </w:p>
    <w:p w14:paraId="0A67151A" w14:textId="77777777" w:rsidR="00A179F2" w:rsidRDefault="00A179F2" w:rsidP="00A179F2">
      <w:pPr>
        <w:numPr>
          <w:ilvl w:val="0"/>
          <w:numId w:val="4"/>
        </w:numPr>
        <w:spacing w:after="0" w:line="240" w:lineRule="auto"/>
        <w:ind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на понимание ребёнком текста (он должен правильно формулировать основную мысль),</w:t>
      </w:r>
    </w:p>
    <w:p w14:paraId="2FA14A42" w14:textId="77777777" w:rsidR="00A179F2" w:rsidRDefault="00A179F2" w:rsidP="00A179F2">
      <w:pPr>
        <w:numPr>
          <w:ilvl w:val="0"/>
          <w:numId w:val="4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на структурирование текста (он должен уметь последовательно и точно строить пересказ),</w:t>
      </w:r>
    </w:p>
    <w:p w14:paraId="59AA8836" w14:textId="77777777" w:rsidR="00A179F2" w:rsidRDefault="00A179F2" w:rsidP="00A179F2">
      <w:pPr>
        <w:numPr>
          <w:ilvl w:val="0"/>
          <w:numId w:val="4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на лексику (полнота и точность использования слов),</w:t>
      </w:r>
    </w:p>
    <w:p w14:paraId="7E386F55" w14:textId="77777777" w:rsidR="00A179F2" w:rsidRDefault="00A179F2" w:rsidP="00A179F2">
      <w:pPr>
        <w:numPr>
          <w:ilvl w:val="0"/>
          <w:numId w:val="4"/>
        </w:numPr>
        <w:spacing w:after="0" w:line="240" w:lineRule="auto"/>
        <w:ind w:left="810" w:right="480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на грамматику (он должен правильно строить предложения, уметь использовать сложные предложения</w:t>
      </w:r>
    </w:p>
    <w:p w14:paraId="56140969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a3"/>
          <w:rFonts w:ascii="Trebuchet MS" w:hAnsi="Trebuchet MS" w:cs="Arial"/>
          <w:color w:val="000080"/>
          <w:bdr w:val="none" w:sz="0" w:space="0" w:color="auto" w:frame="1"/>
        </w:rPr>
        <w:t>Мелкая моторика рук</w:t>
      </w:r>
    </w:p>
    <w:p w14:paraId="59B9F2F6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 xml:space="preserve">Хорошо развитая мелкая моторика способствует развитию речи (пальчиковая гимнастика, игры с прищепками, </w:t>
      </w:r>
      <w:proofErr w:type="spellStart"/>
      <w:r>
        <w:rPr>
          <w:rFonts w:ascii="Trebuchet MS" w:hAnsi="Trebuchet MS" w:cs="Arial"/>
          <w:color w:val="000080"/>
          <w:bdr w:val="none" w:sz="0" w:space="0" w:color="auto" w:frame="1"/>
        </w:rPr>
        <w:t>ниткография</w:t>
      </w:r>
      <w:proofErr w:type="spellEnd"/>
      <w:r>
        <w:rPr>
          <w:rFonts w:ascii="Trebuchet MS" w:hAnsi="Trebuchet MS" w:cs="Arial"/>
          <w:color w:val="000080"/>
          <w:bdr w:val="none" w:sz="0" w:space="0" w:color="auto" w:frame="1"/>
        </w:rPr>
        <w:t>, использование шариков су-</w:t>
      </w:r>
      <w:proofErr w:type="spellStart"/>
      <w:r>
        <w:rPr>
          <w:rFonts w:ascii="Trebuchet MS" w:hAnsi="Trebuchet MS" w:cs="Arial"/>
          <w:color w:val="000080"/>
          <w:bdr w:val="none" w:sz="0" w:space="0" w:color="auto" w:frame="1"/>
        </w:rPr>
        <w:t>джок</w:t>
      </w:r>
      <w:proofErr w:type="spellEnd"/>
      <w:r>
        <w:rPr>
          <w:rFonts w:ascii="Trebuchet MS" w:hAnsi="Trebuchet MS" w:cs="Arial"/>
          <w:color w:val="000080"/>
          <w:bdr w:val="none" w:sz="0" w:space="0" w:color="auto" w:frame="1"/>
        </w:rPr>
        <w:t xml:space="preserve"> и </w:t>
      </w:r>
      <w:proofErr w:type="spellStart"/>
      <w:r>
        <w:rPr>
          <w:rFonts w:ascii="Trebuchet MS" w:hAnsi="Trebuchet MS" w:cs="Arial"/>
          <w:color w:val="000080"/>
          <w:bdr w:val="none" w:sz="0" w:space="0" w:color="auto" w:frame="1"/>
        </w:rPr>
        <w:t>иппликатора</w:t>
      </w:r>
      <w:proofErr w:type="spellEnd"/>
      <w:r>
        <w:rPr>
          <w:rFonts w:ascii="Trebuchet MS" w:hAnsi="Trebuchet MS" w:cs="Arial"/>
          <w:color w:val="000080"/>
          <w:bdr w:val="none" w:sz="0" w:space="0" w:color="auto" w:frame="1"/>
        </w:rPr>
        <w:t xml:space="preserve">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14:paraId="4DAA9DD5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a3"/>
          <w:rFonts w:ascii="Trebuchet MS" w:hAnsi="Trebuchet MS" w:cs="Arial"/>
          <w:color w:val="000080"/>
          <w:bdr w:val="none" w:sz="0" w:space="0" w:color="auto" w:frame="1"/>
        </w:rPr>
        <w:t>Психические процессы</w:t>
      </w:r>
    </w:p>
    <w:p w14:paraId="2575E5BF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>Все психические процессы тесно взаимосвязаны.</w:t>
      </w:r>
    </w:p>
    <w:p w14:paraId="36FBA368" w14:textId="77777777" w:rsidR="00A179F2" w:rsidRDefault="00A179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Trebuchet MS" w:hAnsi="Trebuchet MS" w:cs="Arial"/>
          <w:color w:val="000080"/>
          <w:bdr w:val="none" w:sz="0" w:space="0" w:color="auto" w:frame="1"/>
        </w:rPr>
        <w:t>Недоразвитие хотя бы одного психического процесса приводит к нарушению умственного развития ребёнка в целом.</w:t>
      </w:r>
    </w:p>
    <w:p w14:paraId="7D12DC28" w14:textId="77777777" w:rsidR="00971D6D" w:rsidRDefault="00971D6D">
      <w:pPr>
        <w:pStyle w:val="a4"/>
        <w:shd w:val="clear" w:color="auto" w:fill="FFFFFF"/>
        <w:spacing w:before="0" w:beforeAutospacing="0" w:after="0" w:afterAutospacing="0"/>
        <w:textAlignment w:val="baseline"/>
        <w:divId w:val="656419645"/>
        <w:rPr>
          <w:rFonts w:ascii="Arial" w:hAnsi="Arial" w:cs="Arial"/>
          <w:color w:val="666666"/>
          <w:sz w:val="19"/>
          <w:szCs w:val="19"/>
        </w:rPr>
      </w:pPr>
      <w:r>
        <w:rPr>
          <w:rStyle w:val="a3"/>
          <w:rFonts w:ascii="Trebuchet MS" w:hAnsi="Trebuchet MS" w:cs="Arial"/>
          <w:color w:val="000080"/>
          <w:bdr w:val="none" w:sz="0" w:space="0" w:color="auto" w:frame="1"/>
        </w:rPr>
        <w:t>Речевая коммуникация</w:t>
      </w:r>
    </w:p>
    <w:p w14:paraId="5794F85F" w14:textId="77777777" w:rsidR="00971D6D" w:rsidRDefault="00971D6D" w:rsidP="00971D6D">
      <w:pPr>
        <w:numPr>
          <w:ilvl w:val="0"/>
          <w:numId w:val="5"/>
        </w:numPr>
        <w:spacing w:after="0" w:line="240" w:lineRule="auto"/>
        <w:ind w:right="480"/>
        <w:jc w:val="both"/>
        <w:textAlignment w:val="baseline"/>
        <w:divId w:val="656419645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Ребёнок должен быть достаточно активен в общении,</w:t>
      </w:r>
    </w:p>
    <w:p w14:paraId="09092883" w14:textId="77777777" w:rsidR="00971D6D" w:rsidRDefault="00971D6D" w:rsidP="00971D6D">
      <w:pPr>
        <w:numPr>
          <w:ilvl w:val="0"/>
          <w:numId w:val="5"/>
        </w:numPr>
        <w:spacing w:after="0" w:line="240" w:lineRule="auto"/>
        <w:ind w:right="480"/>
        <w:textAlignment w:val="baseline"/>
        <w:divId w:val="656419645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уметь слушать и понимать речь,</w:t>
      </w:r>
    </w:p>
    <w:p w14:paraId="3F63CE74" w14:textId="77777777" w:rsidR="00971D6D" w:rsidRDefault="00971D6D" w:rsidP="00971D6D">
      <w:pPr>
        <w:numPr>
          <w:ilvl w:val="0"/>
          <w:numId w:val="5"/>
        </w:numPr>
        <w:spacing w:after="0" w:line="240" w:lineRule="auto"/>
        <w:ind w:left="810" w:right="480"/>
        <w:textAlignment w:val="baseline"/>
        <w:divId w:val="656419645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строить общение с учетом ситуации,</w:t>
      </w:r>
    </w:p>
    <w:p w14:paraId="72F42010" w14:textId="77777777" w:rsidR="00971D6D" w:rsidRDefault="00971D6D" w:rsidP="00971D6D">
      <w:pPr>
        <w:numPr>
          <w:ilvl w:val="0"/>
          <w:numId w:val="5"/>
        </w:numPr>
        <w:spacing w:after="0" w:line="240" w:lineRule="auto"/>
        <w:ind w:left="810" w:right="480"/>
        <w:jc w:val="both"/>
        <w:textAlignment w:val="baseline"/>
        <w:divId w:val="656419645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легко входить в контакт с детьми и взрослыми,</w:t>
      </w:r>
    </w:p>
    <w:p w14:paraId="1A7F038B" w14:textId="77777777" w:rsidR="00971D6D" w:rsidRDefault="00971D6D" w:rsidP="00971D6D">
      <w:pPr>
        <w:numPr>
          <w:ilvl w:val="0"/>
          <w:numId w:val="5"/>
        </w:numPr>
        <w:spacing w:after="0" w:line="240" w:lineRule="auto"/>
        <w:ind w:left="810" w:right="480"/>
        <w:textAlignment w:val="baseline"/>
        <w:divId w:val="656419645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ясно и последовательно выражать свои мысли,</w:t>
      </w:r>
    </w:p>
    <w:p w14:paraId="15B7BD8C" w14:textId="77777777" w:rsidR="00971D6D" w:rsidRDefault="00971D6D" w:rsidP="00971D6D">
      <w:pPr>
        <w:numPr>
          <w:ilvl w:val="0"/>
          <w:numId w:val="5"/>
        </w:numPr>
        <w:spacing w:after="0" w:line="240" w:lineRule="auto"/>
        <w:ind w:left="810" w:right="480"/>
        <w:textAlignment w:val="baseline"/>
        <w:divId w:val="656419645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</w:rPr>
        <w:t>      </w:t>
      </w:r>
      <w:r>
        <w:rPr>
          <w:rFonts w:ascii="Trebuchet MS" w:eastAsia="Times New Roman" w:hAnsi="Trebuchet MS" w:cs="Arial"/>
          <w:color w:val="000080"/>
          <w:bdr w:val="none" w:sz="0" w:space="0" w:color="auto" w:frame="1"/>
        </w:rPr>
        <w:t>пользоваться формами речевого этикета.</w:t>
      </w:r>
    </w:p>
    <w:p w14:paraId="44EF535D" w14:textId="77777777" w:rsidR="00971D6D" w:rsidRDefault="00971D6D">
      <w:pPr>
        <w:pStyle w:val="a4"/>
        <w:shd w:val="clear" w:color="auto" w:fill="FFFFFF"/>
        <w:spacing w:before="0" w:beforeAutospacing="0" w:after="0" w:afterAutospacing="0"/>
        <w:ind w:left="360"/>
        <w:jc w:val="center"/>
        <w:textAlignment w:val="baseline"/>
        <w:divId w:val="656419645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Trebuchet MS" w:hAnsi="Trebuchet MS" w:cs="Arial"/>
          <w:b/>
          <w:bCs/>
          <w:color w:val="000080"/>
          <w:sz w:val="32"/>
          <w:szCs w:val="32"/>
          <w:bdr w:val="none" w:sz="0" w:space="0" w:color="auto" w:frame="1"/>
        </w:rPr>
        <w:t>С уважением, Ваш логопед</w:t>
      </w:r>
      <w:r>
        <w:rPr>
          <w:rFonts w:ascii="Trebuchet MS" w:hAnsi="Trebuchet MS" w:cs="Arial"/>
          <w:color w:val="000080"/>
          <w:sz w:val="32"/>
          <w:szCs w:val="32"/>
          <w:bdr w:val="none" w:sz="0" w:space="0" w:color="auto" w:frame="1"/>
        </w:rPr>
        <w:t>.</w:t>
      </w:r>
    </w:p>
    <w:p w14:paraId="6EB8B082" w14:textId="77777777" w:rsidR="00A179F2" w:rsidRDefault="00A179F2"/>
    <w:sectPr w:rsidR="00A1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47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E5B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B859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3B01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D48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7038260">
    <w:abstractNumId w:val="2"/>
  </w:num>
  <w:num w:numId="2" w16cid:durableId="1282490592">
    <w:abstractNumId w:val="0"/>
  </w:num>
  <w:num w:numId="3" w16cid:durableId="571240583">
    <w:abstractNumId w:val="1"/>
  </w:num>
  <w:num w:numId="4" w16cid:durableId="990448295">
    <w:abstractNumId w:val="3"/>
  </w:num>
  <w:num w:numId="5" w16cid:durableId="1247418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F2"/>
    <w:rsid w:val="00245D94"/>
    <w:rsid w:val="005A7D62"/>
    <w:rsid w:val="008141A0"/>
    <w:rsid w:val="00971D6D"/>
    <w:rsid w:val="00A1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6955E"/>
  <w15:chartTrackingRefBased/>
  <w15:docId w15:val="{FE33B1C8-A8B0-BA45-A467-7518AE12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9F2"/>
    <w:rPr>
      <w:b/>
      <w:bCs/>
    </w:rPr>
  </w:style>
  <w:style w:type="paragraph" w:styleId="a4">
    <w:name w:val="Normal (Web)"/>
    <w:basedOn w:val="a"/>
    <w:uiPriority w:val="99"/>
    <w:semiHidden/>
    <w:unhideWhenUsed/>
    <w:rsid w:val="00A17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17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png" /><Relationship Id="rId5" Type="http://schemas.openxmlformats.org/officeDocument/2006/relationships/image" Target="media/image1.jpe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Строгина</dc:creator>
  <cp:keywords/>
  <dc:description/>
  <cp:lastModifiedBy>Елизавета Строгина</cp:lastModifiedBy>
  <cp:revision>2</cp:revision>
  <dcterms:created xsi:type="dcterms:W3CDTF">2022-09-13T08:35:00Z</dcterms:created>
  <dcterms:modified xsi:type="dcterms:W3CDTF">2022-09-13T08:35:00Z</dcterms:modified>
</cp:coreProperties>
</file>