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90032" w14:textId="77777777" w:rsidR="0049073D" w:rsidRDefault="0049073D" w:rsidP="0049073D">
      <w:pPr>
        <w:pStyle w:val="1"/>
        <w:ind w:left="2323"/>
      </w:pPr>
      <w:bookmarkStart w:id="0" w:name="_GoBack"/>
      <w:r>
        <w:rPr>
          <w:color w:val="000080"/>
        </w:rPr>
        <w:t>Как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оградить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школьника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от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вредоносной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информации</w:t>
      </w:r>
    </w:p>
    <w:bookmarkEnd w:id="0"/>
    <w:p w14:paraId="67E96C4E" w14:textId="77777777" w:rsidR="0049073D" w:rsidRDefault="0049073D" w:rsidP="0049073D">
      <w:pPr>
        <w:pStyle w:val="a3"/>
        <w:ind w:right="122"/>
      </w:pPr>
      <w:r>
        <w:t xml:space="preserve">В период, когда ребенок начинает формироваться как личность, на него способна значительно </w:t>
      </w:r>
      <w:proofErr w:type="gramStart"/>
      <w:r>
        <w:t>по-</w:t>
      </w:r>
      <w:r>
        <w:rPr>
          <w:spacing w:val="1"/>
        </w:rPr>
        <w:t xml:space="preserve"> </w:t>
      </w:r>
      <w:r>
        <w:t>влиять</w:t>
      </w:r>
      <w:proofErr w:type="gramEnd"/>
      <w:r>
        <w:rPr>
          <w:spacing w:val="60"/>
        </w:rPr>
        <w:t xml:space="preserve"> </w:t>
      </w:r>
      <w:r>
        <w:t>информация,</w:t>
      </w:r>
      <w:r>
        <w:rPr>
          <w:spacing w:val="60"/>
        </w:rPr>
        <w:t xml:space="preserve"> </w:t>
      </w:r>
      <w:r>
        <w:t>поступающая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информационной</w:t>
      </w:r>
      <w:r>
        <w:rPr>
          <w:spacing w:val="60"/>
        </w:rPr>
        <w:t xml:space="preserve"> </w:t>
      </w:r>
      <w:r>
        <w:t>продукции,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которой</w:t>
      </w:r>
      <w:r>
        <w:rPr>
          <w:spacing w:val="60"/>
        </w:rPr>
        <w:t xml:space="preserve"> </w:t>
      </w:r>
      <w:r>
        <w:t>он</w:t>
      </w:r>
      <w:r>
        <w:rPr>
          <w:spacing w:val="60"/>
        </w:rPr>
        <w:t xml:space="preserve"> </w:t>
      </w:r>
      <w:r>
        <w:t>знакомится.</w:t>
      </w:r>
      <w:r>
        <w:rPr>
          <w:spacing w:val="1"/>
        </w:rPr>
        <w:t xml:space="preserve"> </w:t>
      </w:r>
      <w:r>
        <w:t>К информационной продукции согласно Федеральному закону от 29 декабря 2010г.№436-ФЗ «О</w:t>
      </w:r>
      <w:r>
        <w:rPr>
          <w:spacing w:val="1"/>
        </w:rPr>
        <w:t xml:space="preserve"> </w:t>
      </w:r>
      <w:r>
        <w:t xml:space="preserve">защите детей от информации, причиняющей вред их здоровью и развитию» относится </w:t>
      </w:r>
      <w:proofErr w:type="spellStart"/>
      <w:r>
        <w:t>предназна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ченная</w:t>
      </w:r>
      <w:proofErr w:type="spellEnd"/>
      <w:r>
        <w:t xml:space="preserve"> для оборота на территории Российской Федерации продукция средств массовой </w:t>
      </w:r>
      <w:proofErr w:type="spellStart"/>
      <w:r>
        <w:t>информа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, печатная продукция, аудиовизуальная продукция на любых видах носителей, программы для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машин</w:t>
      </w:r>
      <w:r>
        <w:rPr>
          <w:spacing w:val="-1"/>
        </w:rPr>
        <w:t xml:space="preserve"> </w:t>
      </w:r>
      <w:r>
        <w:t>(программы для</w:t>
      </w:r>
      <w:r>
        <w:rPr>
          <w:spacing w:val="-1"/>
        </w:rPr>
        <w:t xml:space="preserve"> </w:t>
      </w:r>
      <w:r>
        <w:t>ЭВМ)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данных,</w:t>
      </w:r>
    </w:p>
    <w:p w14:paraId="00ECECFE" w14:textId="77777777" w:rsidR="0049073D" w:rsidRDefault="0049073D" w:rsidP="0049073D">
      <w:pPr>
        <w:pStyle w:val="a3"/>
        <w:ind w:right="119"/>
      </w:pPr>
      <w:r>
        <w:t xml:space="preserve">В период, когда ребенок начинает формироваться как личность, на него способна значительно </w:t>
      </w:r>
      <w:proofErr w:type="gramStart"/>
      <w:r>
        <w:t>по-</w:t>
      </w:r>
      <w:r>
        <w:rPr>
          <w:spacing w:val="1"/>
        </w:rPr>
        <w:t xml:space="preserve"> </w:t>
      </w:r>
      <w:r>
        <w:t>влиять</w:t>
      </w:r>
      <w:proofErr w:type="gramEnd"/>
      <w:r>
        <w:rPr>
          <w:spacing w:val="60"/>
        </w:rPr>
        <w:t xml:space="preserve"> </w:t>
      </w:r>
      <w:r>
        <w:t>информация,</w:t>
      </w:r>
      <w:r>
        <w:rPr>
          <w:spacing w:val="60"/>
        </w:rPr>
        <w:t xml:space="preserve"> </w:t>
      </w:r>
      <w:r>
        <w:t>поступающая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информационной</w:t>
      </w:r>
      <w:r>
        <w:rPr>
          <w:spacing w:val="60"/>
        </w:rPr>
        <w:t xml:space="preserve"> </w:t>
      </w:r>
      <w:r>
        <w:t>продукции,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которой</w:t>
      </w:r>
      <w:r>
        <w:rPr>
          <w:spacing w:val="60"/>
        </w:rPr>
        <w:t xml:space="preserve"> </w:t>
      </w:r>
      <w:r>
        <w:t>он</w:t>
      </w:r>
      <w:r>
        <w:rPr>
          <w:spacing w:val="60"/>
        </w:rPr>
        <w:t xml:space="preserve"> </w:t>
      </w:r>
      <w:r>
        <w:t>знакомится.</w:t>
      </w:r>
      <w:r>
        <w:rPr>
          <w:spacing w:val="1"/>
        </w:rPr>
        <w:t xml:space="preserve"> </w:t>
      </w:r>
      <w:r>
        <w:t>К информационной продукции согласно Федеральному закону от 29 декабря 2010г.№436-ФЗ «О</w:t>
      </w:r>
      <w:r>
        <w:rPr>
          <w:spacing w:val="1"/>
        </w:rPr>
        <w:t xml:space="preserve"> </w:t>
      </w:r>
      <w:r>
        <w:t xml:space="preserve">защите детей от информации, причиняющей вред их здоровью и развитию» относится </w:t>
      </w:r>
      <w:proofErr w:type="spellStart"/>
      <w:r>
        <w:t>предназна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ченная</w:t>
      </w:r>
      <w:proofErr w:type="spellEnd"/>
      <w:r>
        <w:t xml:space="preserve"> для оборота на территории Российской Федерации продукция средств массовой </w:t>
      </w:r>
      <w:proofErr w:type="spellStart"/>
      <w:r>
        <w:t>информа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, печатная продукция, аудиовизуальная продукция на любых видах носителей, программы для</w:t>
      </w:r>
      <w:r>
        <w:rPr>
          <w:spacing w:val="1"/>
        </w:rPr>
        <w:t xml:space="preserve"> </w:t>
      </w:r>
      <w:r>
        <w:t>электронных вычислительных машин (программы для ЭВМ) и базы данных, а также информация,</w:t>
      </w:r>
      <w:r>
        <w:rPr>
          <w:spacing w:val="1"/>
        </w:rPr>
        <w:t xml:space="preserve"> </w:t>
      </w:r>
      <w:r>
        <w:t>распространяемая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 сетей, в том числе сети «Интернет», и сетей подвижной радиотелефонной</w:t>
      </w:r>
      <w:r>
        <w:rPr>
          <w:spacing w:val="-57"/>
        </w:rPr>
        <w:t xml:space="preserve"> </w:t>
      </w:r>
      <w:r>
        <w:t>связи.</w:t>
      </w:r>
    </w:p>
    <w:p w14:paraId="1C4C7B08" w14:textId="77777777" w:rsidR="0049073D" w:rsidRDefault="0049073D" w:rsidP="0049073D">
      <w:pPr>
        <w:sectPr w:rsidR="0049073D">
          <w:pgSz w:w="11900" w:h="16840"/>
          <w:pgMar w:top="1060" w:right="440" w:bottom="480" w:left="920" w:header="0" w:footer="288" w:gutter="0"/>
          <w:cols w:space="720"/>
        </w:sectPr>
      </w:pPr>
    </w:p>
    <w:p w14:paraId="3D18A292" w14:textId="77777777" w:rsidR="0049073D" w:rsidRDefault="0049073D" w:rsidP="0049073D">
      <w:pPr>
        <w:pStyle w:val="a3"/>
        <w:spacing w:before="74"/>
        <w:ind w:right="123"/>
      </w:pPr>
      <w:bookmarkStart w:id="1" w:name="21"/>
      <w:bookmarkEnd w:id="1"/>
      <w:r>
        <w:lastRenderedPageBreak/>
        <w:t xml:space="preserve">Информация может быть как полезной, так и вредной, которая негативно сказывается на </w:t>
      </w:r>
      <w:proofErr w:type="spellStart"/>
      <w:proofErr w:type="gramStart"/>
      <w:r>
        <w:t>психоло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гическом</w:t>
      </w:r>
      <w:proofErr w:type="spellEnd"/>
      <w:proofErr w:type="gramEnd"/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ребенка.</w:t>
      </w:r>
    </w:p>
    <w:p w14:paraId="75219703" w14:textId="77777777" w:rsidR="0049073D" w:rsidRDefault="0049073D" w:rsidP="0049073D">
      <w:pPr>
        <w:pStyle w:val="a3"/>
        <w:tabs>
          <w:tab w:val="left" w:pos="1113"/>
          <w:tab w:val="left" w:pos="2741"/>
          <w:tab w:val="left" w:pos="3523"/>
          <w:tab w:val="left" w:pos="5323"/>
          <w:tab w:val="left" w:pos="6136"/>
          <w:tab w:val="left" w:pos="7364"/>
          <w:tab w:val="left" w:pos="9311"/>
        </w:tabs>
        <w:spacing w:before="1"/>
        <w:ind w:right="120"/>
      </w:pPr>
      <w:r>
        <w:t xml:space="preserve">Какая информация причиняет вред здоровью и развитию детей? Обратимся к статье 5 </w:t>
      </w:r>
      <w:proofErr w:type="spellStart"/>
      <w:proofErr w:type="gramStart"/>
      <w:r>
        <w:t>Федераль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закона от 29 декабря 2010 г. №436-ФЗ «О защите детей от информации, причиняющей вред</w:t>
      </w:r>
      <w:r>
        <w:rPr>
          <w:spacing w:val="1"/>
        </w:rPr>
        <w:t xml:space="preserve"> </w:t>
      </w:r>
      <w:r>
        <w:t>их</w:t>
      </w:r>
      <w:r>
        <w:tab/>
        <w:t>здоровью</w:t>
      </w:r>
      <w:r>
        <w:tab/>
        <w:t>и</w:t>
      </w:r>
      <w:r>
        <w:tab/>
        <w:t>развитию».</w:t>
      </w:r>
      <w:r>
        <w:tab/>
        <w:t>К</w:t>
      </w:r>
      <w:r>
        <w:tab/>
        <w:t>такой</w:t>
      </w:r>
      <w:r>
        <w:tab/>
        <w:t>информации</w:t>
      </w:r>
      <w:r>
        <w:tab/>
        <w:t>относится:</w:t>
      </w:r>
    </w:p>
    <w:p w14:paraId="24AB39B0" w14:textId="77777777" w:rsidR="0049073D" w:rsidRDefault="0049073D" w:rsidP="0049073D">
      <w:pPr>
        <w:pStyle w:val="a5"/>
        <w:numPr>
          <w:ilvl w:val="0"/>
          <w:numId w:val="2"/>
        </w:numPr>
        <w:tabs>
          <w:tab w:val="left" w:pos="536"/>
          <w:tab w:val="left" w:pos="537"/>
        </w:tabs>
        <w:spacing w:line="276" w:lineRule="exact"/>
        <w:ind w:left="536" w:hanging="325"/>
        <w:jc w:val="left"/>
        <w:rPr>
          <w:sz w:val="24"/>
        </w:rPr>
      </w:pPr>
      <w:r>
        <w:rPr>
          <w:sz w:val="24"/>
        </w:rPr>
        <w:t>Побуждающая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угрожающим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здоровью;</w:t>
      </w:r>
    </w:p>
    <w:p w14:paraId="57D0E87B" w14:textId="77777777" w:rsidR="0049073D" w:rsidRDefault="0049073D" w:rsidP="0049073D">
      <w:pPr>
        <w:pStyle w:val="a5"/>
        <w:numPr>
          <w:ilvl w:val="0"/>
          <w:numId w:val="2"/>
        </w:numPr>
        <w:tabs>
          <w:tab w:val="left" w:pos="536"/>
          <w:tab w:val="left" w:pos="537"/>
        </w:tabs>
        <w:ind w:left="536" w:hanging="325"/>
        <w:jc w:val="left"/>
        <w:rPr>
          <w:sz w:val="24"/>
        </w:rPr>
      </w:pPr>
      <w:r>
        <w:rPr>
          <w:sz w:val="24"/>
        </w:rPr>
        <w:t>Побуждающая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к употреблению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3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азартным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играм;</w:t>
      </w:r>
    </w:p>
    <w:p w14:paraId="0473A4D5" w14:textId="77777777" w:rsidR="0049073D" w:rsidRDefault="0049073D" w:rsidP="0049073D">
      <w:pPr>
        <w:pStyle w:val="a5"/>
        <w:numPr>
          <w:ilvl w:val="0"/>
          <w:numId w:val="2"/>
        </w:numPr>
        <w:tabs>
          <w:tab w:val="left" w:pos="536"/>
          <w:tab w:val="left" w:pos="537"/>
        </w:tabs>
        <w:ind w:left="536" w:hanging="325"/>
        <w:jc w:val="left"/>
        <w:rPr>
          <w:sz w:val="24"/>
        </w:rPr>
      </w:pPr>
      <w:r>
        <w:rPr>
          <w:sz w:val="24"/>
        </w:rPr>
        <w:t>Побуждающая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насилию,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жестокости;</w:t>
      </w:r>
    </w:p>
    <w:p w14:paraId="6387334D" w14:textId="77777777" w:rsidR="0049073D" w:rsidRDefault="0049073D" w:rsidP="0049073D">
      <w:pPr>
        <w:pStyle w:val="a5"/>
        <w:numPr>
          <w:ilvl w:val="0"/>
          <w:numId w:val="2"/>
        </w:numPr>
        <w:tabs>
          <w:tab w:val="left" w:pos="536"/>
          <w:tab w:val="left" w:pos="537"/>
        </w:tabs>
        <w:ind w:left="536" w:hanging="325"/>
        <w:jc w:val="left"/>
        <w:rPr>
          <w:sz w:val="24"/>
        </w:rPr>
      </w:pPr>
      <w:r>
        <w:rPr>
          <w:sz w:val="24"/>
        </w:rPr>
        <w:t>Побуждающая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14:paraId="54C80C74" w14:textId="77777777" w:rsidR="0049073D" w:rsidRDefault="0049073D" w:rsidP="0049073D">
      <w:pPr>
        <w:pStyle w:val="a5"/>
        <w:numPr>
          <w:ilvl w:val="0"/>
          <w:numId w:val="2"/>
        </w:numPr>
        <w:tabs>
          <w:tab w:val="left" w:pos="536"/>
          <w:tab w:val="left" w:pos="537"/>
        </w:tabs>
        <w:ind w:left="536" w:hanging="325"/>
        <w:jc w:val="left"/>
        <w:rPr>
          <w:sz w:val="24"/>
        </w:rPr>
      </w:pPr>
      <w:r>
        <w:rPr>
          <w:sz w:val="24"/>
        </w:rPr>
        <w:t>Содержащая</w:t>
      </w:r>
      <w:r>
        <w:rPr>
          <w:spacing w:val="-5"/>
          <w:sz w:val="24"/>
        </w:rPr>
        <w:t xml:space="preserve"> </w:t>
      </w:r>
      <w:r>
        <w:rPr>
          <w:sz w:val="24"/>
        </w:rPr>
        <w:t>нецензурную</w:t>
      </w:r>
      <w:r>
        <w:rPr>
          <w:spacing w:val="-3"/>
          <w:sz w:val="24"/>
        </w:rPr>
        <w:t xml:space="preserve"> </w:t>
      </w:r>
      <w:r>
        <w:rPr>
          <w:sz w:val="24"/>
        </w:rPr>
        <w:t>брань;</w:t>
      </w:r>
    </w:p>
    <w:p w14:paraId="1992A52B" w14:textId="77777777" w:rsidR="0049073D" w:rsidRDefault="0049073D" w:rsidP="0049073D">
      <w:pPr>
        <w:pStyle w:val="a5"/>
        <w:numPr>
          <w:ilvl w:val="0"/>
          <w:numId w:val="2"/>
        </w:numPr>
        <w:tabs>
          <w:tab w:val="left" w:pos="536"/>
          <w:tab w:val="left" w:pos="537"/>
        </w:tabs>
        <w:ind w:left="536" w:hanging="325"/>
        <w:jc w:val="left"/>
        <w:rPr>
          <w:sz w:val="24"/>
        </w:rPr>
      </w:pPr>
      <w:r>
        <w:rPr>
          <w:sz w:val="24"/>
        </w:rPr>
        <w:t>Оправдывающая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поведение;</w:t>
      </w:r>
    </w:p>
    <w:p w14:paraId="29D73319" w14:textId="77777777" w:rsidR="0049073D" w:rsidRDefault="0049073D" w:rsidP="0049073D">
      <w:pPr>
        <w:pStyle w:val="a5"/>
        <w:numPr>
          <w:ilvl w:val="0"/>
          <w:numId w:val="2"/>
        </w:numPr>
        <w:tabs>
          <w:tab w:val="left" w:pos="536"/>
          <w:tab w:val="left" w:pos="537"/>
        </w:tabs>
        <w:ind w:left="536" w:hanging="325"/>
        <w:jc w:val="left"/>
        <w:rPr>
          <w:sz w:val="24"/>
        </w:rPr>
      </w:pPr>
      <w:r>
        <w:rPr>
          <w:sz w:val="24"/>
        </w:rPr>
        <w:t>Порнографического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характера.</w:t>
      </w:r>
    </w:p>
    <w:p w14:paraId="3FCFFCB5" w14:textId="77777777" w:rsidR="0049073D" w:rsidRDefault="0049073D" w:rsidP="0049073D">
      <w:pPr>
        <w:pStyle w:val="a3"/>
        <w:ind w:right="121"/>
      </w:pPr>
      <w:r>
        <w:t>Кроме этого, информационная продукция, запрещенная для детей, не может распространяться в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медицинских,</w:t>
      </w:r>
      <w:r>
        <w:rPr>
          <w:spacing w:val="1"/>
        </w:rPr>
        <w:t xml:space="preserve"> </w:t>
      </w:r>
      <w:r>
        <w:t>санаторно-</w:t>
      </w:r>
      <w:r>
        <w:rPr>
          <w:spacing w:val="1"/>
        </w:rPr>
        <w:t xml:space="preserve"> </w:t>
      </w:r>
      <w:r>
        <w:t xml:space="preserve">курортных, физкультурно-спортивных организациях, организациях культуры, организациях </w:t>
      </w:r>
      <w:proofErr w:type="spellStart"/>
      <w:proofErr w:type="gramStart"/>
      <w:r>
        <w:t>отды</w:t>
      </w:r>
      <w:proofErr w:type="spellEnd"/>
      <w:r>
        <w:t>-</w:t>
      </w:r>
      <w:r>
        <w:rPr>
          <w:spacing w:val="1"/>
        </w:rPr>
        <w:t xml:space="preserve"> </w:t>
      </w:r>
      <w:r>
        <w:t>ха</w:t>
      </w:r>
      <w:proofErr w:type="gramEnd"/>
      <w:r>
        <w:t xml:space="preserve"> и оздоровления детей или на расстоянии менее чем сто метров от границ территории этих </w:t>
      </w:r>
      <w:proofErr w:type="spellStart"/>
      <w:r>
        <w:t>орга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низаций</w:t>
      </w:r>
      <w:proofErr w:type="spellEnd"/>
      <w:r>
        <w:t>.</w:t>
      </w:r>
    </w:p>
    <w:p w14:paraId="291E6F31" w14:textId="77777777" w:rsidR="0049073D" w:rsidRDefault="0049073D" w:rsidP="0049073D">
      <w:pPr>
        <w:pStyle w:val="a3"/>
        <w:ind w:right="123"/>
      </w:pPr>
      <w:r>
        <w:t>Возрастные категории детей определены в Федеральном законе от 29 декабря 2010 г. №436-ФЗ «О</w:t>
      </w:r>
      <w:r>
        <w:rPr>
          <w:spacing w:val="-57"/>
        </w:rPr>
        <w:t xml:space="preserve"> </w:t>
      </w:r>
      <w:r>
        <w:t xml:space="preserve">защите детей от информации, причиняющей вред их здоровью и развитию». Обозначение </w:t>
      </w:r>
      <w:proofErr w:type="spellStart"/>
      <w:proofErr w:type="gramStart"/>
      <w:r>
        <w:t>катего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рии</w:t>
      </w:r>
      <w:proofErr w:type="spellEnd"/>
      <w:proofErr w:type="gramEnd"/>
      <w:r>
        <w:t xml:space="preserve"> информационной продукции знаком и/или текстовым предупреждением осуществляется </w:t>
      </w:r>
      <w:proofErr w:type="spellStart"/>
      <w:r>
        <w:t>сле</w:t>
      </w:r>
      <w:proofErr w:type="spellEnd"/>
      <w:r>
        <w:t>-</w:t>
      </w:r>
      <w:r>
        <w:rPr>
          <w:spacing w:val="1"/>
        </w:rPr>
        <w:t xml:space="preserve"> </w:t>
      </w:r>
      <w:r>
        <w:t>дующим</w:t>
      </w:r>
      <w:r>
        <w:rPr>
          <w:spacing w:val="-2"/>
        </w:rPr>
        <w:t xml:space="preserve"> </w:t>
      </w:r>
      <w:r>
        <w:t>образом:</w:t>
      </w:r>
    </w:p>
    <w:p w14:paraId="0F9C7090" w14:textId="77777777" w:rsidR="0049073D" w:rsidRDefault="0049073D" w:rsidP="0049073D">
      <w:pPr>
        <w:pStyle w:val="a5"/>
        <w:numPr>
          <w:ilvl w:val="0"/>
          <w:numId w:val="1"/>
        </w:numPr>
        <w:tabs>
          <w:tab w:val="left" w:pos="632"/>
          <w:tab w:val="left" w:pos="633"/>
        </w:tabs>
        <w:spacing w:line="275" w:lineRule="exac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достигших 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лет, –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«0+»;</w:t>
      </w:r>
    </w:p>
    <w:p w14:paraId="7F96FBE8" w14:textId="77777777" w:rsidR="0049073D" w:rsidRDefault="0049073D" w:rsidP="0049073D">
      <w:pPr>
        <w:pStyle w:val="a5"/>
        <w:numPr>
          <w:ilvl w:val="0"/>
          <w:numId w:val="1"/>
        </w:numPr>
        <w:tabs>
          <w:tab w:val="left" w:pos="651"/>
          <w:tab w:val="left" w:pos="652"/>
        </w:tabs>
        <w:ind w:left="212" w:right="130" w:firstLine="0"/>
        <w:rPr>
          <w:sz w:val="24"/>
        </w:rPr>
      </w:pP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2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6"/>
          <w:sz w:val="24"/>
        </w:rPr>
        <w:t xml:space="preserve"> </w:t>
      </w:r>
      <w:r>
        <w:rPr>
          <w:sz w:val="24"/>
        </w:rPr>
        <w:t>6</w:t>
      </w:r>
      <w:r>
        <w:rPr>
          <w:spacing w:val="20"/>
          <w:sz w:val="24"/>
        </w:rPr>
        <w:t xml:space="preserve"> </w:t>
      </w:r>
      <w:r>
        <w:rPr>
          <w:sz w:val="24"/>
        </w:rPr>
        <w:t>лет,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виде</w:t>
      </w:r>
      <w:r>
        <w:rPr>
          <w:spacing w:val="21"/>
          <w:sz w:val="24"/>
        </w:rPr>
        <w:t xml:space="preserve"> </w:t>
      </w:r>
      <w:r>
        <w:rPr>
          <w:sz w:val="24"/>
        </w:rPr>
        <w:t>«6+»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(или)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«для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лет»;</w:t>
      </w:r>
    </w:p>
    <w:p w14:paraId="5E4AEAF1" w14:textId="77777777" w:rsidR="0049073D" w:rsidRDefault="0049073D" w:rsidP="0049073D">
      <w:pPr>
        <w:pStyle w:val="a5"/>
        <w:numPr>
          <w:ilvl w:val="0"/>
          <w:numId w:val="1"/>
        </w:numPr>
        <w:tabs>
          <w:tab w:val="left" w:pos="637"/>
          <w:tab w:val="left" w:pos="638"/>
        </w:tabs>
        <w:ind w:left="212" w:right="131" w:firstLine="0"/>
        <w:rPr>
          <w:sz w:val="24"/>
        </w:rPr>
      </w:pP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"/>
          <w:sz w:val="24"/>
        </w:rPr>
        <w:t xml:space="preserve"> </w:t>
      </w:r>
      <w:r>
        <w:rPr>
          <w:sz w:val="24"/>
        </w:rPr>
        <w:t>12</w:t>
      </w:r>
      <w:r>
        <w:rPr>
          <w:spacing w:val="2"/>
          <w:sz w:val="24"/>
        </w:rPr>
        <w:t xml:space="preserve"> </w:t>
      </w:r>
      <w:r>
        <w:rPr>
          <w:sz w:val="24"/>
        </w:rPr>
        <w:t>лет,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6"/>
          <w:sz w:val="24"/>
        </w:rPr>
        <w:t xml:space="preserve"> </w:t>
      </w:r>
      <w:r>
        <w:rPr>
          <w:sz w:val="24"/>
        </w:rPr>
        <w:t>«12+»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«для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лет»;</w:t>
      </w:r>
    </w:p>
    <w:p w14:paraId="7B23FC89" w14:textId="77777777" w:rsidR="0049073D" w:rsidRDefault="0049073D" w:rsidP="0049073D">
      <w:pPr>
        <w:pStyle w:val="a5"/>
        <w:numPr>
          <w:ilvl w:val="0"/>
          <w:numId w:val="1"/>
        </w:numPr>
        <w:tabs>
          <w:tab w:val="left" w:pos="637"/>
          <w:tab w:val="left" w:pos="638"/>
        </w:tabs>
        <w:ind w:left="212" w:right="128" w:firstLine="0"/>
        <w:rPr>
          <w:sz w:val="24"/>
        </w:rPr>
      </w:pP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"/>
          <w:sz w:val="24"/>
        </w:rPr>
        <w:t xml:space="preserve"> </w:t>
      </w:r>
      <w:r>
        <w:rPr>
          <w:sz w:val="24"/>
        </w:rPr>
        <w:t>16</w:t>
      </w:r>
      <w:r>
        <w:rPr>
          <w:spacing w:val="2"/>
          <w:sz w:val="24"/>
        </w:rPr>
        <w:t xml:space="preserve"> </w:t>
      </w:r>
      <w:r>
        <w:rPr>
          <w:sz w:val="24"/>
        </w:rPr>
        <w:t>лет,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7"/>
          <w:sz w:val="24"/>
        </w:rPr>
        <w:t xml:space="preserve"> </w:t>
      </w:r>
      <w:r>
        <w:rPr>
          <w:sz w:val="24"/>
        </w:rPr>
        <w:t>«16+»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«для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лет»;</w:t>
      </w:r>
    </w:p>
    <w:p w14:paraId="2E9BFD92" w14:textId="77777777" w:rsidR="0049073D" w:rsidRDefault="0049073D" w:rsidP="0049073D">
      <w:pPr>
        <w:pStyle w:val="a3"/>
        <w:ind w:right="123"/>
      </w:pPr>
      <w:r>
        <w:t>.</w:t>
      </w:r>
      <w:r>
        <w:rPr>
          <w:spacing w:val="1"/>
        </w:rPr>
        <w:t xml:space="preserve"> </w:t>
      </w:r>
      <w:r>
        <w:t xml:space="preserve">применительно к категории продукции, запрещенной для детей, – в виде «18+» и (или) </w:t>
      </w:r>
      <w:proofErr w:type="spellStart"/>
      <w:proofErr w:type="gramStart"/>
      <w:r>
        <w:t>тексто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вого</w:t>
      </w:r>
      <w:proofErr w:type="spellEnd"/>
      <w:proofErr w:type="gramEnd"/>
      <w:r>
        <w:rPr>
          <w:spacing w:val="-2"/>
        </w:rPr>
        <w:t xml:space="preserve"> </w:t>
      </w:r>
      <w:r>
        <w:t>предупреждения</w:t>
      </w:r>
      <w:r>
        <w:rPr>
          <w:spacing w:val="4"/>
        </w:rPr>
        <w:t xml:space="preserve"> </w:t>
      </w:r>
      <w:r>
        <w:t>«запрещено</w:t>
      </w:r>
      <w:r>
        <w:rPr>
          <w:spacing w:val="-1"/>
        </w:rPr>
        <w:t xml:space="preserve"> </w:t>
      </w:r>
      <w:r>
        <w:t>для детей».</w:t>
      </w:r>
    </w:p>
    <w:p w14:paraId="315B8FCC" w14:textId="77777777" w:rsidR="0049073D" w:rsidRDefault="0049073D" w:rsidP="0049073D">
      <w:pPr>
        <w:pStyle w:val="a3"/>
        <w:ind w:right="117"/>
      </w:pPr>
      <w:r>
        <w:t xml:space="preserve">Оборот информационной продукции без знака и предупреждения запрещен. Под оборотом </w:t>
      </w:r>
      <w:proofErr w:type="gramStart"/>
      <w:r>
        <w:t>пони-</w:t>
      </w:r>
      <w:r>
        <w:rPr>
          <w:spacing w:val="1"/>
        </w:rPr>
        <w:t xml:space="preserve"> </w:t>
      </w:r>
      <w:r>
        <w:t>мается</w:t>
      </w:r>
      <w:proofErr w:type="gramEnd"/>
      <w:r>
        <w:t xml:space="preserve"> ее предоставление и распространение, в том числе продажа, аренда, прокат, раздача, </w:t>
      </w:r>
      <w:proofErr w:type="spellStart"/>
      <w:r>
        <w:t>выда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 xml:space="preserve"> из фондов общедоступных библиотек, публичный показ, публичное исполнение, </w:t>
      </w:r>
      <w:proofErr w:type="spellStart"/>
      <w:r>
        <w:t>распростране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связи и вещания.</w:t>
      </w:r>
    </w:p>
    <w:p w14:paraId="20A86312" w14:textId="77777777" w:rsidR="0049073D" w:rsidRDefault="0049073D" w:rsidP="0049073D">
      <w:pPr>
        <w:pStyle w:val="a3"/>
        <w:ind w:right="123"/>
      </w:pPr>
      <w:r>
        <w:t xml:space="preserve">За нарушение положений законодательства Российской Федерации о защите детей от </w:t>
      </w:r>
      <w:proofErr w:type="spellStart"/>
      <w:r>
        <w:t>информа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,</w:t>
      </w:r>
      <w:r>
        <w:rPr>
          <w:spacing w:val="9"/>
        </w:rPr>
        <w:t xml:space="preserve"> </w:t>
      </w:r>
      <w:r>
        <w:t>причиняющей</w:t>
      </w:r>
      <w:r>
        <w:rPr>
          <w:spacing w:val="13"/>
        </w:rPr>
        <w:t xml:space="preserve"> </w:t>
      </w:r>
      <w:r>
        <w:t>вред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здоровью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развитию,</w:t>
      </w:r>
      <w:r>
        <w:rPr>
          <w:spacing w:val="12"/>
        </w:rPr>
        <w:t xml:space="preserve"> </w:t>
      </w:r>
      <w:r>
        <w:t>предусмотрена</w:t>
      </w:r>
      <w:r>
        <w:rPr>
          <w:spacing w:val="11"/>
        </w:rPr>
        <w:t xml:space="preserve"> </w:t>
      </w:r>
      <w:r>
        <w:t>ответственность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 xml:space="preserve">с законодательством Российской </w:t>
      </w:r>
      <w:proofErr w:type="spellStart"/>
      <w:r>
        <w:t>Федерации.Прежде</w:t>
      </w:r>
      <w:proofErr w:type="spellEnd"/>
      <w:r>
        <w:t xml:space="preserve"> всего, неисполнение требований названного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административную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6.17</w:t>
      </w:r>
      <w:r>
        <w:rPr>
          <w:spacing w:val="1"/>
        </w:rPr>
        <w:t xml:space="preserve"> </w:t>
      </w:r>
      <w:r>
        <w:t>КоАП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-57"/>
        </w:rPr>
        <w:t xml:space="preserve"> </w:t>
      </w:r>
      <w:r>
        <w:t>наказание в виде административного штрафа с конфискацией предмета административного право-</w:t>
      </w:r>
      <w:r>
        <w:rPr>
          <w:spacing w:val="-57"/>
        </w:rPr>
        <w:t xml:space="preserve"> </w:t>
      </w:r>
      <w:r>
        <w:t>нарушения или административного приостановления деятельности на срок до девяноста суток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</w:p>
    <w:p w14:paraId="76ED7AD5" w14:textId="77777777" w:rsidR="0049073D" w:rsidRDefault="0049073D" w:rsidP="0049073D">
      <w:pPr>
        <w:pStyle w:val="a3"/>
        <w:ind w:left="0"/>
        <w:jc w:val="left"/>
        <w:rPr>
          <w:sz w:val="26"/>
        </w:rPr>
      </w:pPr>
    </w:p>
    <w:p w14:paraId="33B15D3B" w14:textId="77777777" w:rsidR="00703218" w:rsidRDefault="00703218"/>
    <w:sectPr w:rsidR="0070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772D"/>
    <w:multiLevelType w:val="hybridMultilevel"/>
    <w:tmpl w:val="A678BC54"/>
    <w:lvl w:ilvl="0" w:tplc="8CBEDBBC">
      <w:numFmt w:val="bullet"/>
      <w:lvlText w:val="•"/>
      <w:lvlJc w:val="left"/>
      <w:pPr>
        <w:ind w:left="212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1EE420">
      <w:numFmt w:val="bullet"/>
      <w:lvlText w:val="•"/>
      <w:lvlJc w:val="left"/>
      <w:pPr>
        <w:ind w:left="1252" w:hanging="156"/>
      </w:pPr>
      <w:rPr>
        <w:rFonts w:hint="default"/>
        <w:lang w:val="ru-RU" w:eastAsia="en-US" w:bidi="ar-SA"/>
      </w:rPr>
    </w:lvl>
    <w:lvl w:ilvl="2" w:tplc="454E13A0">
      <w:numFmt w:val="bullet"/>
      <w:lvlText w:val="•"/>
      <w:lvlJc w:val="left"/>
      <w:pPr>
        <w:ind w:left="2284" w:hanging="156"/>
      </w:pPr>
      <w:rPr>
        <w:rFonts w:hint="default"/>
        <w:lang w:val="ru-RU" w:eastAsia="en-US" w:bidi="ar-SA"/>
      </w:rPr>
    </w:lvl>
    <w:lvl w:ilvl="3" w:tplc="5F468AFE">
      <w:numFmt w:val="bullet"/>
      <w:lvlText w:val="•"/>
      <w:lvlJc w:val="left"/>
      <w:pPr>
        <w:ind w:left="3316" w:hanging="156"/>
      </w:pPr>
      <w:rPr>
        <w:rFonts w:hint="default"/>
        <w:lang w:val="ru-RU" w:eastAsia="en-US" w:bidi="ar-SA"/>
      </w:rPr>
    </w:lvl>
    <w:lvl w:ilvl="4" w:tplc="9EC440A6">
      <w:numFmt w:val="bullet"/>
      <w:lvlText w:val="•"/>
      <w:lvlJc w:val="left"/>
      <w:pPr>
        <w:ind w:left="4348" w:hanging="156"/>
      </w:pPr>
      <w:rPr>
        <w:rFonts w:hint="default"/>
        <w:lang w:val="ru-RU" w:eastAsia="en-US" w:bidi="ar-SA"/>
      </w:rPr>
    </w:lvl>
    <w:lvl w:ilvl="5" w:tplc="807C834A">
      <w:numFmt w:val="bullet"/>
      <w:lvlText w:val="•"/>
      <w:lvlJc w:val="left"/>
      <w:pPr>
        <w:ind w:left="5380" w:hanging="156"/>
      </w:pPr>
      <w:rPr>
        <w:rFonts w:hint="default"/>
        <w:lang w:val="ru-RU" w:eastAsia="en-US" w:bidi="ar-SA"/>
      </w:rPr>
    </w:lvl>
    <w:lvl w:ilvl="6" w:tplc="1E9A7FF8">
      <w:numFmt w:val="bullet"/>
      <w:lvlText w:val="•"/>
      <w:lvlJc w:val="left"/>
      <w:pPr>
        <w:ind w:left="6412" w:hanging="156"/>
      </w:pPr>
      <w:rPr>
        <w:rFonts w:hint="default"/>
        <w:lang w:val="ru-RU" w:eastAsia="en-US" w:bidi="ar-SA"/>
      </w:rPr>
    </w:lvl>
    <w:lvl w:ilvl="7" w:tplc="D3840E74">
      <w:numFmt w:val="bullet"/>
      <w:lvlText w:val="•"/>
      <w:lvlJc w:val="left"/>
      <w:pPr>
        <w:ind w:left="7444" w:hanging="156"/>
      </w:pPr>
      <w:rPr>
        <w:rFonts w:hint="default"/>
        <w:lang w:val="ru-RU" w:eastAsia="en-US" w:bidi="ar-SA"/>
      </w:rPr>
    </w:lvl>
    <w:lvl w:ilvl="8" w:tplc="CD9C965C">
      <w:numFmt w:val="bullet"/>
      <w:lvlText w:val="•"/>
      <w:lvlJc w:val="left"/>
      <w:pPr>
        <w:ind w:left="8476" w:hanging="156"/>
      </w:pPr>
      <w:rPr>
        <w:rFonts w:hint="default"/>
        <w:lang w:val="ru-RU" w:eastAsia="en-US" w:bidi="ar-SA"/>
      </w:rPr>
    </w:lvl>
  </w:abstractNum>
  <w:abstractNum w:abstractNumId="1" w15:restartNumberingAfterBreak="0">
    <w:nsid w:val="43E5669E"/>
    <w:multiLevelType w:val="hybridMultilevel"/>
    <w:tmpl w:val="014AB1B8"/>
    <w:lvl w:ilvl="0" w:tplc="581A6AF0">
      <w:start w:val="1"/>
      <w:numFmt w:val="decimal"/>
      <w:lvlText w:val="%1."/>
      <w:lvlJc w:val="left"/>
      <w:pPr>
        <w:ind w:left="63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F6E9BE">
      <w:numFmt w:val="bullet"/>
      <w:lvlText w:val="•"/>
      <w:lvlJc w:val="left"/>
      <w:pPr>
        <w:ind w:left="1630" w:hanging="421"/>
      </w:pPr>
      <w:rPr>
        <w:rFonts w:hint="default"/>
        <w:lang w:val="ru-RU" w:eastAsia="en-US" w:bidi="ar-SA"/>
      </w:rPr>
    </w:lvl>
    <w:lvl w:ilvl="2" w:tplc="E4A63156">
      <w:numFmt w:val="bullet"/>
      <w:lvlText w:val="•"/>
      <w:lvlJc w:val="left"/>
      <w:pPr>
        <w:ind w:left="2620" w:hanging="421"/>
      </w:pPr>
      <w:rPr>
        <w:rFonts w:hint="default"/>
        <w:lang w:val="ru-RU" w:eastAsia="en-US" w:bidi="ar-SA"/>
      </w:rPr>
    </w:lvl>
    <w:lvl w:ilvl="3" w:tplc="3934111A">
      <w:numFmt w:val="bullet"/>
      <w:lvlText w:val="•"/>
      <w:lvlJc w:val="left"/>
      <w:pPr>
        <w:ind w:left="3610" w:hanging="421"/>
      </w:pPr>
      <w:rPr>
        <w:rFonts w:hint="default"/>
        <w:lang w:val="ru-RU" w:eastAsia="en-US" w:bidi="ar-SA"/>
      </w:rPr>
    </w:lvl>
    <w:lvl w:ilvl="4" w:tplc="8E1EB3BE">
      <w:numFmt w:val="bullet"/>
      <w:lvlText w:val="•"/>
      <w:lvlJc w:val="left"/>
      <w:pPr>
        <w:ind w:left="4600" w:hanging="421"/>
      </w:pPr>
      <w:rPr>
        <w:rFonts w:hint="default"/>
        <w:lang w:val="ru-RU" w:eastAsia="en-US" w:bidi="ar-SA"/>
      </w:rPr>
    </w:lvl>
    <w:lvl w:ilvl="5" w:tplc="176CF0A6">
      <w:numFmt w:val="bullet"/>
      <w:lvlText w:val="•"/>
      <w:lvlJc w:val="left"/>
      <w:pPr>
        <w:ind w:left="5590" w:hanging="421"/>
      </w:pPr>
      <w:rPr>
        <w:rFonts w:hint="default"/>
        <w:lang w:val="ru-RU" w:eastAsia="en-US" w:bidi="ar-SA"/>
      </w:rPr>
    </w:lvl>
    <w:lvl w:ilvl="6" w:tplc="CB24C92C">
      <w:numFmt w:val="bullet"/>
      <w:lvlText w:val="•"/>
      <w:lvlJc w:val="left"/>
      <w:pPr>
        <w:ind w:left="6580" w:hanging="421"/>
      </w:pPr>
      <w:rPr>
        <w:rFonts w:hint="default"/>
        <w:lang w:val="ru-RU" w:eastAsia="en-US" w:bidi="ar-SA"/>
      </w:rPr>
    </w:lvl>
    <w:lvl w:ilvl="7" w:tplc="1C6A7DFA">
      <w:numFmt w:val="bullet"/>
      <w:lvlText w:val="•"/>
      <w:lvlJc w:val="left"/>
      <w:pPr>
        <w:ind w:left="7570" w:hanging="421"/>
      </w:pPr>
      <w:rPr>
        <w:rFonts w:hint="default"/>
        <w:lang w:val="ru-RU" w:eastAsia="en-US" w:bidi="ar-SA"/>
      </w:rPr>
    </w:lvl>
    <w:lvl w:ilvl="8" w:tplc="4FDC338E">
      <w:numFmt w:val="bullet"/>
      <w:lvlText w:val="•"/>
      <w:lvlJc w:val="left"/>
      <w:pPr>
        <w:ind w:left="8560" w:hanging="4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26"/>
    <w:rsid w:val="0049073D"/>
    <w:rsid w:val="00521626"/>
    <w:rsid w:val="0070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C12E-6BF8-49BD-872A-917B6624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7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9073D"/>
    <w:pPr>
      <w:spacing w:line="274" w:lineRule="exact"/>
      <w:ind w:left="2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7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9073D"/>
    <w:pPr>
      <w:ind w:left="2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073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9073D"/>
    <w:pPr>
      <w:ind w:left="2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Белов</cp:lastModifiedBy>
  <cp:revision>2</cp:revision>
  <dcterms:created xsi:type="dcterms:W3CDTF">2022-09-02T13:19:00Z</dcterms:created>
  <dcterms:modified xsi:type="dcterms:W3CDTF">2022-09-02T13:19:00Z</dcterms:modified>
</cp:coreProperties>
</file>