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92" w:rsidRDefault="00664292" w:rsidP="00664292">
      <w:pPr>
        <w:pStyle w:val="1"/>
        <w:spacing w:before="0" w:beforeAutospacing="0" w:after="0" w:afterAutospacing="0"/>
        <w:jc w:val="center"/>
      </w:pPr>
      <w:r>
        <w:t>О рекомендациях, как выбрать школьный рюкзак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В преддверии нового учебного года </w:t>
      </w:r>
      <w:proofErr w:type="spellStart"/>
      <w:r>
        <w:t>Роспотребнадзор</w:t>
      </w:r>
      <w:proofErr w:type="spellEnd"/>
      <w:r>
        <w:t xml:space="preserve"> напоминает о требованиях безопасности, предъявляемых к учебным изданиям, ученическим портфелям и ранцам для детей и подростков.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На современном этапе актуальной проблемой здоровья у детей стала проблема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>Техническим регламентом Таможенного союза «О безопасности продукции, предназначенной для детей и подростков» (</w:t>
      </w:r>
      <w:proofErr w:type="gramStart"/>
      <w:r>
        <w:t>ТР</w:t>
      </w:r>
      <w:proofErr w:type="gramEnd"/>
      <w:r>
        <w:t xml:space="preserve">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Маркировка ученических ранцев и портфелей и рюкзаков должна содержать информацию о возрасте пользователя.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Вес портфелей, школьных ранцев и аналогичных изделий без учебников должен быть для обучающихся начальных классов не более 700 грамм и для обучающихся средних и старших классов – не более 1000 грамм.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Ученические ранцы для детей младшего школьного возраста должны быть снабжены </w:t>
      </w:r>
      <w:proofErr w:type="spellStart"/>
      <w:r>
        <w:t>формоустойчивой</w:t>
      </w:r>
      <w:proofErr w:type="spellEnd"/>
      <w:r>
        <w:t xml:space="preserve"> спинкой, обеспечивающей его полное прилегание к спине обучающегося и равномерное распределение веса.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rPr>
          <w:b/>
          <w:bCs/>
        </w:rPr>
        <w:t>Требования, предъявляемые к размерам ранцев</w:t>
      </w:r>
      <w:r>
        <w:t xml:space="preserve"> для обучающихся начальных классов, </w:t>
      </w:r>
      <w:r>
        <w:rPr>
          <w:b/>
          <w:bCs/>
        </w:rPr>
        <w:t>следующие</w:t>
      </w:r>
      <w:r>
        <w:t xml:space="preserve">: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- длина (высота) – 300 – 360 мм,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- высота передней стенки – 220 – 260 мм,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- ширина – 60 – 100 мм,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- длина плечевого ремня – не менее 600 – 700 мм,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- ширина плечевого ремня в верхней части (на протяжении 400 - 450 мм) – не менее 35 – 40 мм.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Допускается увеличение размеров не более чем на 30 мм.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нервной системы к образовательному процессу, развитием у них навыка чтения.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Учебная литература должна отвечать возложенным на нее задачам, но при этом обеспечивать сохранение здоровья подрастающего поколения.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 вес ежедневного комплекта учебников и письменных принадлежностей не должен превышать: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для учащихся 1 - 2-х классов - не более 1,5 кг;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3 - 4-х классов - не более 2 кг;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5 - 6-х классов - не более 2,5 кг;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lastRenderedPageBreak/>
        <w:t xml:space="preserve">7 - 8-х классов - не более 3,5 кг;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9 - 11-х классов - не более 4,0 кг.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 xml:space="preserve"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 </w:t>
      </w:r>
    </w:p>
    <w:p w:rsidR="00664292" w:rsidRDefault="00664292" w:rsidP="00664292">
      <w:pPr>
        <w:pStyle w:val="a4"/>
        <w:spacing w:before="0" w:beforeAutospacing="0" w:after="0" w:afterAutospacing="0"/>
        <w:jc w:val="both"/>
      </w:pPr>
      <w:r>
        <w:t>Кроме тог</w:t>
      </w:r>
      <w:bookmarkStart w:id="0" w:name="_GoBack"/>
      <w:bookmarkEnd w:id="0"/>
      <w:r>
        <w:t xml:space="preserve">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помыть. </w:t>
      </w:r>
    </w:p>
    <w:p w:rsidR="00947870" w:rsidRDefault="00947870" w:rsidP="00947870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947870" w:rsidRPr="006E18F4" w:rsidRDefault="00947870" w:rsidP="0094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Территориальный  отдел </w:t>
      </w:r>
    </w:p>
    <w:p w:rsidR="00947870" w:rsidRPr="006E18F4" w:rsidRDefault="00947870" w:rsidP="0094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Управления Роспотребнадзора по </w:t>
      </w:r>
      <w:proofErr w:type="gramStart"/>
      <w:r w:rsidRPr="006E18F4">
        <w:rPr>
          <w:rFonts w:ascii="Times New Roman" w:hAnsi="Times New Roman"/>
          <w:sz w:val="24"/>
          <w:szCs w:val="24"/>
        </w:rPr>
        <w:t>Чувашской</w:t>
      </w:r>
      <w:proofErr w:type="gramEnd"/>
      <w:r w:rsidRPr="006E18F4">
        <w:rPr>
          <w:rFonts w:ascii="Times New Roman" w:hAnsi="Times New Roman"/>
          <w:sz w:val="24"/>
          <w:szCs w:val="24"/>
        </w:rPr>
        <w:t xml:space="preserve"> </w:t>
      </w:r>
    </w:p>
    <w:p w:rsidR="00947870" w:rsidRPr="006E18F4" w:rsidRDefault="00947870" w:rsidP="00947870">
      <w:pPr>
        <w:spacing w:after="0" w:line="240" w:lineRule="auto"/>
        <w:jc w:val="both"/>
        <w:rPr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Республике - Чувашии в Батыревском районе                          </w:t>
      </w:r>
    </w:p>
    <w:p w:rsidR="00947870" w:rsidRDefault="00947870" w:rsidP="00947870">
      <w:pPr>
        <w:pStyle w:val="a4"/>
        <w:spacing w:before="0" w:beforeAutospacing="0" w:after="0" w:afterAutospacing="0"/>
        <w:jc w:val="both"/>
      </w:pPr>
    </w:p>
    <w:p w:rsidR="0026451D" w:rsidRDefault="00947870" w:rsidP="00947870">
      <w:pPr>
        <w:pStyle w:val="a4"/>
        <w:spacing w:before="0" w:beforeAutospacing="0" w:after="0" w:afterAutospacing="0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0477500" cy="7408545"/>
                <wp:effectExtent l="0" t="0" r="0" b="0"/>
                <wp:docPr id="2" name="Прямоугольник 2" descr="https://21.rospotrebnadzor.ru/upload/medialibrary/f1e/content-im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00" cy="740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21.rospotrebnadzor.ru/upload/medialibrary/f1e/content-img.jpeg" style="width:825pt;height:58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6E18F4" w:rsidRDefault="006E18F4" w:rsidP="006E18F4">
      <w:pPr>
        <w:pStyle w:val="a4"/>
        <w:spacing w:before="0" w:beforeAutospacing="0" w:after="0" w:afterAutospacing="0"/>
        <w:jc w:val="both"/>
      </w:pPr>
    </w:p>
    <w:p w:rsidR="006E18F4" w:rsidRDefault="006E18F4" w:rsidP="006E18F4">
      <w:pPr>
        <w:spacing w:after="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58D3B4E" wp14:editId="1628CEEB">
                <wp:extent cx="9525000" cy="6743700"/>
                <wp:effectExtent l="0" t="0" r="0" b="0"/>
                <wp:docPr id="1" name="Прямоугольник 1" descr="https://21.rospotrebnadzor.ru/upload/medialibrary/ab3/content-im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21.rospotrebnadzor.ru/upload/medialibrary/ab3/content-img.jpeg" style="width:750pt;height:5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AB0B47" w:rsidRDefault="00AB0B47" w:rsidP="006E1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9BD" w:rsidRDefault="00BD29BD"/>
    <w:sectPr w:rsidR="00BD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1"/>
    <w:rsid w:val="001666D9"/>
    <w:rsid w:val="001B11DD"/>
    <w:rsid w:val="0026451D"/>
    <w:rsid w:val="002D1938"/>
    <w:rsid w:val="00664292"/>
    <w:rsid w:val="006E18F4"/>
    <w:rsid w:val="00714B21"/>
    <w:rsid w:val="007468F3"/>
    <w:rsid w:val="007C6777"/>
    <w:rsid w:val="00947870"/>
    <w:rsid w:val="009B77FE"/>
    <w:rsid w:val="00A81C2D"/>
    <w:rsid w:val="00AB0B47"/>
    <w:rsid w:val="00BD29BD"/>
    <w:rsid w:val="00BF4430"/>
    <w:rsid w:val="00C874B5"/>
    <w:rsid w:val="00C9767C"/>
    <w:rsid w:val="00CD5408"/>
    <w:rsid w:val="00D23B4D"/>
    <w:rsid w:val="00EC7EAD"/>
    <w:rsid w:val="00F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6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6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НП</dc:creator>
  <cp:keywords/>
  <dc:description/>
  <cp:lastModifiedBy>Кузнецова НП</cp:lastModifiedBy>
  <cp:revision>3</cp:revision>
  <dcterms:created xsi:type="dcterms:W3CDTF">2022-08-17T09:10:00Z</dcterms:created>
  <dcterms:modified xsi:type="dcterms:W3CDTF">2022-08-17T09:11:00Z</dcterms:modified>
</cp:coreProperties>
</file>