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bookmarkStart w:id="0" w:name="_GoBack"/>
      <w:bookmarkEnd w:id="0"/>
      <w:r w:rsidRPr="005E2AC5">
        <w:rPr>
          <w:rFonts w:ascii="Arial" w:eastAsia="Times New Roman" w:hAnsi="Arial" w:cs="Arial"/>
          <w:b/>
          <w:bCs/>
          <w:color w:val="212529"/>
          <w:sz w:val="20"/>
          <w:szCs w:val="20"/>
        </w:rPr>
        <w:t>ПРАВИЛА</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внутреннего распорядка обучающихся МБОУ «Алгашинская СОШ»</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 </w:t>
      </w:r>
    </w:p>
    <w:p w:rsidR="005E2AC5" w:rsidRPr="005E2AC5" w:rsidRDefault="005E2AC5" w:rsidP="005E2AC5">
      <w:pPr>
        <w:numPr>
          <w:ilvl w:val="0"/>
          <w:numId w:val="1"/>
        </w:numPr>
        <w:shd w:val="clear" w:color="auto" w:fill="FFFFFF"/>
        <w:spacing w:after="0" w:line="240" w:lineRule="auto"/>
        <w:ind w:left="525"/>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Общие положения.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1.1. Настоящие правила внутреннего распорядка для обучающихся (далее – Правила), разработаны  в соответствии с Федеральным </w:t>
      </w:r>
      <w:hyperlink r:id="rId6" w:tgtFrame="_blank" w:history="1">
        <w:r w:rsidRPr="005E2AC5">
          <w:rPr>
            <w:rFonts w:ascii="Arial" w:eastAsia="Times New Roman" w:hAnsi="Arial" w:cs="Arial"/>
            <w:color w:val="0000FF"/>
            <w:sz w:val="20"/>
            <w:szCs w:val="20"/>
            <w:u w:val="single"/>
          </w:rPr>
          <w:t>законом </w:t>
        </w:r>
      </w:hyperlink>
      <w:r w:rsidRPr="005E2AC5">
        <w:rPr>
          <w:rFonts w:ascii="Arial" w:eastAsia="Times New Roman" w:hAnsi="Arial" w:cs="Arial"/>
          <w:color w:val="212529"/>
          <w:sz w:val="20"/>
          <w:szCs w:val="20"/>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7" w:tgtFrame="_blank" w:history="1">
        <w:r w:rsidRPr="005E2AC5">
          <w:rPr>
            <w:rFonts w:ascii="Arial" w:eastAsia="Times New Roman" w:hAnsi="Arial" w:cs="Arial"/>
            <w:color w:val="000000"/>
            <w:sz w:val="20"/>
            <w:szCs w:val="20"/>
            <w:u w:val="single"/>
          </w:rPr>
          <w:t>приказом</w:t>
        </w:r>
        <w:r w:rsidRPr="005E2AC5">
          <w:rPr>
            <w:rFonts w:ascii="Arial" w:eastAsia="Times New Roman" w:hAnsi="Arial" w:cs="Arial"/>
            <w:color w:val="0000FF"/>
            <w:sz w:val="20"/>
            <w:szCs w:val="20"/>
            <w:u w:val="single"/>
          </w:rPr>
          <w:t> </w:t>
        </w:r>
      </w:hyperlink>
      <w:r w:rsidRPr="005E2AC5">
        <w:rPr>
          <w:rFonts w:ascii="Arial" w:eastAsia="Times New Roman" w:hAnsi="Arial" w:cs="Arial"/>
          <w:color w:val="212529"/>
          <w:sz w:val="20"/>
          <w:szCs w:val="20"/>
        </w:rPr>
        <w:t>Министерства образования и науки Российской Федерации от 15 марта 2013 г. № 185, Уставом общеобразовательной организации (далее – ОО).</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1.2. Настоящие правила устанавливают учебный распорядок для обучающихся, определяют основные нормы и правила поведения в здании, на территории школы, а также на всех внешкольных мероприятиях с участием обучающихся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1.3. Цели Правил:</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 создание нормальной рабочей обстановки, необходимой для организации учебно-   воспитательного процесса,</w:t>
      </w:r>
    </w:p>
    <w:p w:rsidR="005E2AC5" w:rsidRPr="005E2AC5" w:rsidRDefault="005E2AC5" w:rsidP="005E2AC5">
      <w:pPr>
        <w:shd w:val="clear" w:color="auto" w:fill="FFFFFF"/>
        <w:spacing w:after="0" w:line="240" w:lineRule="auto"/>
        <w:ind w:left="165"/>
        <w:jc w:val="both"/>
        <w:rPr>
          <w:rFonts w:ascii="Arial" w:eastAsia="Times New Roman" w:hAnsi="Arial" w:cs="Arial"/>
          <w:color w:val="212529"/>
          <w:sz w:val="20"/>
          <w:szCs w:val="20"/>
        </w:rPr>
      </w:pPr>
      <w:r w:rsidRPr="005E2AC5">
        <w:rPr>
          <w:rFonts w:ascii="Arial" w:eastAsia="Times New Roman" w:hAnsi="Arial" w:cs="Arial"/>
          <w:color w:val="212529"/>
          <w:sz w:val="20"/>
          <w:szCs w:val="20"/>
        </w:rPr>
        <w:t>- обеспечение успешного освоения обучающихся образовательных программ,</w:t>
      </w:r>
    </w:p>
    <w:p w:rsidR="005E2AC5" w:rsidRPr="005E2AC5" w:rsidRDefault="005E2AC5" w:rsidP="005E2AC5">
      <w:pPr>
        <w:shd w:val="clear" w:color="auto" w:fill="FFFFFF"/>
        <w:spacing w:after="0" w:line="240" w:lineRule="auto"/>
        <w:ind w:left="165"/>
        <w:jc w:val="both"/>
        <w:rPr>
          <w:rFonts w:ascii="Arial" w:eastAsia="Times New Roman" w:hAnsi="Arial" w:cs="Arial"/>
          <w:color w:val="212529"/>
          <w:sz w:val="20"/>
          <w:szCs w:val="20"/>
        </w:rPr>
      </w:pPr>
      <w:r w:rsidRPr="005E2AC5">
        <w:rPr>
          <w:rFonts w:ascii="Arial" w:eastAsia="Times New Roman" w:hAnsi="Arial" w:cs="Arial"/>
          <w:color w:val="212529"/>
          <w:sz w:val="20"/>
          <w:szCs w:val="20"/>
        </w:rPr>
        <w:t>- воспитание уважения к личности, ее правам,</w:t>
      </w:r>
    </w:p>
    <w:p w:rsidR="005E2AC5" w:rsidRPr="005E2AC5" w:rsidRDefault="005E2AC5" w:rsidP="005E2AC5">
      <w:pPr>
        <w:shd w:val="clear" w:color="auto" w:fill="FFFFFF"/>
        <w:spacing w:after="0" w:line="240" w:lineRule="auto"/>
        <w:ind w:left="165"/>
        <w:jc w:val="both"/>
        <w:rPr>
          <w:rFonts w:ascii="Arial" w:eastAsia="Times New Roman" w:hAnsi="Arial" w:cs="Arial"/>
          <w:color w:val="212529"/>
          <w:sz w:val="20"/>
          <w:szCs w:val="20"/>
        </w:rPr>
      </w:pPr>
      <w:r w:rsidRPr="005E2AC5">
        <w:rPr>
          <w:rFonts w:ascii="Arial" w:eastAsia="Times New Roman" w:hAnsi="Arial" w:cs="Arial"/>
          <w:color w:val="212529"/>
          <w:sz w:val="20"/>
          <w:szCs w:val="20"/>
        </w:rPr>
        <w:t>- развитие культуры поведения и навыков общения.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1.4. Дисциплина в ОО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насилия в ОО недопустимо.</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numPr>
          <w:ilvl w:val="0"/>
          <w:numId w:val="2"/>
        </w:numPr>
        <w:shd w:val="clear" w:color="auto" w:fill="FFFFFF"/>
        <w:spacing w:after="0" w:line="240" w:lineRule="auto"/>
        <w:ind w:left="525"/>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Права и обязанности обучающихся.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Права и обязанности обучающихся определяются Уставом школы и иными локальными актами.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  Обучающиеся имеют право:</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2.1.1 Получать  образование в соответствии с федеральными государственными образовательными стандартами.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2.1.2. Защищать свое человеческое достоинство, неприкосновенность личности.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2.1.3.На перевод в другую образовательную организацию при согласии этой образовательной организации.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2.1.4.На объективную оценку знаний и умений.</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2.1.5. На выбор направления образования (профиля, элективов, факультативов).</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2.1.6.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и других массовых мероприятиях.</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2.1.7. На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 2.1.8. На профессиональную ориентацию.</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 2.1.9. На обучение по индивидуальному учебному плану в пределах осваиваемой образовательной программы в порядке, установленном локальным нормативным актом ОО.</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2.1.10. На бесплатное пользование библиотечно-информационными ресурсами, учебной, производственной, научной базой ОО.</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2.1.11.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2.1.12 На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2.1.13. На каникулы в соответствии с календарным графиком.</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2.1.14. На перевод для получения образования по другой форме получения образования в порядке, установленном законодательством об образовании.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2.1.15. На участие в управлении Школой в порядке, установленном Уставом и положением о Совете учащихся.</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2.1.16.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2.1.17 На обращение в комиссию по урегулированию споров между участниками образовательных отношений.</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 Обучающиеся обязаны: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xml:space="preserve">2.2.1.Соблюдать Устав ОО, правила внутреннего распорядка, инструкции по охране труда, правила пожарной безопасности, выполнять решения Педагогического совета и органов </w:t>
      </w:r>
      <w:r w:rsidRPr="005E2AC5">
        <w:rPr>
          <w:rFonts w:ascii="Arial" w:eastAsia="Times New Roman" w:hAnsi="Arial" w:cs="Arial"/>
          <w:color w:val="212529"/>
          <w:sz w:val="20"/>
          <w:szCs w:val="20"/>
        </w:rPr>
        <w:lastRenderedPageBreak/>
        <w:t>общественного самоуправления школы, требования администрации и педагогов в целях обеспечения безопасности образовательного процесса.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2.2.2. Вести себя в школе и вне ее так, чтобы не уронить свою честь и достоинство, не запятнать доброе имя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2.2.3. Посещать ОО в предназначенное для этого время, не пропускать занятия без уважительной причины, не опаздывать на уроки. В случае пропуска занятий, представлять классному руководителю справку медицинского учреждения или заявление родителей (лиц, их заменяющих) о причине отсутствия. Если занятия были пропущены без уважительной причины, и родители не знали об этом, администрация ОО предпринимает организационные и педагогические меры по профилактике пропусков занятий. Если индивидуальные профилактические мероприятия с учащимися и родителями (законными представителями) не имеют положительных результатов, учащийся ставится на внутришкольный учет. В отношении родителей (законных представителей), не уделяющих должного внимания воспитанию и получения образования учащегося, направляется соответствующая информация в Комиссию по делам несовершеннолетних и защите их прав.</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2.2.4 Находиться в ОО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2.2.5. Добросовестно учиться, осваивать учебную программу, своевременно и качественно выполнять домашние задания.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2.2.6. Участвовать в самообслуживании и общественно-полезном труде.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2.2.7. Приветствовать работников и посетителей школы, проявлять уважение к старшим, заботиться о младших. Уступать дорогу педагогам, взрослым, старшие школьники – младшим, мальчики – девочкам.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2.2.8.Решать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ОО.</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2.2.9.  Беречь имущество школы, оказывать посильную помощь в его ремонте, аккуратно относятся как к своему, так и к чужому имуществу.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 10. Следить за своим внешним видом, придерживаться в одежде делового стиля.</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2.2.11. Ликвидировать академическую задолженность в сроки, определяемые Школой</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2.2.12. Заботиться о сохранении и укреплении своего здоровья, стремиться к нравственному, духовному и физическому развитию и самосовершенствованию.</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2.2.13.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2.2.14.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2.2.15.Не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2.2.16. Своевременно проходить все необходимые медицинские осмотры.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 Обучающимся запрещается: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2.3.1.Приносить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2.3.2.Курить в здании, на территории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2.3.3.Использовать ненормативную лексику.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2.3.4.Приходить в школу в грязной, мятой одежде, неприлично короткой или открытой одежде, открыто демонстрировать принадлежность к различным фан-движениям, каким бы то ни было партиям, религиозным течениям и т.п.</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2.3.5.Ходить по школе в верхней одежде и головных уборах.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2.3.6.Портить имущество ОО или использовать его не по назначению, совершать действия, нарушающие чистоту и порядок.</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2.3.7.Перемещать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2.3.8.Передвигаться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2.3.9.Осуществлять кино-, фото- и видеосъемку в здании и на территории ОО без разрешения администрации.</w:t>
      </w:r>
    </w:p>
    <w:p w:rsidR="005E2AC5" w:rsidRPr="005E2AC5" w:rsidRDefault="005E2AC5" w:rsidP="005E2AC5">
      <w:pPr>
        <w:shd w:val="clear" w:color="auto" w:fill="FFFFFF"/>
        <w:spacing w:after="0" w:line="240" w:lineRule="auto"/>
        <w:ind w:left="525" w:hanging="720"/>
        <w:jc w:val="both"/>
        <w:rPr>
          <w:rFonts w:ascii="Arial" w:eastAsia="Times New Roman" w:hAnsi="Arial" w:cs="Arial"/>
          <w:color w:val="212529"/>
          <w:sz w:val="20"/>
          <w:szCs w:val="20"/>
        </w:rPr>
      </w:pPr>
      <w:r w:rsidRPr="005E2AC5">
        <w:rPr>
          <w:rFonts w:ascii="Arial" w:eastAsia="Times New Roman" w:hAnsi="Arial" w:cs="Arial"/>
          <w:color w:val="212529"/>
          <w:sz w:val="20"/>
          <w:szCs w:val="20"/>
        </w:rPr>
        <w:t>2.3.10.  Осуществлять без разрешения администрации предпринимательскую деятельность, в т.ч. торговлю или оказание платных услуг.</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lastRenderedPageBreak/>
        <w:t>2.3.11.Играть в азартные игры, проводить операции спекулятивного характера.</w:t>
      </w:r>
    </w:p>
    <w:p w:rsidR="005E2AC5" w:rsidRPr="005E2AC5" w:rsidRDefault="005E2AC5" w:rsidP="005E2AC5">
      <w:pPr>
        <w:shd w:val="clear" w:color="auto" w:fill="FFFFFF"/>
        <w:spacing w:after="0" w:line="240" w:lineRule="auto"/>
        <w:ind w:left="525"/>
        <w:jc w:val="both"/>
        <w:rPr>
          <w:rFonts w:ascii="Arial" w:eastAsia="Times New Roman" w:hAnsi="Arial" w:cs="Arial"/>
          <w:color w:val="212529"/>
          <w:sz w:val="20"/>
          <w:szCs w:val="20"/>
        </w:rPr>
      </w:pPr>
      <w:r w:rsidRPr="005E2AC5">
        <w:rPr>
          <w:rFonts w:ascii="Arial" w:eastAsia="Times New Roman" w:hAnsi="Arial" w:cs="Arial"/>
          <w:b/>
          <w:bCs/>
          <w:color w:val="212529"/>
          <w:sz w:val="20"/>
          <w:szCs w:val="20"/>
        </w:rPr>
        <w:t> </w:t>
      </w:r>
    </w:p>
    <w:p w:rsidR="005E2AC5" w:rsidRPr="005E2AC5" w:rsidRDefault="005E2AC5" w:rsidP="005E2AC5">
      <w:pPr>
        <w:shd w:val="clear" w:color="auto" w:fill="FFFFFF"/>
        <w:spacing w:after="0" w:line="240" w:lineRule="auto"/>
        <w:ind w:left="525"/>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3. Приход и уход из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3.1. Приходить в школу следует за 10-15 минут до начала уроков в чистой, выглаженной одежде делового стиля, иметь опрятный вид и аккуратную прическу.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3.2. Необходимо иметь с собой дневник (основной документ школьника) и все необходимые для уроков принадлежности.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3.3. Обучающиеся вправе пользоваться бесплатным гардеробом. Администрация школы не несет ответственности за ценные вещи, оставленные в карманах.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3.4. Войдя в школу, обучающиеся снимают верхнюю одежду и в весенне-осенний период одевают сменную обувь.</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3.5. Перед началом уроков обучающиеся должны свериться с расписанием и прибыть к кабинету до звонка. После звонка, с разрешения учителя войти в класс и подготовиться к уроку.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3.6. После окончания занятий нужно спокойно взять одежду из гардероба, одеться и покинуть школу, соблюдая правила поведения.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4. Внешний вид.</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4.1. Для обучающихся 1-11класссов в школе введён деловой стиль одежды.  В осенний и весенний периоды обязательна вторая обувь.</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4.2. Одежда для школьниц: школьная форма советского образца. Прическа школьницы: волосы чистые, ухоженные. Волосы длиннее плеч убираются наверх или закалываются.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4.3. Характерной особенностью делового костюма является его строгость, которая достигается отсутствием ярких тонов. У мальчиков -  брюки черного или темно-синего цвета, рубашка, в прохладное время года - пуловер, свитер.</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4.4. В школьной деловой одежде не допускается: спортивный костюм, спортивная обувь, вещи, имеющие яркие, вызывающие и абстрактные рисунки; джинсы, иная одежда специального назначения.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4.5. Спортивный костюм, спортивная обувь допускаются только на уроках физической культуры.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5. Поведение на уроке.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5.1. Обучающиеся занимают свои места в кабинете, в соответствии с требованиями классного руководителя или учителя по предмету, с учетом психо-физических особенностей учеников.</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5.2. 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обучающимся у данного учителя.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5.3. Перед началом урока, обучающиеся должны подготовить свое рабочее место, и все необходимое для работы в классе.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5.4. 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5.6. По первому требованию учителя (классного руководителя) ученик должен предъявляться дневник. Записи в дневнике должны выполняться аккуратно. После каждой учебной недели родители ученика ставят свою подпись в дневнике.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5.7. При готовности задать вопрос или ответить, - следует поднять руку и получить разрешение учителя.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5.8. Если обучающемуся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 урок</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5.10. 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 место.</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5.11. 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5.12.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6. Поведение на перемене.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6.1. Обучающиеся обязаны использовать время перерыва для отдыха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6.2. При движении по коридорам, лестницам, проходам придерживаться правой стороны.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6.3. Во время перерывов (перемен) обучающимся запрещается:</w:t>
      </w:r>
    </w:p>
    <w:p w:rsidR="005E2AC5" w:rsidRPr="005E2AC5" w:rsidRDefault="005E2AC5" w:rsidP="005E2AC5">
      <w:pPr>
        <w:shd w:val="clear" w:color="auto" w:fill="FFFFFF"/>
        <w:spacing w:after="0" w:line="240" w:lineRule="auto"/>
        <w:ind w:left="885" w:hanging="360"/>
        <w:jc w:val="both"/>
        <w:rPr>
          <w:rFonts w:ascii="Arial" w:eastAsia="Times New Roman" w:hAnsi="Arial" w:cs="Arial"/>
          <w:color w:val="212529"/>
          <w:sz w:val="20"/>
          <w:szCs w:val="20"/>
        </w:rPr>
      </w:pPr>
      <w:r w:rsidRPr="005E2AC5">
        <w:rPr>
          <w:rFonts w:ascii="Arial" w:eastAsia="Times New Roman" w:hAnsi="Arial" w:cs="Arial"/>
          <w:color w:val="212529"/>
          <w:sz w:val="20"/>
          <w:szCs w:val="20"/>
        </w:rPr>
        <w:t>·         мешать отдыхать другим, бегать по лестницам, вблизи оконных проёмов и в других местах, не приспособленных для игр;</w:t>
      </w:r>
    </w:p>
    <w:p w:rsidR="005E2AC5" w:rsidRPr="005E2AC5" w:rsidRDefault="005E2AC5" w:rsidP="005E2AC5">
      <w:pPr>
        <w:shd w:val="clear" w:color="auto" w:fill="FFFFFF"/>
        <w:spacing w:after="0" w:line="240" w:lineRule="auto"/>
        <w:ind w:left="885" w:hanging="360"/>
        <w:jc w:val="both"/>
        <w:rPr>
          <w:rFonts w:ascii="Arial" w:eastAsia="Times New Roman" w:hAnsi="Arial" w:cs="Arial"/>
          <w:color w:val="212529"/>
          <w:sz w:val="20"/>
          <w:szCs w:val="20"/>
        </w:rPr>
      </w:pPr>
      <w:r w:rsidRPr="005E2AC5">
        <w:rPr>
          <w:rFonts w:ascii="Arial" w:eastAsia="Times New Roman" w:hAnsi="Arial" w:cs="Arial"/>
          <w:color w:val="212529"/>
          <w:sz w:val="20"/>
          <w:szCs w:val="20"/>
        </w:rPr>
        <w:t>·         толкать друг друга, бросаться предметами и применять физическую силу для решения любого рода проблем;</w:t>
      </w:r>
    </w:p>
    <w:p w:rsidR="005E2AC5" w:rsidRPr="005E2AC5" w:rsidRDefault="005E2AC5" w:rsidP="005E2AC5">
      <w:pPr>
        <w:shd w:val="clear" w:color="auto" w:fill="FFFFFF"/>
        <w:spacing w:after="0" w:line="240" w:lineRule="auto"/>
        <w:ind w:left="885" w:hanging="360"/>
        <w:jc w:val="both"/>
        <w:rPr>
          <w:rFonts w:ascii="Arial" w:eastAsia="Times New Roman" w:hAnsi="Arial" w:cs="Arial"/>
          <w:color w:val="212529"/>
          <w:sz w:val="20"/>
          <w:szCs w:val="20"/>
        </w:rPr>
      </w:pPr>
      <w:r w:rsidRPr="005E2AC5">
        <w:rPr>
          <w:rFonts w:ascii="Arial" w:eastAsia="Times New Roman" w:hAnsi="Arial" w:cs="Arial"/>
          <w:color w:val="212529"/>
          <w:sz w:val="20"/>
          <w:szCs w:val="20"/>
        </w:rPr>
        <w:t>·         употреблять непристойные выражения и жесты в адрес любых лиц, запугивать, заниматься вымогательством.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Нарушение данного пункта влечет за собой применение мер, предусмотренных Российским законодательством.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6.4. В случае отсутствия урока, обучающиеся могут спокойно находиться в вестибюле, библиотеке.</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7. Поведение в столовой.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7.1. Обучающиеся соблюдают правила гигиены: входят в помещение столовой без верхней одежды, тщательно моют руки перед едой.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7.2. Обучающиеся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Убирают за собой столовые принадлежности и посуду после еды.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7.3. Употреблять еду и напитки, приобретённые в столовой и принесённые с собой, разрешается только в столовой.</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ind w:firstLine="360"/>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8. Поведение во время проведения внеурочных мероприятий.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8.1.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8.2.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8.3. Обучающиеся должны уважать местные традиции, бережно относиться к природе, памятникам истории и культуры, к личному и школьному имуществу.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8.4.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9.  Поощрения.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9.1. Обучающиеся школы поощряются за: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-успехи в учебе;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-участие и победу в предметных олимпиадах, творческих конкурсах и спортивных состязаниях;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-общественно-полезную деятельность и добровольный труд на благо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благородные поступки.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9.2. Школа применяет следующие виды поощрений: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-объявление благодарности;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-награждение Почетной грамотой;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-занесение на Доску почета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-направление благодарственного письма родителям (законным представителям) обучающегося;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-представление к награждению  медалью «За особые успехи в обучении».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9.3. Поощрения применяются директором школы по представлению Управляющего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         </w:t>
      </w:r>
    </w:p>
    <w:p w:rsidR="005E2AC5" w:rsidRPr="005E2AC5" w:rsidRDefault="005E2AC5" w:rsidP="005E2AC5">
      <w:pPr>
        <w:shd w:val="clear" w:color="auto" w:fill="FFFFFF"/>
        <w:spacing w:after="0" w:line="240" w:lineRule="auto"/>
        <w:ind w:firstLine="360"/>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10.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10.1. Дисциплина в школе поддерживается на основе уважения человеческого достоинства учеников. Применение методов физического и/или психического насилия не допускается. Запрещается применение таких мер воздействия, как удаление с урока, постановка в угол, оставление без перемены и тому подобные, а также выставление ученику неудовлетворительной оценки по предмету за недисциплинированность на уроке.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10.2. За нарушение Правил для обучающихся ученик привлекается к взысканию.</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Взыскания налагаются с соблюдением следующих принципов:</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-к ответственности привлекается только виновный ученик;</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-строгость взыскания должна соответствовать тяжести совершенного проступка, обстоятельствам его совершения, предшествующем поведению и возрасту ученика;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-взыскание налагается в письменной форме (устные методы педагогического воздействия дисциплинарными взысканиями не считаются);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-за одно нарушение налагается только одно основное взыскание;</w:t>
      </w:r>
      <w:r w:rsidRPr="005E2AC5">
        <w:rPr>
          <w:rFonts w:ascii="Arial" w:eastAsia="Times New Roman" w:hAnsi="Arial" w:cs="Arial"/>
          <w:color w:val="212529"/>
          <w:sz w:val="20"/>
          <w:szCs w:val="20"/>
        </w:rPr>
        <w:br/>
        <w:t>-до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10.3. К учащимся применяются следующие меры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-замечание;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-выговор;</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-отчисление из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10.4.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10.5.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10.6. Применению дисциплинарного взыскания предшествует дисциплинарное расследование, осуществляемое на основании письменного обращения того или иного участника образовательных отношений.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10.7. В случае признания учащегося виновным в совершении дисциплинарного проступка  выносится решение о применении к нему соответствующего дисциплинарного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10.8.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10.9.Отчисление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10.10.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10.11.Школа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10.12. Дисциплинарное взыскание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10.13.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10.14.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10.15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E2AC5" w:rsidRPr="005E2AC5" w:rsidRDefault="005E2AC5" w:rsidP="005E2AC5">
      <w:pPr>
        <w:shd w:val="clear" w:color="auto" w:fill="FFFFFF"/>
        <w:spacing w:before="100" w:beforeAutospacing="1" w:after="100" w:afterAutospacing="1" w:line="272" w:lineRule="atLeast"/>
        <w:jc w:val="center"/>
        <w:outlineLvl w:val="4"/>
        <w:rPr>
          <w:rFonts w:ascii="Arial" w:eastAsia="Times New Roman" w:hAnsi="Arial" w:cs="Arial"/>
          <w:b/>
          <w:bCs/>
          <w:color w:val="212529"/>
          <w:sz w:val="20"/>
          <w:szCs w:val="20"/>
        </w:rPr>
      </w:pPr>
      <w:r w:rsidRPr="005E2AC5">
        <w:rPr>
          <w:rFonts w:ascii="Arial" w:eastAsia="Times New Roman" w:hAnsi="Arial" w:cs="Arial"/>
          <w:b/>
          <w:bCs/>
          <w:color w:val="212529"/>
          <w:sz w:val="20"/>
          <w:szCs w:val="20"/>
        </w:rPr>
        <w:t>11. Защита прав учащихся.</w:t>
      </w:r>
    </w:p>
    <w:p w:rsidR="005E2AC5" w:rsidRPr="005E2AC5" w:rsidRDefault="005E2AC5" w:rsidP="005E2AC5">
      <w:pPr>
        <w:shd w:val="clear" w:color="auto" w:fill="FFFFFF"/>
        <w:spacing w:before="100" w:beforeAutospacing="1" w:after="100" w:afterAutospacing="1" w:line="240" w:lineRule="auto"/>
        <w:rPr>
          <w:rFonts w:ascii="Arial" w:eastAsia="Times New Roman" w:hAnsi="Arial" w:cs="Arial"/>
          <w:color w:val="212529"/>
          <w:sz w:val="20"/>
          <w:szCs w:val="20"/>
        </w:rPr>
      </w:pPr>
      <w:r w:rsidRPr="005E2AC5">
        <w:rPr>
          <w:rFonts w:ascii="Arial" w:eastAsia="Times New Roman" w:hAnsi="Arial" w:cs="Arial"/>
          <w:color w:val="212529"/>
          <w:sz w:val="20"/>
          <w:szCs w:val="20"/>
        </w:rPr>
        <w:t>11.1. В целях защиты своих прав учащиеся и их законные представители самостоятельно или через своих представителей вправе:направлять в органы управления Школы  обращения о нарушении и (или) ущемлении ее работниками прав, свобод и социальных гарантий учащихся;</w:t>
      </w:r>
      <w:r w:rsidRPr="005E2AC5">
        <w:rPr>
          <w:rFonts w:ascii="Arial" w:eastAsia="Times New Roman" w:hAnsi="Arial" w:cs="Arial"/>
          <w:color w:val="212529"/>
          <w:sz w:val="20"/>
          <w:szCs w:val="20"/>
        </w:rPr>
        <w:br/>
        <w:t>обращаться в комиссию по урегулированию споров между участниками образовательных отношений;</w:t>
      </w:r>
      <w:r w:rsidRPr="005E2AC5">
        <w:rPr>
          <w:rFonts w:ascii="Arial" w:eastAsia="Times New Roman" w:hAnsi="Arial" w:cs="Arial"/>
          <w:color w:val="212529"/>
          <w:sz w:val="20"/>
          <w:szCs w:val="20"/>
        </w:rPr>
        <w:br/>
        <w:t>использовать не запрещенные законодательством РФ иные способы защиты своих прав и законных интересов.</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rPr>
      </w:pPr>
      <w:r w:rsidRPr="005E2AC5">
        <w:rPr>
          <w:rFonts w:ascii="Arial" w:eastAsia="Times New Roman" w:hAnsi="Arial" w:cs="Arial"/>
          <w:b/>
          <w:bCs/>
          <w:color w:val="212529"/>
          <w:sz w:val="20"/>
          <w:szCs w:val="20"/>
        </w:rPr>
        <w:t>12. Заключительные положения.</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rPr>
      </w:pPr>
      <w:r w:rsidRPr="005E2AC5">
        <w:rPr>
          <w:rFonts w:ascii="Arial" w:eastAsia="Times New Roman" w:hAnsi="Arial" w:cs="Arial"/>
          <w:color w:val="212529"/>
          <w:sz w:val="20"/>
          <w:szCs w:val="20"/>
        </w:rPr>
        <w:t>12.1. Настоящие правила действуют на всей территории школы и распространяются на все мероприятия с участием обучающихся школы.</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rPr>
      </w:pPr>
      <w:r w:rsidRPr="005E2AC5">
        <w:rPr>
          <w:rFonts w:ascii="Arial" w:eastAsia="Times New Roman" w:hAnsi="Arial" w:cs="Arial"/>
          <w:color w:val="212529"/>
          <w:sz w:val="20"/>
          <w:szCs w:val="20"/>
        </w:rPr>
        <w:t>12.2. Настоящие Правила вывешиваются в школе на видном месте для всеобщего ознакомления.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rPr>
      </w:pPr>
      <w:r w:rsidRPr="005E2AC5">
        <w:rPr>
          <w:rFonts w:ascii="Arial" w:eastAsia="Times New Roman" w:hAnsi="Arial" w:cs="Arial"/>
          <w:color w:val="212529"/>
          <w:sz w:val="20"/>
          <w:szCs w:val="20"/>
        </w:rPr>
        <w:t> </w:t>
      </w:r>
    </w:p>
    <w:p w:rsidR="005E2AC5" w:rsidRPr="005E2AC5" w:rsidRDefault="005E2AC5" w:rsidP="005E2AC5">
      <w:pPr>
        <w:shd w:val="clear" w:color="auto" w:fill="FFFFFF"/>
        <w:spacing w:after="0" w:line="240" w:lineRule="auto"/>
        <w:rPr>
          <w:rFonts w:ascii="Arial" w:eastAsia="Times New Roman" w:hAnsi="Arial" w:cs="Arial"/>
          <w:color w:val="212529"/>
          <w:sz w:val="20"/>
          <w:szCs w:val="20"/>
        </w:rPr>
      </w:pPr>
      <w:r w:rsidRPr="005E2AC5">
        <w:rPr>
          <w:rFonts w:ascii="Arial" w:eastAsia="Times New Roman" w:hAnsi="Arial" w:cs="Arial"/>
          <w:i/>
          <w:iCs/>
          <w:color w:val="212529"/>
          <w:sz w:val="20"/>
          <w:szCs w:val="20"/>
        </w:rPr>
        <w:t>Примечание. Срок действия данного Положения: до внесения изменений</w:t>
      </w:r>
    </w:p>
    <w:p w:rsidR="005E2AC5" w:rsidRPr="005E2AC5" w:rsidRDefault="005E2AC5" w:rsidP="005E2AC5">
      <w:pPr>
        <w:shd w:val="clear" w:color="auto" w:fill="FFFFFF"/>
        <w:spacing w:after="0" w:line="240" w:lineRule="auto"/>
        <w:jc w:val="both"/>
        <w:rPr>
          <w:rFonts w:ascii="Times New Roman" w:eastAsia="Times New Roman" w:hAnsi="Times New Roman" w:cs="Times New Roman"/>
          <w:color w:val="212529"/>
          <w:sz w:val="24"/>
          <w:szCs w:val="24"/>
        </w:rPr>
      </w:pPr>
      <w:r w:rsidRPr="005E2AC5">
        <w:rPr>
          <w:rFonts w:ascii="Times New Roman" w:eastAsia="Times New Roman" w:hAnsi="Times New Roman" w:cs="Times New Roman"/>
          <w:color w:val="212529"/>
          <w:sz w:val="26"/>
          <w:szCs w:val="26"/>
        </w:rPr>
        <w:t> </w:t>
      </w:r>
    </w:p>
    <w:p w:rsidR="006D123F" w:rsidRDefault="006D123F"/>
    <w:sectPr w:rsidR="006D123F" w:rsidSect="000A0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4D93"/>
    <w:multiLevelType w:val="multilevel"/>
    <w:tmpl w:val="6E844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1C0D7E"/>
    <w:multiLevelType w:val="multilevel"/>
    <w:tmpl w:val="BCEC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C5"/>
    <w:rsid w:val="000A070B"/>
    <w:rsid w:val="00326A34"/>
    <w:rsid w:val="004E480F"/>
    <w:rsid w:val="005E2AC5"/>
    <w:rsid w:val="006D123F"/>
    <w:rsid w:val="007F4DE5"/>
    <w:rsid w:val="00964891"/>
    <w:rsid w:val="00AD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5E2A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AC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E2AC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E2AC5"/>
    <w:rPr>
      <w:color w:val="0000FF"/>
      <w:u w:val="single"/>
    </w:rPr>
  </w:style>
  <w:style w:type="paragraph" w:styleId="a4">
    <w:name w:val="Normal (Web)"/>
    <w:basedOn w:val="a"/>
    <w:uiPriority w:val="99"/>
    <w:semiHidden/>
    <w:unhideWhenUsed/>
    <w:rsid w:val="005E2A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E2AC5"/>
    <w:rPr>
      <w:i/>
      <w:iCs/>
    </w:rPr>
  </w:style>
  <w:style w:type="paragraph" w:customStyle="1" w:styleId="normacttext">
    <w:name w:val="normacttext"/>
    <w:basedOn w:val="a"/>
    <w:rsid w:val="005E2A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5E2A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AC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E2AC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E2AC5"/>
    <w:rPr>
      <w:color w:val="0000FF"/>
      <w:u w:val="single"/>
    </w:rPr>
  </w:style>
  <w:style w:type="paragraph" w:styleId="a4">
    <w:name w:val="Normal (Web)"/>
    <w:basedOn w:val="a"/>
    <w:uiPriority w:val="99"/>
    <w:semiHidden/>
    <w:unhideWhenUsed/>
    <w:rsid w:val="005E2A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E2AC5"/>
    <w:rPr>
      <w:i/>
      <w:iCs/>
    </w:rPr>
  </w:style>
  <w:style w:type="paragraph" w:customStyle="1" w:styleId="normacttext">
    <w:name w:val="normacttext"/>
    <w:basedOn w:val="a"/>
    <w:rsid w:val="005E2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59110">
      <w:bodyDiv w:val="1"/>
      <w:marLeft w:val="0"/>
      <w:marRight w:val="0"/>
      <w:marTop w:val="0"/>
      <w:marBottom w:val="0"/>
      <w:divBdr>
        <w:top w:val="none" w:sz="0" w:space="0" w:color="auto"/>
        <w:left w:val="none" w:sz="0" w:space="0" w:color="auto"/>
        <w:bottom w:val="none" w:sz="0" w:space="0" w:color="auto"/>
        <w:right w:val="none" w:sz="0" w:space="0" w:color="auto"/>
      </w:divBdr>
      <w:divsChild>
        <w:div w:id="1715541096">
          <w:marLeft w:val="-195"/>
          <w:marRight w:val="-195"/>
          <w:marTop w:val="0"/>
          <w:marBottom w:val="0"/>
          <w:divBdr>
            <w:top w:val="none" w:sz="0" w:space="0" w:color="auto"/>
            <w:left w:val="none" w:sz="0" w:space="0" w:color="auto"/>
            <w:bottom w:val="none" w:sz="0" w:space="0" w:color="auto"/>
            <w:right w:val="none" w:sz="0" w:space="0" w:color="auto"/>
          </w:divBdr>
          <w:divsChild>
            <w:div w:id="304968771">
              <w:marLeft w:val="0"/>
              <w:marRight w:val="0"/>
              <w:marTop w:val="0"/>
              <w:marBottom w:val="0"/>
              <w:divBdr>
                <w:top w:val="none" w:sz="0" w:space="0" w:color="auto"/>
                <w:left w:val="none" w:sz="0" w:space="0" w:color="auto"/>
                <w:bottom w:val="none" w:sz="0" w:space="0" w:color="auto"/>
                <w:right w:val="none" w:sz="0" w:space="0" w:color="auto"/>
              </w:divBdr>
              <w:divsChild>
                <w:div w:id="11868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273--84d1f.xn--p1ai/akty_minobrnauki_rossii/prikaz-minobrnauki-rf-ot-15032013-no-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3217</Words>
  <Characters>18338</Characters>
  <Application>Microsoft Office Word</Application>
  <DocSecurity>0</DocSecurity>
  <Lines>152</Lines>
  <Paragraphs>43</Paragraphs>
  <ScaleCrop>false</ScaleCrop>
  <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2022-08-15T14:49:00Z</dcterms:created>
  <dcterms:modified xsi:type="dcterms:W3CDTF">2022-08-15T14:49:00Z</dcterms:modified>
</cp:coreProperties>
</file>