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4" w:rsidRDefault="00D76654" w:rsidP="00D76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работы</w:t>
      </w:r>
    </w:p>
    <w:p w:rsidR="00D76654" w:rsidRDefault="00D76654" w:rsidP="00D76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отдела образования и социального развития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</w:t>
      </w:r>
    </w:p>
    <w:p w:rsidR="00D76654" w:rsidRDefault="00D76654" w:rsidP="00D76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 9 месяцев 2018 года (24.10.2018 г.)</w:t>
      </w:r>
    </w:p>
    <w:p w:rsidR="00D76654" w:rsidRPr="00D76654" w:rsidRDefault="00D76654" w:rsidP="00D76654">
      <w:pPr>
        <w:autoSpaceDE w:val="0"/>
        <w:autoSpaceDN w:val="0"/>
        <w:adjustRightInd w:val="0"/>
        <w:ind w:firstLine="567"/>
        <w:jc w:val="center"/>
        <w:rPr>
          <w:rFonts w:ascii="Calibri" w:hAnsi="Calibri" w:cs="Calibri"/>
        </w:rPr>
      </w:pP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районе функционирует 14 общеобразовательных учреждений, в которых учатся 3593 ребенка (в 2017 году – 3482). Количество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первом классе по сравнению с прошлым учебным годом незначительно увеличилось: 438 против 419.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2018-2019 учебном году наполняемость классов составила  16,95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обучающихся (в 2017 г. – 16,44), число обучающихся на 1 учителя  – 12,66, на 1 педагогического работника – 10,92.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объем финансирования, запланированный на реализацию муниципальных программ в сфере образования района, в 2018 году составил более 401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 CYR" w:hAnsi="Times New Roman CYR" w:cs="Times New Roman CYR"/>
          <w:sz w:val="28"/>
          <w:szCs w:val="28"/>
        </w:rPr>
        <w:t>рублей. Расходная доля средств консолидированного бюджета в отрасли образования - более 60 %.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 подготовку образовательных организаций к новому учебному году из муниципального бюджета направлено 6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  <w:highlight w:val="white"/>
        </w:rPr>
        <w:t>088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  <w:highlight w:val="white"/>
        </w:rPr>
        <w:t xml:space="preserve">200,00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рублей.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Все образовательные учреждения подготовлены к приему детей.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Особое внимание при подготовке образовательных организаций к началу нового учебного года уделено проведению мероприятий по обеспечению пожарной и антитеррористической  безопасности. Из консолидированного бюджета на мероприятия пожарной безопасности израсходовано 328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  <w:highlight w:val="white"/>
        </w:rPr>
        <w:t xml:space="preserve">200,00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рублей, антитеррористической безопасности – 183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  <w:highlight w:val="white"/>
        </w:rPr>
        <w:t xml:space="preserve">500,00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рублей. На оснащение пищеблоков, оборудование медицинских кабинетов, учебных кабинетов, текущий ремонт, покупку мебели направлено 1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  <w:highlight w:val="white"/>
        </w:rPr>
        <w:t xml:space="preserve">383 000,00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рублей.     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В районе открыто 35 школьных автобусных маршрутов. В ежедневной перевозке учащихся будет задействовано 17 школьных автобусов в 13 общеобразовательных организациях. Автобусы оснащены контрольными устройствами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тахографами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системой ГЛОНАСС, все соответствуют требованиям безопасности перевозок школьников. В связи с вступлением в силу изменений в Правила дорожного движения Российской Федерации, утвержденные постановлением Правительства РФ от 23.10.1993 № 1090 и Правила организованной перевозки группы детей автобусами, утвержденные постановлением Правительства  РФ от 17.12.2013 №1177, к началу учебного года на всех школьных автобусах  установлены проблесковые маячки желтого или оранжевого цвета.</w:t>
      </w:r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31 </w:t>
      </w:r>
      <w:r>
        <w:rPr>
          <w:rFonts w:ascii="Times New Roman CYR" w:hAnsi="Times New Roman CYR" w:cs="Times New Roman CYR"/>
          <w:sz w:val="28"/>
          <w:szCs w:val="28"/>
        </w:rPr>
        <w:t xml:space="preserve">августа 2018 года в районе официально открылась новая школа на 1000 мест в микрорайоне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Южный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которая оснащена современным цифровым оборудованием.</w:t>
      </w:r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образовательных организациях района внедрены следующие комплексные автоматизированные системы:</w:t>
      </w:r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автоматизированная система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Сетевой город. Образование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все школы ведут электронные дневники и журналы;</w:t>
      </w:r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автоматизированная система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Е-Услуги.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Образование</w:t>
      </w:r>
      <w:r w:rsidRPr="00D7665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позволяет родителям в электронном виде подать заявление для поступления в детские сады и, с февраля 2018 года,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 1 класс тоже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6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автоматизированная система 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Контингент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позволяющая учитывать контингент обучающихся, охваченных дополнительными образовательными программами;</w:t>
      </w:r>
      <w:proofErr w:type="gramEnd"/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автоматизированная система 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Навигатор дополнительного образования</w:t>
      </w:r>
      <w:r w:rsidRPr="00D7665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предназначен для повышения вариативности, качества и доступности дополнительного образования, создания условий для участия семьи и общественности в управлении развитием системы дополнительного образования детей, формировании эффективной межведомственной системы управления развитием дополнительного образования детей.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 апреля по май 2018 года в общеобразовательных организациях проведены Всероссийские проверочные работы  (далее – ВПР) в 4-х, 5-х, 6-х и в 11-х классах: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4-х классах -  по математике, русскому языку и окружающему миру охватили более 300 учащихся;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5-х классах - по русскому языку, математике, биологии, истории с общим охватом 348 учащихся;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6-х классах  проведены ВПР по русскому языку, математике, географии, биологии, обществознанию, истории  с общим охватом 320 учащихся;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11 классах проведены ВПР по иностранным языкам, истории, географии, химии, физике, биологии для тех учеников, которые не выбрали ЕГЭ по соответствующим предметам в 2018 году.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ВПР не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учитывались при выставлении годовых отметок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предметам или при получении аттестата 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среднем общем образовании. Но, участие в ВПР – это своеобразное подготовка к ГИА.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 апреле 2018 года в общеобразовательных организациях проведено  итоговое устное собеседование по русскому языку в режиме апробации. По итогам апробации в районе 9 учащихся 9-х классов не смогли справиться с предложенными заданиями. С сентября 2018 года данная процедура является своеобразным допуском девятиклассников к ГИА.</w:t>
      </w:r>
    </w:p>
    <w:p w:rsidR="00D76654" w:rsidRDefault="00D76654" w:rsidP="00D7665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Объективными показателями качества образовательных услуг являются результаты итоговой аттестации учащихся.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9-м и 11-м классах в обязательном порядке сдаются экзамены по русскому языку и математике в формах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4" w:history="1">
        <w:r w:rsidRPr="00D76654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ОГЭ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для 9-х классов)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5" w:history="1">
        <w:r w:rsidRPr="00D76654">
          <w:rPr>
            <w:rFonts w:ascii="Times New Roman" w:hAnsi="Times New Roman" w:cs="Times New Roman"/>
            <w:color w:val="00000A"/>
            <w:sz w:val="28"/>
            <w:szCs w:val="28"/>
            <w:u w:val="single"/>
          </w:rPr>
          <w:t>ЕГЭ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766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для 11-х классов). Помимо основных предметов ученик  9-го класса должен сдавать 2 дополнительных, а ученик 11-го класса - любое количество дополнительных.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Ежегодно до 1 февраля  выпускники 11-х классов и до 1 марта выпускники 9-х классов определяются с выбором предметов для сдачи экзаменов.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сравнении с прошлым годом уменьшилась доля выпускников, выбравших для сдачи ОГЭ, предметы  естественнонаучной и  гуманитарной направленностей: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физику выбрали13 % выпускников 9-х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(в 2017 г. – 15%);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химию – 9 % (в 2017 г. – 15%);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биологию – 23% (в 2017 г. – 37%);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обществознание – 56% (в 2017 г. – 63%);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история – 3% (в 2017 г. – 13%).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52 % девятиклассников выбрали информатику и ИКТ для сдачи ОГЭ (в 2017 году – 29,02%), 31 %- географию (в 2017 г. – 22%). Также увеличилась доля выпускников, выбравших английский язык – 4 % (в 2017 г. – данный показатель составлял почти 1%), чувашский язык – 8% (в 2017 г. – 2,5%)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выпускников  11-х классов, выбравших предметы естественнонаучной направленности, для сдачи ЕГЭ  увеличилась: физику выбрали 32% выпускников (в 2017 году – 24%), химию – 19,5 % (в 2017 году – 18%). Уменьшилась доля выбравших биологию: в 2018 году  -19,5%, в 2017 году -  23 % .Также увеличилось доля выбравших предметы для сдачи ЕГЭ математической направленности: математику профильную выбрали 72 % (в 2017 году – 68%), информатику и ИКТ выбрали 12 % выпускников (в 2017 году  - 1%). Уменьшилась доля выпускников, выбравших предметы для сдачи ЕГЭ, гуманитарной направленности: историю выбрали 19,5 % выпускников (в 2017 году – 29,47%), обществознание – 50 % (в 2017 году – 60%). Сохраняется тенденция выбора английского языка  для сдачи экзаменов. В этом году английский язык выбрали 8 % выпускников.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1 место для сдачи ЕГЭ по выбору занимает физика, 2-ое – обществознание и 3 –ее  место занимают сразу 3 предмета: химия, биология и  история.  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2018 году итоговые экзамены сдавали 303 девятиклассника, из них 1 - в форме государственного выпускного экзамена (ГВЭ), 301   – в форме основного государственного экзамена (ОГЭ), 1 -  выпускник прошлых лет (ВПЛ).    В основной период сдачи экзаменов 90,76 % (275) обучающихся 9-х классов успешно сдали четыре обязательных экзамена. В дополнительном (сентябрьском этапе) еще 26 выпускников 9-х классов  сдали все экзамены.  Таким образом, 301 выпускник 9-х классов (99,34%)  получил аттестат об основном общем образовании. В 10 кла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сс в шк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олы на профильное обучение поступило 100 человек.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Итоговую аттестацию в форме ЕГЭ проходили 114 чел. По русскому языку справилось 100% выпускников, по математике – 100%. Все 114 выпускников получили аттестат о среднем общем образовании.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школах занято 329 педагогических работников, из них 70 педагогических работника имеют высшую категорию (21,28%), 182 – первую (55,32%). Средний возраст учителей составляет 45 лет. Численность учителей в возрасте до 35 лет составляет 33 человека (10,03 %).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дошкольных учреждениях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работают 159  педагогических работников: 3 старших воспитателя, 130 воспитателей, 17 музыкальных руководителей, 4 логопеда, 3 педагога-психолога и 2 инструктора по физической культуре. Число воспитанников в детских садах в расчете на 1 педагогического работника составляет 14,3.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4 года  в образовательные учреждения района поступило на работу 27 выпускников высших учебных заведений. Многие из них активно проявляют себя в различных мероприятиях районного и республиканского уровня.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 таким педагогам относятся Кириллов Александр Витальевич,  учитель математики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2,  Леонтьев Владимир Александрович, учитель физической культуры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2, Пушкин Александр  Сергеевич, учитель истории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1, Попова Диана Юрьевна,  учитель чувашского языка и литературы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1, Макарова Инесса Валерьевна., воспитатель Детского сада № 7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Солнечный город</w:t>
      </w:r>
      <w:r w:rsidRPr="00D7665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г. Цивильска и некоторые другие.  </w:t>
      </w:r>
      <w:proofErr w:type="gramEnd"/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Александр Кириллов стал участником традиционного  Межрегионального форума молодых педагогов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Таир – 2018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в котором приняло участие 250 педагогов из 34 регионов Российской Федерации, и республиканского конкурса молодых педагогов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Педагогический дебют – 2018</w:t>
      </w:r>
      <w:r w:rsidRPr="00D7665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оказался в числе 5  лауреатов, набравших наибольшее количество баллов. Александр Кириллов и Владимир Леонтьев с хорошими результатами выступили в отдельных видах IV республиканской Спартакиады работников образования, прошедшем 26 июня 2018 года в п. Вурнары.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   6 </w:t>
      </w:r>
      <w:r>
        <w:rPr>
          <w:rFonts w:ascii="Times New Roman CYR" w:hAnsi="Times New Roman CYR" w:cs="Times New Roman CYR"/>
          <w:sz w:val="28"/>
          <w:szCs w:val="28"/>
        </w:rPr>
        <w:t xml:space="preserve">молодых педагогов в течение учебного года активно посещали образовательные мероприятия, проведенные Профсоюзом образования. Макарова Инесса Валерьевна, воспитатель Детского сада № 7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Солнечный город</w:t>
      </w:r>
      <w:r w:rsidRPr="00D7665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Цивильска,  стала участником II республиканского образовательного форума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Время молодых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который закрыл цикл республиканских  образовательных мероприятий 2017-2018  учебного года.</w:t>
      </w:r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направлением является прогнозирование потребности системы образования в педагогических кадрах и поиск механизмов удовлетворения этой потребности.</w:t>
      </w:r>
    </w:p>
    <w:p w:rsidR="00D76654" w:rsidRDefault="00D76654" w:rsidP="00D76654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наиболее востребованными сегодня являются учителя иностранного языка, информатики, физики, математики, начальных классов, преподаватели – организаторы ОБЖ и другие.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дошкольного образования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включает в себя 12 дошкольных образовательных организаций и 13 дошкольных групп на базе 8 общеобразовательных школ,  реализующих программы дошкольного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образования.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Цивильске функционирует Автономная некоммерческая организация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Центр досуга и развития детей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Маленькая страна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которую посещают 96 детей от 1 до 10 лет.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Цивильском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районе проживают 3636 детей от 0 до 7 лет, из них дошкольным образованием охвачено 2247 детей, в т. ч.: 1967 детей посещают дошкольные образовательные организации, 280 детей – дошкольные группы при общеобразовательных организациях.   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начала 2018 года в детские дошкольные учреждения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направлено 399 детей от 0 до 3 лет.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состоянию на 01 сентября  2018 года количество детей от 0 до 3 лет, зарегистрированных на получение места в ДОУ, составляет 450.  В условиях роста численности городского детского населения, остается дефицит мест для детей в возрасте от 0 до 3 лет в дошкольных учреждениях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Цивильска.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данной проблемы планируется строительство детского сада в городе Цивильске на 240 мест. План график уже выставлен.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перспективе строительство школы на 350 мест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урачики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пристроя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150 мест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районе функционируют 4  учреждения дополнительного образования (МБОУ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Центр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детского и юношеского творчества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АО ДО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Детско-юношеская спортивная школа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Асамат</w:t>
      </w:r>
      <w:proofErr w:type="spellEnd"/>
      <w:r w:rsidRPr="00D76654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МБУДО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детская школа искусств</w:t>
      </w:r>
      <w:r w:rsidRPr="00D766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МБУ ДО </w:t>
      </w:r>
      <w:r w:rsidRPr="00D766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Детская школа искусств им. А.М. Михайлова</w:t>
      </w:r>
      <w:r w:rsidRPr="00D76654">
        <w:rPr>
          <w:rFonts w:ascii="Times New Roman" w:hAnsi="Times New Roman" w:cs="Times New Roman"/>
          <w:sz w:val="28"/>
          <w:szCs w:val="28"/>
        </w:rPr>
        <w:t>»).</w:t>
      </w:r>
      <w:r w:rsidRPr="00D76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  учреждения дополнительного образования имеют бессрочные лицензии на  право оказания образовательных услуг по реализации образовательных программ  дополнительного образования детей и взрослых. В 2018 году доля обучающихся, охваченных дополнительными общеобразовательными программами, в общей численности детей в возрасте от 5 до 18 лет составляет 66,02 %.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 году  продолжается  работа  в области поддержки творчески устремленной молодежи. В 2018 году 45 учащихся общеобразовательных учреждений и воспитанников учреждений дополнительного образования удостоены стипендии главы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района,18 –стипендию Главы Чувашской Республики за творческую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устремленность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акже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учащиеся школ получают стипендию ректора ЧГУ Александрова Андрея Юрьевича и ректора кооперативного института Андреева Валерия Витальевича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Осенью 2018 года учащиеся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№1 достойно представили честь республики на Президентских состязаниях и Президентских играх в Сочи и вошли в пятерку лучших в Российской Федерации. Спортивный клуб СОШ 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пытный защищали честь республики в ПФО и заняли достойной 7 место.</w:t>
      </w:r>
    </w:p>
    <w:p w:rsidR="00D76654" w:rsidRDefault="00D76654" w:rsidP="00D76654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Возрождению в молодежной среде духа патриотизма, чести, гражданского достоинства эффективно способствует кадетское движение. Так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№2 создано и успешно функционирует 3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кадетских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класса.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соответствии с Распоряжением Главы  Чувашской Республики 1 августа 2018 года № 321  СОШ п. Опытный  присужден ежегодный Грант  Главы Чувашской Республики в размере 200 тысяч рублей.</w:t>
      </w:r>
    </w:p>
    <w:p w:rsidR="00D76654" w:rsidRDefault="00D76654" w:rsidP="00D76654">
      <w:pPr>
        <w:autoSpaceDE w:val="0"/>
        <w:autoSpaceDN w:val="0"/>
        <w:adjustRightInd w:val="0"/>
        <w:spacing w:line="252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Гранты Главы Чувашской Республики за подготовку призера заключительного этапа Всероссийской олимпиады по ОБЖ в размере 75 тысяч рублей и призера международной олимпиады школьников по чувашскому языку и литературе в размере 50 тысяч рублей получили Дмитриева Алина Леонидовна, учитель физической культуры и ОБЖ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 2, Иванова Елена Николаевна, учитель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Цивильской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СОШ №1,</w:t>
      </w:r>
      <w:proofErr w:type="gramEnd"/>
    </w:p>
    <w:p w:rsidR="00D76654" w:rsidRPr="00D76654" w:rsidRDefault="00D76654" w:rsidP="00D766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D766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76654" w:rsidRPr="00D76654" w:rsidRDefault="00D76654" w:rsidP="00D76654">
      <w:pPr>
        <w:autoSpaceDE w:val="0"/>
        <w:autoSpaceDN w:val="0"/>
        <w:adjustRightInd w:val="0"/>
        <w:ind w:firstLine="567"/>
        <w:rPr>
          <w:rFonts w:ascii="Calibri" w:hAnsi="Calibri" w:cs="Calibri"/>
        </w:rPr>
      </w:pPr>
    </w:p>
    <w:p w:rsidR="00D76654" w:rsidRPr="00D76654" w:rsidRDefault="00D76654" w:rsidP="00D76654">
      <w:pPr>
        <w:autoSpaceDE w:val="0"/>
        <w:autoSpaceDN w:val="0"/>
        <w:adjustRightInd w:val="0"/>
        <w:ind w:firstLine="567"/>
        <w:rPr>
          <w:rFonts w:ascii="Calibri" w:hAnsi="Calibri" w:cs="Calibri"/>
        </w:rPr>
      </w:pPr>
    </w:p>
    <w:p w:rsidR="00487093" w:rsidRDefault="00487093"/>
    <w:sectPr w:rsidR="00487093" w:rsidSect="008106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654"/>
    <w:rsid w:val="002B2322"/>
    <w:rsid w:val="00487093"/>
    <w:rsid w:val="006D1C8D"/>
    <w:rsid w:val="00707B77"/>
    <w:rsid w:val="00D76654"/>
    <w:rsid w:val="00E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1045;&#1076;&#1080;&#1085;&#1099;&#1081;_&#1075;&#1086;&#1089;&#1091;&#1076;&#1072;&#1088;&#1089;&#1090;&#1074;&#1077;&#1085;&#1085;&#1099;&#1081;_&#1101;&#1082;&#1079;&#1072;&#1084;&#1077;&#1085;" TargetMode="External"/><Relationship Id="rId4" Type="http://schemas.openxmlformats.org/officeDocument/2006/relationships/hyperlink" Target="https://ru.wikipedia.org/wiki/&#1043;&#1086;&#1089;&#1091;&#1076;&#1072;&#1088;&#1089;&#1090;&#1074;&#1077;&#1085;&#1085;&#1072;&#1103;_(&#1080;&#1090;&#1086;&#1075;&#1086;&#1074;&#1072;&#1103;)_&#1072;&#1090;&#1090;&#1077;&#1089;&#1090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</dc:creator>
  <cp:lastModifiedBy>zivil_obrazov</cp:lastModifiedBy>
  <cp:revision>1</cp:revision>
  <dcterms:created xsi:type="dcterms:W3CDTF">2018-11-13T10:14:00Z</dcterms:created>
  <dcterms:modified xsi:type="dcterms:W3CDTF">2018-11-13T10:15:00Z</dcterms:modified>
</cp:coreProperties>
</file>