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42" w:rsidRDefault="00544942" w:rsidP="00544942">
      <w:pPr>
        <w:spacing w:line="236" w:lineRule="auto"/>
        <w:ind w:left="4320" w:firstLine="3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 w:rsidR="00544942" w:rsidRDefault="003B2D25" w:rsidP="00544942">
      <w:pPr>
        <w:spacing w:line="236" w:lineRule="auto"/>
        <w:ind w:left="4320" w:firstLine="30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приказу </w:t>
      </w:r>
      <w:r w:rsidR="00544942">
        <w:rPr>
          <w:rFonts w:eastAsia="Times New Roman"/>
          <w:sz w:val="24"/>
          <w:szCs w:val="24"/>
        </w:rPr>
        <w:t xml:space="preserve">от </w:t>
      </w:r>
      <w:r w:rsidR="0005793A">
        <w:rPr>
          <w:rFonts w:eastAsia="Times New Roman"/>
          <w:sz w:val="24"/>
          <w:szCs w:val="24"/>
        </w:rPr>
        <w:t>08.04.2019</w:t>
      </w:r>
      <w:r w:rsidR="00544942">
        <w:rPr>
          <w:rFonts w:eastAsia="Times New Roman"/>
          <w:sz w:val="24"/>
          <w:szCs w:val="24"/>
        </w:rPr>
        <w:t xml:space="preserve"> г.</w:t>
      </w:r>
      <w:bookmarkStart w:id="0" w:name="_GoBack"/>
      <w:bookmarkEnd w:id="0"/>
      <w:r w:rsidR="00544942">
        <w:rPr>
          <w:rFonts w:eastAsia="Times New Roman"/>
          <w:sz w:val="24"/>
          <w:szCs w:val="24"/>
        </w:rPr>
        <w:t xml:space="preserve"> №</w:t>
      </w:r>
      <w:r w:rsidR="0005793A">
        <w:rPr>
          <w:rFonts w:eastAsia="Times New Roman"/>
          <w:sz w:val="24"/>
          <w:szCs w:val="24"/>
        </w:rPr>
        <w:t>52</w:t>
      </w:r>
    </w:p>
    <w:p w:rsidR="002553EF" w:rsidRDefault="003B2D25" w:rsidP="0005793A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2553EF" w:rsidRDefault="002553EF" w:rsidP="0005793A">
      <w:pPr>
        <w:spacing w:line="14" w:lineRule="exact"/>
        <w:jc w:val="center"/>
        <w:rPr>
          <w:sz w:val="24"/>
          <w:szCs w:val="24"/>
        </w:rPr>
      </w:pPr>
    </w:p>
    <w:p w:rsidR="0005793A" w:rsidRDefault="0005793A" w:rsidP="0005793A">
      <w:pPr>
        <w:tabs>
          <w:tab w:val="left" w:pos="997"/>
        </w:tabs>
        <w:spacing w:line="234" w:lineRule="auto"/>
        <w:ind w:left="851" w:right="5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</w:t>
      </w:r>
      <w:r w:rsidR="003B2D25">
        <w:rPr>
          <w:rFonts w:eastAsia="Times New Roman"/>
          <w:b/>
          <w:bCs/>
          <w:sz w:val="24"/>
          <w:szCs w:val="24"/>
        </w:rPr>
        <w:t>Центре образования цифрового и гуманитарного профилей «Точка роста» МБОУ «Кугесьская СОШ №1»</w:t>
      </w:r>
      <w:r>
        <w:rPr>
          <w:rFonts w:eastAsia="Times New Roman"/>
          <w:b/>
          <w:bCs/>
          <w:sz w:val="24"/>
          <w:szCs w:val="24"/>
        </w:rPr>
        <w:t xml:space="preserve"> Чебоксарского района </w:t>
      </w:r>
    </w:p>
    <w:p w:rsidR="002553EF" w:rsidRDefault="0005793A" w:rsidP="0005793A">
      <w:pPr>
        <w:tabs>
          <w:tab w:val="left" w:pos="997"/>
        </w:tabs>
        <w:spacing w:line="234" w:lineRule="auto"/>
        <w:ind w:left="851" w:right="5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Чувашской Республики</w:t>
      </w:r>
    </w:p>
    <w:p w:rsidR="002553EF" w:rsidRDefault="002553EF">
      <w:pPr>
        <w:spacing w:line="2" w:lineRule="exact"/>
        <w:rPr>
          <w:sz w:val="24"/>
          <w:szCs w:val="24"/>
        </w:rPr>
      </w:pPr>
    </w:p>
    <w:p w:rsidR="002553EF" w:rsidRDefault="003B2D25">
      <w:pPr>
        <w:numPr>
          <w:ilvl w:val="0"/>
          <w:numId w:val="2"/>
        </w:numPr>
        <w:tabs>
          <w:tab w:val="left" w:pos="3960"/>
        </w:tabs>
        <w:ind w:left="3960" w:hanging="3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2553EF" w:rsidRDefault="002553EF">
      <w:pPr>
        <w:spacing w:line="7" w:lineRule="exact"/>
        <w:rPr>
          <w:sz w:val="24"/>
          <w:szCs w:val="24"/>
        </w:rPr>
      </w:pPr>
    </w:p>
    <w:p w:rsidR="002553EF" w:rsidRDefault="003B2D2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2553EF" w:rsidRDefault="002553EF">
      <w:pPr>
        <w:spacing w:line="14" w:lineRule="exact"/>
        <w:rPr>
          <w:sz w:val="24"/>
          <w:szCs w:val="24"/>
        </w:rPr>
      </w:pPr>
    </w:p>
    <w:p w:rsidR="002553EF" w:rsidRDefault="003B2D2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Центр является структурным подразделением МБОУ «</w:t>
      </w:r>
      <w:r w:rsidRPr="003B2D25">
        <w:rPr>
          <w:rFonts w:eastAsia="Times New Roman"/>
          <w:bCs/>
          <w:sz w:val="24"/>
          <w:szCs w:val="24"/>
        </w:rPr>
        <w:t>Кугесьская СОШ №1</w:t>
      </w:r>
      <w:r>
        <w:rPr>
          <w:rFonts w:eastAsia="Times New Roman"/>
          <w:sz w:val="24"/>
          <w:szCs w:val="24"/>
        </w:rPr>
        <w:t>»</w:t>
      </w:r>
      <w:r w:rsidR="0005793A">
        <w:rPr>
          <w:rFonts w:eastAsia="Times New Roman"/>
          <w:sz w:val="24"/>
          <w:szCs w:val="24"/>
        </w:rPr>
        <w:t xml:space="preserve"> </w:t>
      </w:r>
      <w:r w:rsidR="0005793A" w:rsidRPr="0005793A">
        <w:rPr>
          <w:rFonts w:eastAsia="Times New Roman"/>
          <w:bCs/>
          <w:sz w:val="24"/>
          <w:szCs w:val="24"/>
        </w:rPr>
        <w:t>Чебоксарского района Чувашской Республики</w:t>
      </w:r>
      <w:r>
        <w:rPr>
          <w:rFonts w:eastAsia="Times New Roman"/>
          <w:sz w:val="24"/>
          <w:szCs w:val="24"/>
        </w:rPr>
        <w:t xml:space="preserve"> (далее - Учреждение) и не является отдельным юридическим лицом.</w:t>
      </w:r>
    </w:p>
    <w:p w:rsidR="002553EF" w:rsidRDefault="002553EF">
      <w:pPr>
        <w:spacing w:line="14" w:lineRule="exact"/>
        <w:rPr>
          <w:sz w:val="24"/>
          <w:szCs w:val="24"/>
        </w:rPr>
      </w:pPr>
    </w:p>
    <w:p w:rsidR="002553EF" w:rsidRDefault="003B2D25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Чувашской Республики, программой развития Центра на текущий год, планами работы, утверждёнными учредителем и настоящим Положением.</w:t>
      </w:r>
    </w:p>
    <w:p w:rsidR="002553EF" w:rsidRDefault="002553EF">
      <w:pPr>
        <w:spacing w:line="2" w:lineRule="exact"/>
        <w:rPr>
          <w:sz w:val="24"/>
          <w:szCs w:val="24"/>
        </w:rPr>
      </w:pPr>
    </w:p>
    <w:p w:rsidR="002553EF" w:rsidRDefault="003B2D2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Центр в своей деятельности подчиняется директору Учреждения.</w:t>
      </w:r>
    </w:p>
    <w:p w:rsidR="002553EF" w:rsidRDefault="002553EF">
      <w:pPr>
        <w:spacing w:line="5" w:lineRule="exact"/>
        <w:rPr>
          <w:sz w:val="24"/>
          <w:szCs w:val="24"/>
        </w:rPr>
      </w:pPr>
    </w:p>
    <w:p w:rsidR="002553EF" w:rsidRDefault="003B2D25">
      <w:pPr>
        <w:numPr>
          <w:ilvl w:val="1"/>
          <w:numId w:val="3"/>
        </w:numPr>
        <w:tabs>
          <w:tab w:val="left" w:pos="2620"/>
        </w:tabs>
        <w:ind w:left="262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Цели, задачи, функции деятельности Центра</w:t>
      </w:r>
    </w:p>
    <w:p w:rsidR="002553EF" w:rsidRDefault="003B2D25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b/>
          <w:bCs/>
          <w:sz w:val="24"/>
          <w:szCs w:val="24"/>
        </w:rPr>
        <w:t>Основными целями</w:t>
      </w:r>
      <w:r>
        <w:rPr>
          <w:rFonts w:eastAsia="Times New Roman"/>
          <w:sz w:val="24"/>
          <w:szCs w:val="24"/>
        </w:rPr>
        <w:t xml:space="preserve"> Центра являются:</w:t>
      </w:r>
    </w:p>
    <w:p w:rsidR="002553EF" w:rsidRDefault="002553EF">
      <w:pPr>
        <w:spacing w:line="32" w:lineRule="exact"/>
        <w:rPr>
          <w:rFonts w:eastAsia="Times New Roman"/>
          <w:b/>
          <w:bCs/>
          <w:sz w:val="24"/>
          <w:szCs w:val="24"/>
        </w:rPr>
      </w:pPr>
    </w:p>
    <w:p w:rsidR="002553EF" w:rsidRDefault="003B2D25">
      <w:pPr>
        <w:numPr>
          <w:ilvl w:val="0"/>
          <w:numId w:val="3"/>
        </w:numPr>
        <w:tabs>
          <w:tab w:val="left" w:pos="1146"/>
        </w:tabs>
        <w:spacing w:line="234" w:lineRule="auto"/>
        <w:ind w:left="260" w:firstLine="7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2553EF" w:rsidRDefault="002553E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numPr>
          <w:ilvl w:val="0"/>
          <w:numId w:val="3"/>
        </w:numPr>
        <w:tabs>
          <w:tab w:val="left" w:pos="1146"/>
        </w:tabs>
        <w:spacing w:line="231" w:lineRule="auto"/>
        <w:ind w:left="260" w:firstLine="7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2553EF" w:rsidRDefault="002553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>
        <w:rPr>
          <w:rFonts w:eastAsia="Times New Roman"/>
          <w:b/>
          <w:bCs/>
          <w:sz w:val="24"/>
          <w:szCs w:val="24"/>
        </w:rPr>
        <w:t>Задачи Центра</w:t>
      </w:r>
      <w:r>
        <w:rPr>
          <w:rFonts w:eastAsia="Times New Roman"/>
          <w:sz w:val="24"/>
          <w:szCs w:val="24"/>
        </w:rPr>
        <w:t>:</w:t>
      </w:r>
    </w:p>
    <w:p w:rsidR="002553EF" w:rsidRDefault="002553E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7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обновлённом учебном оборудовании;</w:t>
      </w:r>
    </w:p>
    <w:p w:rsidR="002553EF" w:rsidRDefault="002553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6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2.2.2. создание условий для реализации </w:t>
      </w:r>
      <w:proofErr w:type="spellStart"/>
      <w:r>
        <w:rPr>
          <w:rFonts w:eastAsia="Times New Roman"/>
          <w:sz w:val="24"/>
          <w:szCs w:val="24"/>
        </w:rPr>
        <w:t>разноуровневых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2553EF" w:rsidRDefault="002553EF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6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2.2.3. создание целостной системы </w:t>
      </w:r>
      <w:proofErr w:type="gramStart"/>
      <w:r>
        <w:rPr>
          <w:rFonts w:eastAsia="Times New Roman"/>
          <w:sz w:val="24"/>
          <w:szCs w:val="24"/>
        </w:rPr>
        <w:t>дополнительного</w:t>
      </w:r>
      <w:proofErr w:type="gramEnd"/>
      <w:r>
        <w:rPr>
          <w:rFonts w:eastAsia="Times New Roman"/>
          <w:sz w:val="24"/>
          <w:szCs w:val="24"/>
        </w:rPr>
        <w:t xml:space="preserve">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>
        <w:rPr>
          <w:rFonts w:eastAsia="Times New Roman"/>
          <w:sz w:val="24"/>
          <w:szCs w:val="24"/>
        </w:rPr>
        <w:t>методических подходов</w:t>
      </w:r>
      <w:proofErr w:type="gramEnd"/>
      <w:r>
        <w:rPr>
          <w:rFonts w:eastAsia="Times New Roman"/>
          <w:sz w:val="24"/>
          <w:szCs w:val="24"/>
        </w:rPr>
        <w:t>;</w:t>
      </w:r>
    </w:p>
    <w:p w:rsidR="002553EF" w:rsidRDefault="002553EF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6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2553EF" w:rsidRDefault="002553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6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2553EF" w:rsidRDefault="002553EF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4" w:lineRule="auto"/>
        <w:ind w:left="260"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2553EF" w:rsidRDefault="002553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5793A" w:rsidRDefault="003B2D25" w:rsidP="0005793A">
      <w:pPr>
        <w:spacing w:line="234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2.2.7. информационное сопровождение деятельности Центра, развитие </w:t>
      </w:r>
      <w:proofErr w:type="spellStart"/>
      <w:r>
        <w:rPr>
          <w:rFonts w:eastAsia="Times New Roman"/>
          <w:sz w:val="24"/>
          <w:szCs w:val="24"/>
        </w:rPr>
        <w:t>медиаграмотности</w:t>
      </w:r>
      <w:proofErr w:type="spellEnd"/>
      <w:r>
        <w:rPr>
          <w:rFonts w:eastAsia="Times New Roman"/>
          <w:sz w:val="24"/>
          <w:szCs w:val="24"/>
        </w:rPr>
        <w:t xml:space="preserve">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2553EF" w:rsidRDefault="0005793A" w:rsidP="0005793A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</w:t>
      </w:r>
      <w:r w:rsidR="003B2D25">
        <w:rPr>
          <w:rFonts w:eastAsia="Times New Roman"/>
          <w:sz w:val="24"/>
          <w:szCs w:val="24"/>
        </w:rPr>
        <w:t>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республиканского и всероссийского уровня;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2553EF" w:rsidRDefault="002553EF" w:rsidP="0005793A">
      <w:pPr>
        <w:spacing w:line="2" w:lineRule="exact"/>
        <w:jc w:val="both"/>
        <w:rPr>
          <w:sz w:val="20"/>
          <w:szCs w:val="20"/>
        </w:rPr>
      </w:pPr>
    </w:p>
    <w:p w:rsidR="002553EF" w:rsidRDefault="003B2D25" w:rsidP="0005793A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 развитие шахматного образования;</w:t>
      </w:r>
    </w:p>
    <w:p w:rsidR="002553EF" w:rsidRDefault="002553EF" w:rsidP="0005793A">
      <w:pPr>
        <w:spacing w:line="12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2553EF" w:rsidRDefault="002553EF">
      <w:pPr>
        <w:spacing w:line="17" w:lineRule="exact"/>
        <w:rPr>
          <w:sz w:val="20"/>
          <w:szCs w:val="20"/>
        </w:rPr>
      </w:pPr>
    </w:p>
    <w:p w:rsidR="002553EF" w:rsidRDefault="003B2D2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Выполняя эти задачи, </w:t>
      </w:r>
      <w:r>
        <w:rPr>
          <w:rFonts w:eastAsia="Times New Roman"/>
          <w:b/>
          <w:bCs/>
          <w:sz w:val="24"/>
          <w:szCs w:val="24"/>
        </w:rPr>
        <w:t>Центр является структурным подразделением</w:t>
      </w:r>
      <w:r w:rsidR="0005793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, входит в состав региональной сети Центров образования цифрового игуманитарного профилей «Точка роста» и функционирует как:</w:t>
      </w:r>
    </w:p>
    <w:p w:rsidR="002553EF" w:rsidRDefault="002553EF">
      <w:pPr>
        <w:spacing w:line="14" w:lineRule="exact"/>
        <w:rPr>
          <w:sz w:val="20"/>
          <w:szCs w:val="20"/>
        </w:rPr>
      </w:pPr>
    </w:p>
    <w:p w:rsidR="002553EF" w:rsidRDefault="003B2D2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2553EF" w:rsidRDefault="002553EF">
      <w:pPr>
        <w:spacing w:line="17" w:lineRule="exact"/>
        <w:rPr>
          <w:sz w:val="20"/>
          <w:szCs w:val="20"/>
        </w:rPr>
      </w:pPr>
    </w:p>
    <w:p w:rsidR="002553EF" w:rsidRDefault="003B2D25">
      <w:pPr>
        <w:numPr>
          <w:ilvl w:val="0"/>
          <w:numId w:val="4"/>
        </w:numPr>
        <w:tabs>
          <w:tab w:val="left" w:pos="1141"/>
        </w:tabs>
        <w:spacing w:line="236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2553EF" w:rsidRDefault="002553EF">
      <w:pPr>
        <w:spacing w:line="1" w:lineRule="exact"/>
        <w:rPr>
          <w:rFonts w:eastAsia="Times New Roman"/>
          <w:sz w:val="24"/>
          <w:szCs w:val="24"/>
        </w:rPr>
      </w:pPr>
    </w:p>
    <w:p w:rsidR="002553EF" w:rsidRDefault="003B2D2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Центр сотрудничает с:</w:t>
      </w:r>
    </w:p>
    <w:p w:rsidR="002553EF" w:rsidRDefault="003B2D25">
      <w:pPr>
        <w:numPr>
          <w:ilvl w:val="0"/>
          <w:numId w:val="4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2553EF" w:rsidRDefault="003B2D25">
      <w:pPr>
        <w:numPr>
          <w:ilvl w:val="0"/>
          <w:numId w:val="4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дистанционные формы реализации образовательных программ.</w:t>
      </w:r>
    </w:p>
    <w:p w:rsidR="002553EF" w:rsidRDefault="002553EF">
      <w:pPr>
        <w:spacing w:line="5" w:lineRule="exact"/>
        <w:rPr>
          <w:sz w:val="20"/>
          <w:szCs w:val="20"/>
        </w:rPr>
      </w:pPr>
    </w:p>
    <w:p w:rsidR="002553EF" w:rsidRDefault="003B2D25">
      <w:pPr>
        <w:numPr>
          <w:ilvl w:val="0"/>
          <w:numId w:val="5"/>
        </w:numPr>
        <w:tabs>
          <w:tab w:val="left" w:pos="3020"/>
        </w:tabs>
        <w:ind w:left="30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Организационная структура Центра</w:t>
      </w:r>
    </w:p>
    <w:p w:rsidR="002553EF" w:rsidRDefault="002553EF">
      <w:pPr>
        <w:spacing w:line="7" w:lineRule="exact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</w:t>
      </w:r>
    </w:p>
    <w:p w:rsidR="002553EF" w:rsidRDefault="002553EF" w:rsidP="0005793A">
      <w:pPr>
        <w:spacing w:line="5" w:lineRule="exact"/>
        <w:jc w:val="both"/>
        <w:rPr>
          <w:sz w:val="20"/>
          <w:szCs w:val="20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Российской Федерации от 30 декабря 2001 г. № 197-ФЗ;</w:t>
      </w:r>
    </w:p>
    <w:p w:rsidR="002553EF" w:rsidRDefault="002553EF" w:rsidP="0005793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2553EF" w:rsidRDefault="002553EF" w:rsidP="0005793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2553EF" w:rsidRDefault="002553EF" w:rsidP="0005793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5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Минтруда России от 21 августа 1998 г. №37 «Об утверждении квалификационного справочника должностей руководителей, специалистов и других служащих»;</w:t>
      </w:r>
    </w:p>
    <w:p w:rsidR="002553EF" w:rsidRDefault="002553EF" w:rsidP="0005793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Минтруда России от 30 июня 2003 г. № 41 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2553EF" w:rsidRDefault="002553EF" w:rsidP="0005793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Минздравсоцразвития</w:t>
      </w:r>
      <w:proofErr w:type="spellEnd"/>
      <w:r>
        <w:rPr>
          <w:rFonts w:eastAsia="Times New Roman"/>
          <w:sz w:val="24"/>
          <w:szCs w:val="24"/>
        </w:rPr>
        <w:t xml:space="preserve"> России от 28 ноября 2008 г. № 678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учреждений органов по делам молодежи»,</w:t>
      </w:r>
    </w:p>
    <w:p w:rsidR="002553EF" w:rsidRDefault="002553EF" w:rsidP="0005793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218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Минздравсоцразвития</w:t>
      </w:r>
      <w:proofErr w:type="spellEnd"/>
      <w:r>
        <w:rPr>
          <w:rFonts w:eastAsia="Times New Roman"/>
          <w:sz w:val="24"/>
          <w:szCs w:val="24"/>
        </w:rPr>
        <w:t xml:space="preserve"> России от 26 августа 2010 г. № 761н «Об утверждении Единого квалификационного справочника должностей руководителей,</w:t>
      </w:r>
    </w:p>
    <w:p w:rsidR="002553EF" w:rsidRDefault="002553EF" w:rsidP="0005793A">
      <w:pPr>
        <w:jc w:val="both"/>
        <w:sectPr w:rsidR="002553EF">
          <w:pgSz w:w="11900" w:h="16838"/>
          <w:pgMar w:top="1135" w:right="846" w:bottom="1074" w:left="1440" w:header="0" w:footer="0" w:gutter="0"/>
          <w:cols w:space="720" w:equalWidth="0">
            <w:col w:w="9620"/>
          </w:cols>
        </w:sectPr>
      </w:pPr>
    </w:p>
    <w:p w:rsidR="002553EF" w:rsidRDefault="003B2D25" w:rsidP="0005793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специалистов и служащих», раздел «Квалификационные характеристики должностей работников образования»;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Должности, введённые в штатное расписание Учреждения как по категориям должностей, так и по количеству штатных единиц должны обеспечивать реализацию целей и задач Центра. Численность штатных единиц для обеспечения функционирования Центра должна быть не менее четырёх.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На должность руководителя Центра может быть назначен работник из числа как управленческого, так и педагогического состава Учреждения по усмотрению учредителя образовательной организации.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 случае заключения трудовых договоров с основным персоналом Учреждения допускается совмещение.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</w:p>
    <w:p w:rsidR="002553EF" w:rsidRDefault="002553EF" w:rsidP="0005793A">
      <w:pPr>
        <w:spacing w:line="3" w:lineRule="exact"/>
        <w:jc w:val="both"/>
        <w:rPr>
          <w:sz w:val="20"/>
          <w:szCs w:val="20"/>
        </w:rPr>
      </w:pPr>
    </w:p>
    <w:p w:rsidR="002553EF" w:rsidRDefault="003B2D25" w:rsidP="0005793A">
      <w:pPr>
        <w:numPr>
          <w:ilvl w:val="0"/>
          <w:numId w:val="7"/>
        </w:numPr>
        <w:tabs>
          <w:tab w:val="left" w:pos="1400"/>
        </w:tabs>
        <w:ind w:left="140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статьей 195.3. Трудового кодекса Российской Федерации;</w:t>
      </w:r>
    </w:p>
    <w:p w:rsidR="002553EF" w:rsidRDefault="002553EF" w:rsidP="0005793A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numPr>
          <w:ilvl w:val="0"/>
          <w:numId w:val="7"/>
        </w:numPr>
        <w:tabs>
          <w:tab w:val="left" w:pos="1393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2553EF" w:rsidRDefault="002553EF" w:rsidP="0005793A">
      <w:pPr>
        <w:spacing w:line="5" w:lineRule="exact"/>
        <w:jc w:val="both"/>
        <w:rPr>
          <w:sz w:val="20"/>
          <w:szCs w:val="20"/>
        </w:rPr>
      </w:pPr>
    </w:p>
    <w:p w:rsidR="002553EF" w:rsidRDefault="003B2D25" w:rsidP="0005793A">
      <w:pPr>
        <w:numPr>
          <w:ilvl w:val="0"/>
          <w:numId w:val="8"/>
        </w:numPr>
        <w:tabs>
          <w:tab w:val="left" w:pos="3340"/>
        </w:tabs>
        <w:ind w:left="3340" w:hanging="2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управления Центром</w:t>
      </w:r>
    </w:p>
    <w:p w:rsidR="002553EF" w:rsidRDefault="002553EF" w:rsidP="0005793A">
      <w:pPr>
        <w:spacing w:line="7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Создание и ликвидация Центра как структурного подразделения Учреждения относятся к компетенции учредителя образовательной организации по согласованию с Директором Учреждения.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Директор Учреждения по согласованию с учредителем Учреждения назначает распорядительным актом руководителя Центра.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>
        <w:rPr>
          <w:rFonts w:eastAsia="Times New Roman"/>
          <w:sz w:val="24"/>
          <w:szCs w:val="24"/>
        </w:rPr>
        <w:t>Учреждения</w:t>
      </w:r>
      <w:proofErr w:type="gramEnd"/>
      <w:r>
        <w:rPr>
          <w:rFonts w:eastAsia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Учреждения в соответствии со штатным расписанием либо по совместительству.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2553EF" w:rsidRDefault="002553EF" w:rsidP="0005793A">
      <w:pPr>
        <w:spacing w:line="2" w:lineRule="exact"/>
        <w:jc w:val="both"/>
        <w:rPr>
          <w:sz w:val="20"/>
          <w:szCs w:val="20"/>
        </w:rPr>
      </w:pPr>
    </w:p>
    <w:p w:rsidR="002553EF" w:rsidRDefault="003B2D25" w:rsidP="0005793A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Руководитель Центра обязан:</w:t>
      </w:r>
    </w:p>
    <w:p w:rsidR="002553EF" w:rsidRDefault="003B2D25" w:rsidP="0005793A">
      <w:pPr>
        <w:tabs>
          <w:tab w:val="left" w:pos="166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оперативное руководство Центром;</w:t>
      </w:r>
    </w:p>
    <w:p w:rsidR="002553EF" w:rsidRDefault="002553EF" w:rsidP="0005793A">
      <w:pPr>
        <w:spacing w:line="12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4.3.2. согласовывать программы развития, планы работ, отчёты и сметы расходов Центра с директором Учреждения;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553EF" w:rsidRDefault="002553EF" w:rsidP="0005793A">
      <w:pPr>
        <w:spacing w:line="2" w:lineRule="exact"/>
        <w:jc w:val="both"/>
        <w:rPr>
          <w:sz w:val="20"/>
          <w:szCs w:val="20"/>
        </w:rPr>
      </w:pPr>
    </w:p>
    <w:p w:rsidR="002553EF" w:rsidRDefault="003B2D25" w:rsidP="0005793A">
      <w:pPr>
        <w:tabs>
          <w:tab w:val="left" w:pos="166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2553EF" w:rsidRDefault="002553EF" w:rsidP="0005793A">
      <w:pPr>
        <w:spacing w:line="10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553EF" w:rsidRDefault="002553EF" w:rsidP="0005793A">
      <w:pPr>
        <w:spacing w:line="2" w:lineRule="exact"/>
        <w:jc w:val="both"/>
        <w:rPr>
          <w:sz w:val="20"/>
          <w:szCs w:val="20"/>
        </w:rPr>
      </w:pPr>
    </w:p>
    <w:p w:rsidR="002553EF" w:rsidRDefault="003B2D25" w:rsidP="0005793A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Руководитель Центра вправе:</w:t>
      </w:r>
    </w:p>
    <w:p w:rsidR="002553EF" w:rsidRDefault="002553EF" w:rsidP="0005793A">
      <w:pPr>
        <w:spacing w:line="12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4.3.6. осуществлять подбор и расстановку кадров Центра, приём на работу которых осуществляется приказом директора Учреждения;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4.3.7.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его реализацией;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4.3.8.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4.3.9.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4.3.10. осуществлять иные права, относящиеся к деятельности Центра и не противоречащие целям и видам деятельности Учреждение, а также законодательству Российской Федерации.</w:t>
      </w:r>
    </w:p>
    <w:p w:rsidR="002553EF" w:rsidRDefault="002553EF" w:rsidP="0005793A">
      <w:pPr>
        <w:jc w:val="both"/>
        <w:sectPr w:rsidR="002553EF">
          <w:pgSz w:w="11900" w:h="16838"/>
          <w:pgMar w:top="1135" w:right="846" w:bottom="765" w:left="1440" w:header="0" w:footer="0" w:gutter="0"/>
          <w:cols w:space="720" w:equalWidth="0">
            <w:col w:w="9620"/>
          </w:cols>
        </w:sectPr>
      </w:pPr>
    </w:p>
    <w:p w:rsidR="002553EF" w:rsidRDefault="003B2D25" w:rsidP="0005793A">
      <w:pPr>
        <w:numPr>
          <w:ilvl w:val="0"/>
          <w:numId w:val="9"/>
        </w:numPr>
        <w:tabs>
          <w:tab w:val="left" w:pos="2380"/>
        </w:tabs>
        <w:ind w:left="2380" w:hanging="3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Показатели эффективности деятельности Центра</w:t>
      </w:r>
    </w:p>
    <w:p w:rsidR="002553EF" w:rsidRDefault="002553EF" w:rsidP="0005793A">
      <w:pPr>
        <w:spacing w:line="8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Подведение </w:t>
      </w:r>
      <w:proofErr w:type="gramStart"/>
      <w:r>
        <w:rPr>
          <w:rFonts w:eastAsia="Times New Roman"/>
          <w:sz w:val="24"/>
          <w:szCs w:val="24"/>
        </w:rPr>
        <w:t>итогов оценки эффективности деятельности Центра</w:t>
      </w:r>
      <w:proofErr w:type="gramEnd"/>
      <w:r>
        <w:rPr>
          <w:rFonts w:eastAsia="Times New Roman"/>
          <w:sz w:val="24"/>
          <w:szCs w:val="24"/>
        </w:rPr>
        <w:t xml:space="preserve"> производится в следующие сроки: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5.1.1. </w:t>
      </w:r>
      <w:proofErr w:type="gramStart"/>
      <w:r>
        <w:rPr>
          <w:rFonts w:eastAsia="Times New Roman"/>
          <w:sz w:val="24"/>
          <w:szCs w:val="24"/>
        </w:rPr>
        <w:t>С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01января по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марта года,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следующего за отчётным,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рабочей группой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Учреждения, на базе которого функционирует Центр, производится сбор данных по утверждённым индикативным показателям на основании Базового перечня показателей результативности Центра и составляется отчёт об итогах эффективности деятельности по форме, утверждённой приказом Учреждения.</w:t>
      </w:r>
      <w:proofErr w:type="gramEnd"/>
    </w:p>
    <w:p w:rsidR="002553EF" w:rsidRDefault="002553EF" w:rsidP="0005793A">
      <w:pPr>
        <w:spacing w:line="5" w:lineRule="exact"/>
        <w:jc w:val="both"/>
        <w:rPr>
          <w:sz w:val="20"/>
          <w:szCs w:val="20"/>
        </w:rPr>
      </w:pPr>
    </w:p>
    <w:p w:rsidR="002553EF" w:rsidRDefault="003B2D25" w:rsidP="0005793A">
      <w:pPr>
        <w:tabs>
          <w:tab w:val="left" w:pos="166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Комиссия:</w:t>
      </w:r>
    </w:p>
    <w:p w:rsidR="002553EF" w:rsidRDefault="002553EF" w:rsidP="0005793A">
      <w:pPr>
        <w:spacing w:line="1" w:lineRule="exact"/>
        <w:jc w:val="both"/>
        <w:rPr>
          <w:sz w:val="20"/>
          <w:szCs w:val="20"/>
        </w:rPr>
      </w:pPr>
    </w:p>
    <w:p w:rsidR="002553EF" w:rsidRDefault="003B2D25" w:rsidP="0005793A">
      <w:pPr>
        <w:numPr>
          <w:ilvl w:val="0"/>
          <w:numId w:val="10"/>
        </w:numPr>
        <w:tabs>
          <w:tab w:val="left" w:pos="1400"/>
        </w:tabs>
        <w:ind w:left="140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рассматривает представленные отчёты педагогами, задействованными в работе</w:t>
      </w:r>
    </w:p>
    <w:p w:rsidR="002553EF" w:rsidRDefault="003B2D25" w:rsidP="0005793A">
      <w:pPr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Центра;</w:t>
      </w:r>
    </w:p>
    <w:p w:rsidR="002553EF" w:rsidRDefault="002553EF" w:rsidP="0005793A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numPr>
          <w:ilvl w:val="0"/>
          <w:numId w:val="10"/>
        </w:numPr>
        <w:tabs>
          <w:tab w:val="left" w:pos="1400"/>
        </w:tabs>
        <w:ind w:left="140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утверждает исправления в данных, внесённых членами группы;</w:t>
      </w:r>
    </w:p>
    <w:p w:rsidR="002553EF" w:rsidRDefault="003B2D25" w:rsidP="0005793A">
      <w:pPr>
        <w:numPr>
          <w:ilvl w:val="0"/>
          <w:numId w:val="10"/>
        </w:numPr>
        <w:tabs>
          <w:tab w:val="left" w:pos="1400"/>
        </w:tabs>
        <w:ind w:left="140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рейтинг педагогов с различной эффективностью деятельности;</w:t>
      </w:r>
    </w:p>
    <w:p w:rsidR="002553EF" w:rsidRDefault="002553EF" w:rsidP="0005793A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numPr>
          <w:ilvl w:val="0"/>
          <w:numId w:val="10"/>
        </w:numPr>
        <w:tabs>
          <w:tab w:val="left" w:pos="1393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готовит предложения об утверждении </w:t>
      </w:r>
      <w:proofErr w:type="gramStart"/>
      <w:r>
        <w:rPr>
          <w:rFonts w:eastAsia="Times New Roman"/>
          <w:sz w:val="24"/>
          <w:szCs w:val="24"/>
        </w:rPr>
        <w:t>результатов оценки эффективности деятельности Центра</w:t>
      </w:r>
      <w:proofErr w:type="gramEnd"/>
      <w:r>
        <w:rPr>
          <w:rFonts w:eastAsia="Times New Roman"/>
          <w:sz w:val="24"/>
          <w:szCs w:val="24"/>
        </w:rPr>
        <w:t xml:space="preserve"> за отчётный год.</w:t>
      </w:r>
    </w:p>
    <w:p w:rsidR="002553EF" w:rsidRDefault="002553EF" w:rsidP="0005793A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5.1.3. </w:t>
      </w:r>
      <w:r>
        <w:rPr>
          <w:rFonts w:eastAsia="Times New Roman"/>
          <w:sz w:val="24"/>
          <w:szCs w:val="24"/>
        </w:rPr>
        <w:t>В период с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21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28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февраля проводится заседание рабочей группы поподведению итогов оценки эффективности деятельности Центра в части рассмотрения отчётов об эффективности деятельности Центра за отчётный период на основе Базового перечня показателей результативности Центра.</w:t>
      </w:r>
    </w:p>
    <w:p w:rsidR="002553EF" w:rsidRDefault="002553EF" w:rsidP="0005793A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5.1.4. </w:t>
      </w:r>
      <w:r>
        <w:rPr>
          <w:rFonts w:eastAsia="Times New Roman"/>
          <w:sz w:val="24"/>
          <w:szCs w:val="24"/>
        </w:rPr>
        <w:t>Отчёт об итогах эффективности деятельности направляется в отделобразования в срок с 1 марта по 10 марта на бумажном и электронном носителях.</w:t>
      </w:r>
    </w:p>
    <w:p w:rsidR="002553EF" w:rsidRDefault="002553EF" w:rsidP="0005793A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spacing w:line="236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5.1.5. </w:t>
      </w:r>
      <w:r>
        <w:rPr>
          <w:rFonts w:eastAsia="Times New Roman"/>
          <w:sz w:val="24"/>
          <w:szCs w:val="24"/>
        </w:rPr>
        <w:t>Результаты оценки эффективности деятельности Центра за отчётный годутверждаются приказом директора и не позднее 20 апреля выставляются на официальной странице ОУ.</w:t>
      </w:r>
    </w:p>
    <w:p w:rsidR="002553EF" w:rsidRDefault="002553EF" w:rsidP="0005793A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5.1.6.   </w:t>
      </w:r>
      <w:r>
        <w:rPr>
          <w:rFonts w:eastAsia="Times New Roman"/>
          <w:sz w:val="24"/>
          <w:szCs w:val="24"/>
        </w:rPr>
        <w:t>Директор несёт ответственность за достоверность предоставленных данных.</w:t>
      </w:r>
    </w:p>
    <w:sectPr w:rsidR="002553EF" w:rsidSect="00565B7B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FF0B78E"/>
    <w:lvl w:ilvl="0" w:tplc="754A1E36">
      <w:start w:val="1"/>
      <w:numFmt w:val="bullet"/>
      <w:lvlText w:val="-"/>
      <w:lvlJc w:val="left"/>
    </w:lvl>
    <w:lvl w:ilvl="1" w:tplc="6FD83564">
      <w:numFmt w:val="decimal"/>
      <w:lvlText w:val=""/>
      <w:lvlJc w:val="left"/>
    </w:lvl>
    <w:lvl w:ilvl="2" w:tplc="84DC8828">
      <w:numFmt w:val="decimal"/>
      <w:lvlText w:val=""/>
      <w:lvlJc w:val="left"/>
    </w:lvl>
    <w:lvl w:ilvl="3" w:tplc="E8F0E540">
      <w:numFmt w:val="decimal"/>
      <w:lvlText w:val=""/>
      <w:lvlJc w:val="left"/>
    </w:lvl>
    <w:lvl w:ilvl="4" w:tplc="6B82E9FA">
      <w:numFmt w:val="decimal"/>
      <w:lvlText w:val=""/>
      <w:lvlJc w:val="left"/>
    </w:lvl>
    <w:lvl w:ilvl="5" w:tplc="D7649F10">
      <w:numFmt w:val="decimal"/>
      <w:lvlText w:val=""/>
      <w:lvlJc w:val="left"/>
    </w:lvl>
    <w:lvl w:ilvl="6" w:tplc="9840709E">
      <w:numFmt w:val="decimal"/>
      <w:lvlText w:val=""/>
      <w:lvlJc w:val="left"/>
    </w:lvl>
    <w:lvl w:ilvl="7" w:tplc="C312460A">
      <w:numFmt w:val="decimal"/>
      <w:lvlText w:val=""/>
      <w:lvlJc w:val="left"/>
    </w:lvl>
    <w:lvl w:ilvl="8" w:tplc="83EEC64C">
      <w:numFmt w:val="decimal"/>
      <w:lvlText w:val=""/>
      <w:lvlJc w:val="left"/>
    </w:lvl>
  </w:abstractNum>
  <w:abstractNum w:abstractNumId="1">
    <w:nsid w:val="00000BB3"/>
    <w:multiLevelType w:val="hybridMultilevel"/>
    <w:tmpl w:val="0728FC3C"/>
    <w:lvl w:ilvl="0" w:tplc="4CE45E64">
      <w:start w:val="1"/>
      <w:numFmt w:val="bullet"/>
      <w:lvlText w:val=""/>
      <w:lvlJc w:val="left"/>
    </w:lvl>
    <w:lvl w:ilvl="1" w:tplc="9C2E2A54">
      <w:numFmt w:val="decimal"/>
      <w:lvlText w:val=""/>
      <w:lvlJc w:val="left"/>
    </w:lvl>
    <w:lvl w:ilvl="2" w:tplc="1B7E0154">
      <w:numFmt w:val="decimal"/>
      <w:lvlText w:val=""/>
      <w:lvlJc w:val="left"/>
    </w:lvl>
    <w:lvl w:ilvl="3" w:tplc="72AE1322">
      <w:numFmt w:val="decimal"/>
      <w:lvlText w:val=""/>
      <w:lvlJc w:val="left"/>
    </w:lvl>
    <w:lvl w:ilvl="4" w:tplc="87DA23A4">
      <w:numFmt w:val="decimal"/>
      <w:lvlText w:val=""/>
      <w:lvlJc w:val="left"/>
    </w:lvl>
    <w:lvl w:ilvl="5" w:tplc="D0DC1CA2">
      <w:numFmt w:val="decimal"/>
      <w:lvlText w:val=""/>
      <w:lvlJc w:val="left"/>
    </w:lvl>
    <w:lvl w:ilvl="6" w:tplc="FCEC700C">
      <w:numFmt w:val="decimal"/>
      <w:lvlText w:val=""/>
      <w:lvlJc w:val="left"/>
    </w:lvl>
    <w:lvl w:ilvl="7" w:tplc="03D6A112">
      <w:numFmt w:val="decimal"/>
      <w:lvlText w:val=""/>
      <w:lvlJc w:val="left"/>
    </w:lvl>
    <w:lvl w:ilvl="8" w:tplc="BE4E37B2">
      <w:numFmt w:val="decimal"/>
      <w:lvlText w:val=""/>
      <w:lvlJc w:val="left"/>
    </w:lvl>
  </w:abstractNum>
  <w:abstractNum w:abstractNumId="2">
    <w:nsid w:val="000012DB"/>
    <w:multiLevelType w:val="hybridMultilevel"/>
    <w:tmpl w:val="0D060C08"/>
    <w:lvl w:ilvl="0" w:tplc="EA66E0C6">
      <w:start w:val="5"/>
      <w:numFmt w:val="decimal"/>
      <w:lvlText w:val="%1."/>
      <w:lvlJc w:val="left"/>
    </w:lvl>
    <w:lvl w:ilvl="1" w:tplc="C63A2FE6">
      <w:numFmt w:val="decimal"/>
      <w:lvlText w:val=""/>
      <w:lvlJc w:val="left"/>
    </w:lvl>
    <w:lvl w:ilvl="2" w:tplc="E76CD720">
      <w:numFmt w:val="decimal"/>
      <w:lvlText w:val=""/>
      <w:lvlJc w:val="left"/>
    </w:lvl>
    <w:lvl w:ilvl="3" w:tplc="A81AA0A2">
      <w:numFmt w:val="decimal"/>
      <w:lvlText w:val=""/>
      <w:lvlJc w:val="left"/>
    </w:lvl>
    <w:lvl w:ilvl="4" w:tplc="00225F62">
      <w:numFmt w:val="decimal"/>
      <w:lvlText w:val=""/>
      <w:lvlJc w:val="left"/>
    </w:lvl>
    <w:lvl w:ilvl="5" w:tplc="BCD0F986">
      <w:numFmt w:val="decimal"/>
      <w:lvlText w:val=""/>
      <w:lvlJc w:val="left"/>
    </w:lvl>
    <w:lvl w:ilvl="6" w:tplc="0DF4C7D6">
      <w:numFmt w:val="decimal"/>
      <w:lvlText w:val=""/>
      <w:lvlJc w:val="left"/>
    </w:lvl>
    <w:lvl w:ilvl="7" w:tplc="D0C843D6">
      <w:numFmt w:val="decimal"/>
      <w:lvlText w:val=""/>
      <w:lvlJc w:val="left"/>
    </w:lvl>
    <w:lvl w:ilvl="8" w:tplc="C94A8FA4">
      <w:numFmt w:val="decimal"/>
      <w:lvlText w:val=""/>
      <w:lvlJc w:val="left"/>
    </w:lvl>
  </w:abstractNum>
  <w:abstractNum w:abstractNumId="3">
    <w:nsid w:val="0000153C"/>
    <w:multiLevelType w:val="hybridMultilevel"/>
    <w:tmpl w:val="1DFA523C"/>
    <w:lvl w:ilvl="0" w:tplc="287EE4BA">
      <w:start w:val="1"/>
      <w:numFmt w:val="bullet"/>
      <w:lvlText w:val=""/>
      <w:lvlJc w:val="left"/>
    </w:lvl>
    <w:lvl w:ilvl="1" w:tplc="74B6030E">
      <w:numFmt w:val="decimal"/>
      <w:lvlText w:val=""/>
      <w:lvlJc w:val="left"/>
    </w:lvl>
    <w:lvl w:ilvl="2" w:tplc="8ABCBBEE">
      <w:numFmt w:val="decimal"/>
      <w:lvlText w:val=""/>
      <w:lvlJc w:val="left"/>
    </w:lvl>
    <w:lvl w:ilvl="3" w:tplc="31F4AC40">
      <w:numFmt w:val="decimal"/>
      <w:lvlText w:val=""/>
      <w:lvlJc w:val="left"/>
    </w:lvl>
    <w:lvl w:ilvl="4" w:tplc="C61E2802">
      <w:numFmt w:val="decimal"/>
      <w:lvlText w:val=""/>
      <w:lvlJc w:val="left"/>
    </w:lvl>
    <w:lvl w:ilvl="5" w:tplc="55AADC58">
      <w:numFmt w:val="decimal"/>
      <w:lvlText w:val=""/>
      <w:lvlJc w:val="left"/>
    </w:lvl>
    <w:lvl w:ilvl="6" w:tplc="E06AFC7A">
      <w:numFmt w:val="decimal"/>
      <w:lvlText w:val=""/>
      <w:lvlJc w:val="left"/>
    </w:lvl>
    <w:lvl w:ilvl="7" w:tplc="580EAA48">
      <w:numFmt w:val="decimal"/>
      <w:lvlText w:val=""/>
      <w:lvlJc w:val="left"/>
    </w:lvl>
    <w:lvl w:ilvl="8" w:tplc="1BE6A884">
      <w:numFmt w:val="decimal"/>
      <w:lvlText w:val=""/>
      <w:lvlJc w:val="left"/>
    </w:lvl>
  </w:abstractNum>
  <w:abstractNum w:abstractNumId="4">
    <w:nsid w:val="00001649"/>
    <w:multiLevelType w:val="hybridMultilevel"/>
    <w:tmpl w:val="BE404F9E"/>
    <w:lvl w:ilvl="0" w:tplc="BC5EE178">
      <w:start w:val="1"/>
      <w:numFmt w:val="bullet"/>
      <w:lvlText w:val="о"/>
      <w:lvlJc w:val="left"/>
    </w:lvl>
    <w:lvl w:ilvl="1" w:tplc="40820DAA">
      <w:numFmt w:val="decimal"/>
      <w:lvlText w:val=""/>
      <w:lvlJc w:val="left"/>
    </w:lvl>
    <w:lvl w:ilvl="2" w:tplc="70BE8584">
      <w:numFmt w:val="decimal"/>
      <w:lvlText w:val=""/>
      <w:lvlJc w:val="left"/>
    </w:lvl>
    <w:lvl w:ilvl="3" w:tplc="A30C942A">
      <w:numFmt w:val="decimal"/>
      <w:lvlText w:val=""/>
      <w:lvlJc w:val="left"/>
    </w:lvl>
    <w:lvl w:ilvl="4" w:tplc="93BE5308">
      <w:numFmt w:val="decimal"/>
      <w:lvlText w:val=""/>
      <w:lvlJc w:val="left"/>
    </w:lvl>
    <w:lvl w:ilvl="5" w:tplc="C638D7C0">
      <w:numFmt w:val="decimal"/>
      <w:lvlText w:val=""/>
      <w:lvlJc w:val="left"/>
    </w:lvl>
    <w:lvl w:ilvl="6" w:tplc="787483C4">
      <w:numFmt w:val="decimal"/>
      <w:lvlText w:val=""/>
      <w:lvlJc w:val="left"/>
    </w:lvl>
    <w:lvl w:ilvl="7" w:tplc="65CCAF2E">
      <w:numFmt w:val="decimal"/>
      <w:lvlText w:val=""/>
      <w:lvlJc w:val="left"/>
    </w:lvl>
    <w:lvl w:ilvl="8" w:tplc="1B12EF96">
      <w:numFmt w:val="decimal"/>
      <w:lvlText w:val=""/>
      <w:lvlJc w:val="left"/>
    </w:lvl>
  </w:abstractNum>
  <w:abstractNum w:abstractNumId="5">
    <w:nsid w:val="000026E9"/>
    <w:multiLevelType w:val="hybridMultilevel"/>
    <w:tmpl w:val="BB5A1A9E"/>
    <w:lvl w:ilvl="0" w:tplc="9F7285F2">
      <w:start w:val="3"/>
      <w:numFmt w:val="decimal"/>
      <w:lvlText w:val="%1."/>
      <w:lvlJc w:val="left"/>
    </w:lvl>
    <w:lvl w:ilvl="1" w:tplc="FB6269CE">
      <w:numFmt w:val="decimal"/>
      <w:lvlText w:val=""/>
      <w:lvlJc w:val="left"/>
    </w:lvl>
    <w:lvl w:ilvl="2" w:tplc="8B5CD5F4">
      <w:numFmt w:val="decimal"/>
      <w:lvlText w:val=""/>
      <w:lvlJc w:val="left"/>
    </w:lvl>
    <w:lvl w:ilvl="3" w:tplc="B394B5EE">
      <w:numFmt w:val="decimal"/>
      <w:lvlText w:val=""/>
      <w:lvlJc w:val="left"/>
    </w:lvl>
    <w:lvl w:ilvl="4" w:tplc="1B1C4BA6">
      <w:numFmt w:val="decimal"/>
      <w:lvlText w:val=""/>
      <w:lvlJc w:val="left"/>
    </w:lvl>
    <w:lvl w:ilvl="5" w:tplc="7B54BDE4">
      <w:numFmt w:val="decimal"/>
      <w:lvlText w:val=""/>
      <w:lvlJc w:val="left"/>
    </w:lvl>
    <w:lvl w:ilvl="6" w:tplc="6B064CA0">
      <w:numFmt w:val="decimal"/>
      <w:lvlText w:val=""/>
      <w:lvlJc w:val="left"/>
    </w:lvl>
    <w:lvl w:ilvl="7" w:tplc="180861C8">
      <w:numFmt w:val="decimal"/>
      <w:lvlText w:val=""/>
      <w:lvlJc w:val="left"/>
    </w:lvl>
    <w:lvl w:ilvl="8" w:tplc="8E224CF6">
      <w:numFmt w:val="decimal"/>
      <w:lvlText w:val=""/>
      <w:lvlJc w:val="left"/>
    </w:lvl>
  </w:abstractNum>
  <w:abstractNum w:abstractNumId="6">
    <w:nsid w:val="00002EA6"/>
    <w:multiLevelType w:val="hybridMultilevel"/>
    <w:tmpl w:val="FF6EBC0E"/>
    <w:lvl w:ilvl="0" w:tplc="167AB948">
      <w:start w:val="4"/>
      <w:numFmt w:val="decimal"/>
      <w:lvlText w:val="%1."/>
      <w:lvlJc w:val="left"/>
    </w:lvl>
    <w:lvl w:ilvl="1" w:tplc="AD0E8B1A">
      <w:numFmt w:val="decimal"/>
      <w:lvlText w:val=""/>
      <w:lvlJc w:val="left"/>
    </w:lvl>
    <w:lvl w:ilvl="2" w:tplc="E5604E86">
      <w:numFmt w:val="decimal"/>
      <w:lvlText w:val=""/>
      <w:lvlJc w:val="left"/>
    </w:lvl>
    <w:lvl w:ilvl="3" w:tplc="DDFEF8CC">
      <w:numFmt w:val="decimal"/>
      <w:lvlText w:val=""/>
      <w:lvlJc w:val="left"/>
    </w:lvl>
    <w:lvl w:ilvl="4" w:tplc="58807F40">
      <w:numFmt w:val="decimal"/>
      <w:lvlText w:val=""/>
      <w:lvlJc w:val="left"/>
    </w:lvl>
    <w:lvl w:ilvl="5" w:tplc="24CE80AA">
      <w:numFmt w:val="decimal"/>
      <w:lvlText w:val=""/>
      <w:lvlJc w:val="left"/>
    </w:lvl>
    <w:lvl w:ilvl="6" w:tplc="9DB2471A">
      <w:numFmt w:val="decimal"/>
      <w:lvlText w:val=""/>
      <w:lvlJc w:val="left"/>
    </w:lvl>
    <w:lvl w:ilvl="7" w:tplc="199020EC">
      <w:numFmt w:val="decimal"/>
      <w:lvlText w:val=""/>
      <w:lvlJc w:val="left"/>
    </w:lvl>
    <w:lvl w:ilvl="8" w:tplc="81AE7DD6">
      <w:numFmt w:val="decimal"/>
      <w:lvlText w:val=""/>
      <w:lvlJc w:val="left"/>
    </w:lvl>
  </w:abstractNum>
  <w:abstractNum w:abstractNumId="7">
    <w:nsid w:val="000041BB"/>
    <w:multiLevelType w:val="hybridMultilevel"/>
    <w:tmpl w:val="663A29A0"/>
    <w:lvl w:ilvl="0" w:tplc="519A1A8E">
      <w:start w:val="1"/>
      <w:numFmt w:val="bullet"/>
      <w:lvlText w:val="-"/>
      <w:lvlJc w:val="left"/>
    </w:lvl>
    <w:lvl w:ilvl="1" w:tplc="0D0A7480">
      <w:numFmt w:val="decimal"/>
      <w:lvlText w:val=""/>
      <w:lvlJc w:val="left"/>
    </w:lvl>
    <w:lvl w:ilvl="2" w:tplc="E24068BC">
      <w:numFmt w:val="decimal"/>
      <w:lvlText w:val=""/>
      <w:lvlJc w:val="left"/>
    </w:lvl>
    <w:lvl w:ilvl="3" w:tplc="6FE87128">
      <w:numFmt w:val="decimal"/>
      <w:lvlText w:val=""/>
      <w:lvlJc w:val="left"/>
    </w:lvl>
    <w:lvl w:ilvl="4" w:tplc="98244320">
      <w:numFmt w:val="decimal"/>
      <w:lvlText w:val=""/>
      <w:lvlJc w:val="left"/>
    </w:lvl>
    <w:lvl w:ilvl="5" w:tplc="774AD5B8">
      <w:numFmt w:val="decimal"/>
      <w:lvlText w:val=""/>
      <w:lvlJc w:val="left"/>
    </w:lvl>
    <w:lvl w:ilvl="6" w:tplc="B1C20AE4">
      <w:numFmt w:val="decimal"/>
      <w:lvlText w:val=""/>
      <w:lvlJc w:val="left"/>
    </w:lvl>
    <w:lvl w:ilvl="7" w:tplc="514C313A">
      <w:numFmt w:val="decimal"/>
      <w:lvlText w:val=""/>
      <w:lvlJc w:val="left"/>
    </w:lvl>
    <w:lvl w:ilvl="8" w:tplc="06707180">
      <w:numFmt w:val="decimal"/>
      <w:lvlText w:val=""/>
      <w:lvlJc w:val="left"/>
    </w:lvl>
  </w:abstractNum>
  <w:abstractNum w:abstractNumId="8">
    <w:nsid w:val="00005AF1"/>
    <w:multiLevelType w:val="hybridMultilevel"/>
    <w:tmpl w:val="22766CE2"/>
    <w:lvl w:ilvl="0" w:tplc="92F8BB9E">
      <w:start w:val="1"/>
      <w:numFmt w:val="bullet"/>
      <w:lvlText w:val=""/>
      <w:lvlJc w:val="left"/>
    </w:lvl>
    <w:lvl w:ilvl="1" w:tplc="2CA88FF6">
      <w:start w:val="2"/>
      <w:numFmt w:val="decimal"/>
      <w:lvlText w:val="%2."/>
      <w:lvlJc w:val="left"/>
    </w:lvl>
    <w:lvl w:ilvl="2" w:tplc="555E5302">
      <w:numFmt w:val="decimal"/>
      <w:lvlText w:val=""/>
      <w:lvlJc w:val="left"/>
    </w:lvl>
    <w:lvl w:ilvl="3" w:tplc="04DE24CC">
      <w:numFmt w:val="decimal"/>
      <w:lvlText w:val=""/>
      <w:lvlJc w:val="left"/>
    </w:lvl>
    <w:lvl w:ilvl="4" w:tplc="F8DEEB8C">
      <w:numFmt w:val="decimal"/>
      <w:lvlText w:val=""/>
      <w:lvlJc w:val="left"/>
    </w:lvl>
    <w:lvl w:ilvl="5" w:tplc="035E7E6C">
      <w:numFmt w:val="decimal"/>
      <w:lvlText w:val=""/>
      <w:lvlJc w:val="left"/>
    </w:lvl>
    <w:lvl w:ilvl="6" w:tplc="7FA66F72">
      <w:numFmt w:val="decimal"/>
      <w:lvlText w:val=""/>
      <w:lvlJc w:val="left"/>
    </w:lvl>
    <w:lvl w:ilvl="7" w:tplc="F850ABAE">
      <w:numFmt w:val="decimal"/>
      <w:lvlText w:val=""/>
      <w:lvlJc w:val="left"/>
    </w:lvl>
    <w:lvl w:ilvl="8" w:tplc="CFFC9CA8">
      <w:numFmt w:val="decimal"/>
      <w:lvlText w:val=""/>
      <w:lvlJc w:val="left"/>
    </w:lvl>
  </w:abstractNum>
  <w:abstractNum w:abstractNumId="9">
    <w:nsid w:val="00006DF1"/>
    <w:multiLevelType w:val="hybridMultilevel"/>
    <w:tmpl w:val="04D823A4"/>
    <w:lvl w:ilvl="0" w:tplc="94DAD230">
      <w:start w:val="1"/>
      <w:numFmt w:val="decimal"/>
      <w:lvlText w:val="%1."/>
      <w:lvlJc w:val="left"/>
    </w:lvl>
    <w:lvl w:ilvl="1" w:tplc="3B78B8EE">
      <w:numFmt w:val="decimal"/>
      <w:lvlText w:val=""/>
      <w:lvlJc w:val="left"/>
    </w:lvl>
    <w:lvl w:ilvl="2" w:tplc="0E82022A">
      <w:numFmt w:val="decimal"/>
      <w:lvlText w:val=""/>
      <w:lvlJc w:val="left"/>
    </w:lvl>
    <w:lvl w:ilvl="3" w:tplc="7DB4C0BC">
      <w:numFmt w:val="decimal"/>
      <w:lvlText w:val=""/>
      <w:lvlJc w:val="left"/>
    </w:lvl>
    <w:lvl w:ilvl="4" w:tplc="99B65DAE">
      <w:numFmt w:val="decimal"/>
      <w:lvlText w:val=""/>
      <w:lvlJc w:val="left"/>
    </w:lvl>
    <w:lvl w:ilvl="5" w:tplc="68063A16">
      <w:numFmt w:val="decimal"/>
      <w:lvlText w:val=""/>
      <w:lvlJc w:val="left"/>
    </w:lvl>
    <w:lvl w:ilvl="6" w:tplc="ED4E7276">
      <w:numFmt w:val="decimal"/>
      <w:lvlText w:val=""/>
      <w:lvlJc w:val="left"/>
    </w:lvl>
    <w:lvl w:ilvl="7" w:tplc="9C6EC124">
      <w:numFmt w:val="decimal"/>
      <w:lvlText w:val=""/>
      <w:lvlJc w:val="left"/>
    </w:lvl>
    <w:lvl w:ilvl="8" w:tplc="FC7CC0E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553EF"/>
    <w:rsid w:val="0005793A"/>
    <w:rsid w:val="002553EF"/>
    <w:rsid w:val="003B2D25"/>
    <w:rsid w:val="004E34D9"/>
    <w:rsid w:val="00544942"/>
    <w:rsid w:val="0056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Priemnaya</cp:lastModifiedBy>
  <cp:revision>5</cp:revision>
  <dcterms:created xsi:type="dcterms:W3CDTF">2019-09-24T18:24:00Z</dcterms:created>
  <dcterms:modified xsi:type="dcterms:W3CDTF">2019-09-25T06:31:00Z</dcterms:modified>
</cp:coreProperties>
</file>