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9A" w:rsidRPr="0081619A" w:rsidRDefault="0081619A" w:rsidP="0081619A">
      <w:pPr>
        <w:ind w:firstLine="567"/>
        <w:jc w:val="right"/>
        <w:rPr>
          <w:rFonts w:eastAsia="Calibri" w:cs="Times New Roman"/>
          <w:sz w:val="18"/>
          <w:szCs w:val="18"/>
        </w:rPr>
      </w:pPr>
      <w:r w:rsidRPr="0081619A">
        <w:rPr>
          <w:rFonts w:eastAsia="Calibri" w:cs="Times New Roman"/>
          <w:sz w:val="18"/>
          <w:szCs w:val="18"/>
        </w:rPr>
        <w:t>Приложение № 2 к приказу</w:t>
      </w:r>
    </w:p>
    <w:p w:rsidR="0081619A" w:rsidRPr="0081619A" w:rsidRDefault="0081619A" w:rsidP="0081619A">
      <w:pPr>
        <w:ind w:firstLine="567"/>
        <w:jc w:val="right"/>
        <w:rPr>
          <w:rFonts w:eastAsia="Calibri" w:cs="Times New Roman"/>
          <w:szCs w:val="28"/>
        </w:rPr>
      </w:pPr>
      <w:r w:rsidRPr="0081619A">
        <w:rPr>
          <w:rFonts w:eastAsia="Calibri" w:cs="Times New Roman"/>
          <w:sz w:val="18"/>
          <w:szCs w:val="18"/>
        </w:rPr>
        <w:t>№35 от «24» марта 2022 г</w:t>
      </w:r>
      <w:r w:rsidRPr="0081619A">
        <w:rPr>
          <w:rFonts w:eastAsia="Calibri" w:cs="Times New Roman"/>
          <w:szCs w:val="28"/>
        </w:rPr>
        <w:t>.</w:t>
      </w:r>
    </w:p>
    <w:p w:rsid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612A53" w:rsidRPr="005D1FCD" w:rsidRDefault="00612A53" w:rsidP="005D1FCD">
      <w:pPr>
        <w:rPr>
          <w:b/>
        </w:rPr>
      </w:pPr>
      <w:r>
        <w:rPr>
          <w:b/>
        </w:rPr>
        <w:t>В МБОУ «ШАТЬМАПОСИНСКАЯ ООШ» МОРГАУШСКОГО РАЙОНА ЧУВАШСКОЙ РЕСПУБЛИКИ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F50AB6">
        <w:rPr>
          <w:rFonts w:eastAsiaTheme="minorHAnsi" w:cs="Times New Roman"/>
          <w:szCs w:val="28"/>
        </w:rPr>
        <w:t>МБОУ «</w:t>
      </w:r>
      <w:proofErr w:type="spellStart"/>
      <w:r w:rsidR="00F50AB6">
        <w:rPr>
          <w:rFonts w:eastAsiaTheme="minorHAnsi" w:cs="Times New Roman"/>
          <w:szCs w:val="28"/>
        </w:rPr>
        <w:t>Шатьмапосинская</w:t>
      </w:r>
      <w:proofErr w:type="spellEnd"/>
      <w:r w:rsidR="00F50AB6">
        <w:rPr>
          <w:rFonts w:eastAsiaTheme="minorHAnsi" w:cs="Times New Roman"/>
          <w:szCs w:val="28"/>
        </w:rPr>
        <w:t xml:space="preserve"> ООШ»</w:t>
      </w:r>
      <w:r w:rsidR="00D35C0D">
        <w:rPr>
          <w:rFonts w:eastAsiaTheme="minorHAnsi" w:cs="Times New Roman"/>
          <w:szCs w:val="28"/>
        </w:rPr>
        <w:t xml:space="preserve"> </w:t>
      </w:r>
      <w:proofErr w:type="spellStart"/>
      <w:r w:rsidR="00D35C0D">
        <w:rPr>
          <w:rFonts w:eastAsiaTheme="minorHAnsi" w:cs="Times New Roman"/>
          <w:szCs w:val="28"/>
        </w:rPr>
        <w:t>Моргаушского</w:t>
      </w:r>
      <w:proofErr w:type="spellEnd"/>
      <w:r w:rsidR="00D35C0D">
        <w:rPr>
          <w:rFonts w:eastAsiaTheme="minorHAnsi" w:cs="Times New Roman"/>
          <w:szCs w:val="28"/>
        </w:rPr>
        <w:t xml:space="preserve"> района Ч</w:t>
      </w:r>
      <w:bookmarkStart w:id="0" w:name="_GoBack"/>
      <w:bookmarkEnd w:id="0"/>
      <w:r w:rsidR="00F50AB6">
        <w:rPr>
          <w:rFonts w:eastAsiaTheme="minorHAnsi" w:cs="Times New Roman"/>
          <w:szCs w:val="28"/>
        </w:rPr>
        <w:t>увашской Республики</w:t>
      </w:r>
      <w:r w:rsidR="00DB732B">
        <w:rPr>
          <w:rFonts w:eastAsiaTheme="minorHAnsi" w:cs="Times New Roman"/>
          <w:szCs w:val="28"/>
        </w:rPr>
        <w:t xml:space="preserve"> </w:t>
      </w:r>
      <w:r w:rsidR="00F82B72">
        <w:rPr>
          <w:rFonts w:eastAsiaTheme="minorHAnsi" w:cs="Times New Roman"/>
          <w:szCs w:val="28"/>
        </w:rPr>
        <w:t xml:space="preserve">                 </w:t>
      </w:r>
    </w:p>
    <w:p w:rsidR="008B5793" w:rsidRPr="00DB732B" w:rsidRDefault="00DB732B" w:rsidP="00E36A35">
      <w:pPr>
        <w:autoSpaceDE w:val="0"/>
        <w:autoSpaceDN w:val="0"/>
        <w:adjustRightInd w:val="0"/>
        <w:ind w:firstLine="540"/>
        <w:rPr>
          <w:rFonts w:eastAsiaTheme="minorHAnsi" w:cs="Times New Roman"/>
          <w:szCs w:val="28"/>
        </w:rPr>
      </w:pPr>
      <w:r w:rsidRPr="00F82B72">
        <w:rPr>
          <w:i/>
          <w:sz w:val="22"/>
        </w:rPr>
        <w:t>(наименование муниципального учреждения</w:t>
      </w:r>
      <w:r w:rsidR="00290F12" w:rsidRPr="00290F12">
        <w:rPr>
          <w:i/>
          <w:sz w:val="22"/>
        </w:rPr>
        <w:t xml:space="preserve"> (</w:t>
      </w:r>
      <w:proofErr w:type="gramStart"/>
      <w:r w:rsidR="00290F12">
        <w:rPr>
          <w:i/>
          <w:sz w:val="22"/>
        </w:rPr>
        <w:t>предприятия</w:t>
      </w:r>
      <w:r w:rsidR="00290F12" w:rsidRPr="00290F12">
        <w:rPr>
          <w:i/>
          <w:sz w:val="22"/>
        </w:rPr>
        <w:t>)</w:t>
      </w:r>
      <w:r w:rsidRPr="00F82B72">
        <w:rPr>
          <w:i/>
          <w:sz w:val="22"/>
        </w:rPr>
        <w:t xml:space="preserve">  </w:t>
      </w:r>
      <w:r w:rsidRPr="009E2BFE">
        <w:rPr>
          <w:sz w:val="22"/>
        </w:rPr>
        <w:t>–</w:t>
      </w:r>
      <w:proofErr w:type="gramEnd"/>
      <w:r w:rsidRPr="009E2BFE">
        <w:rPr>
          <w:sz w:val="22"/>
        </w:rPr>
        <w:t xml:space="preserve"> </w:t>
      </w:r>
      <w:r w:rsidR="009E2BFE">
        <w:rPr>
          <w:sz w:val="22"/>
        </w:rPr>
        <w:br/>
      </w:r>
      <w:r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Предприятия)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Предприятии)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</w:t>
      </w:r>
      <w:r w:rsidR="009E2BFE" w:rsidRPr="00781506">
        <w:rPr>
          <w:sz w:val="28"/>
          <w:szCs w:val="28"/>
        </w:rPr>
        <w:t>(</w:t>
      </w:r>
      <w:r w:rsidR="009E2BFE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E36A35">
        <w:rPr>
          <w:szCs w:val="28"/>
        </w:rPr>
        <w:t xml:space="preserve">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>Предприятием)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(Предприятия)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rFonts w:eastAsia="Times New Roman" w:cs="Calibri"/>
          <w:color w:val="auto"/>
          <w:sz w:val="28"/>
          <w:szCs w:val="22"/>
        </w:rPr>
        <w:t xml:space="preserve">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(Предприятия)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306BBD" w:rsidRPr="00306BB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306BBD" w:rsidRPr="00306BBD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  <w:r w:rsidR="00E36A35" w:rsidRPr="00E36A35">
        <w:rPr>
          <w:b/>
          <w:color w:val="000000"/>
          <w:szCs w:val="28"/>
        </w:rPr>
        <w:t>(Предприятии)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 w:rsidRPr="00E36A35">
        <w:rPr>
          <w:sz w:val="28"/>
          <w:szCs w:val="28"/>
        </w:rPr>
        <w:t>(Пр</w:t>
      </w:r>
      <w:r w:rsidR="00E36A35">
        <w:rPr>
          <w:sz w:val="28"/>
          <w:szCs w:val="28"/>
        </w:rPr>
        <w:t>едприятии</w:t>
      </w:r>
      <w:r w:rsidR="00E36A35" w:rsidRPr="00E36A35">
        <w:rPr>
          <w:sz w:val="28"/>
          <w:szCs w:val="28"/>
        </w:rPr>
        <w:t>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пересмотр и изменение функциональных обязанностей работника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</w:t>
      </w:r>
      <w:r w:rsidR="00E36A35">
        <w:rPr>
          <w:szCs w:val="28"/>
        </w:rPr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Учреждения </w:t>
      </w:r>
      <w:r w:rsidRPr="00E36A35">
        <w:rPr>
          <w:color w:val="000000"/>
          <w:szCs w:val="28"/>
        </w:rPr>
        <w:t>(Предприятия)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>(</w:t>
      </w:r>
      <w:r w:rsidR="00F50AB6">
        <w:rPr>
          <w:rFonts w:ascii="Times New Roman" w:hAnsi="Times New Roman"/>
          <w:i/>
          <w:sz w:val="28"/>
          <w:szCs w:val="22"/>
          <w:lang w:eastAsia="en-US"/>
        </w:rPr>
        <w:t>Иванова Н.Г., зам. директора по УВР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lastRenderedPageBreak/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>(</w:t>
      </w:r>
      <w:r w:rsidR="00F50AB6">
        <w:rPr>
          <w:rFonts w:ascii="Times New Roman" w:hAnsi="Times New Roman"/>
          <w:i/>
          <w:sz w:val="28"/>
          <w:szCs w:val="22"/>
          <w:lang w:eastAsia="en-US"/>
        </w:rPr>
        <w:t>МБОУ «</w:t>
      </w:r>
      <w:proofErr w:type="spellStart"/>
      <w:r w:rsidR="00F50AB6">
        <w:rPr>
          <w:rFonts w:ascii="Times New Roman" w:hAnsi="Times New Roman"/>
          <w:i/>
          <w:sz w:val="28"/>
          <w:szCs w:val="22"/>
          <w:lang w:eastAsia="en-US"/>
        </w:rPr>
        <w:t>Шатьмапосинская</w:t>
      </w:r>
      <w:proofErr w:type="spellEnd"/>
      <w:r w:rsidR="00F50AB6">
        <w:rPr>
          <w:rFonts w:ascii="Times New Roman" w:hAnsi="Times New Roman"/>
          <w:i/>
          <w:sz w:val="28"/>
          <w:szCs w:val="22"/>
          <w:lang w:eastAsia="en-US"/>
        </w:rPr>
        <w:t xml:space="preserve"> ООШ» </w:t>
      </w:r>
      <w:proofErr w:type="spellStart"/>
      <w:r w:rsidR="00F50AB6">
        <w:rPr>
          <w:rFonts w:ascii="Times New Roman" w:hAnsi="Times New Roman"/>
          <w:i/>
          <w:sz w:val="28"/>
          <w:szCs w:val="22"/>
          <w:lang w:eastAsia="en-US"/>
        </w:rPr>
        <w:t>Моргаушского</w:t>
      </w:r>
      <w:proofErr w:type="spellEnd"/>
      <w:r w:rsidR="00F50AB6">
        <w:rPr>
          <w:rFonts w:ascii="Times New Roman" w:hAnsi="Times New Roman"/>
          <w:i/>
          <w:sz w:val="28"/>
          <w:szCs w:val="22"/>
          <w:lang w:eastAsia="en-US"/>
        </w:rPr>
        <w:t xml:space="preserve"> района Чувашской Республики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B3" w:rsidRDefault="00A127B3" w:rsidP="00F4667E">
      <w:r>
        <w:separator/>
      </w:r>
    </w:p>
  </w:endnote>
  <w:endnote w:type="continuationSeparator" w:id="0">
    <w:p w:rsidR="00A127B3" w:rsidRDefault="00A127B3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B3" w:rsidRDefault="00A127B3" w:rsidP="00F4667E">
      <w:r>
        <w:separator/>
      </w:r>
    </w:p>
  </w:footnote>
  <w:footnote w:type="continuationSeparator" w:id="0">
    <w:p w:rsidR="00A127B3" w:rsidRDefault="00A127B3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D35C0D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12A53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1619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35C0D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50AB6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F83A-BE9E-4096-9C93-9BC98B8E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5136-A0A9-47EC-97C4-C40296E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Надежда</cp:lastModifiedBy>
  <cp:revision>5</cp:revision>
  <cp:lastPrinted>2018-06-09T08:28:00Z</cp:lastPrinted>
  <dcterms:created xsi:type="dcterms:W3CDTF">2022-07-02T07:01:00Z</dcterms:created>
  <dcterms:modified xsi:type="dcterms:W3CDTF">2022-07-02T07:16:00Z</dcterms:modified>
</cp:coreProperties>
</file>