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Bernard MT Condensed" w:eastAsia="Times New Roman" w:hAnsi="Bernard MT Condensed" w:cs="Helvetica"/>
          <w:color w:val="FF0000"/>
          <w:sz w:val="40"/>
          <w:szCs w:val="40"/>
          <w:lang w:eastAsia="ru-RU"/>
        </w:rPr>
      </w:pPr>
      <w:r w:rsidRPr="00600199">
        <w:rPr>
          <w:rFonts w:ascii="Cambria" w:eastAsia="Times New Roman" w:hAnsi="Cambria" w:cs="Cambria"/>
          <w:b/>
          <w:bCs/>
          <w:color w:val="FF0000"/>
          <w:sz w:val="40"/>
          <w:szCs w:val="40"/>
          <w:lang w:eastAsia="ru-RU"/>
        </w:rPr>
        <w:t>Правила</w:t>
      </w:r>
      <w:r w:rsidRPr="00600199">
        <w:rPr>
          <w:rFonts w:ascii="Bernard MT Condensed" w:eastAsia="Times New Roman" w:hAnsi="Bernard MT Condensed" w:cs="Helvetica"/>
          <w:b/>
          <w:bCs/>
          <w:color w:val="FF0000"/>
          <w:sz w:val="40"/>
          <w:szCs w:val="40"/>
          <w:lang w:eastAsia="ru-RU"/>
        </w:rPr>
        <w:t xml:space="preserve"> </w:t>
      </w:r>
      <w:r w:rsidRPr="00600199">
        <w:rPr>
          <w:rFonts w:ascii="Cambria" w:eastAsia="Times New Roman" w:hAnsi="Cambria" w:cs="Cambria"/>
          <w:b/>
          <w:bCs/>
          <w:color w:val="FF0000"/>
          <w:sz w:val="40"/>
          <w:szCs w:val="40"/>
          <w:lang w:eastAsia="ru-RU"/>
        </w:rPr>
        <w:t>безопасного</w:t>
      </w:r>
      <w:r w:rsidRPr="00600199">
        <w:rPr>
          <w:rFonts w:ascii="Bernard MT Condensed" w:eastAsia="Times New Roman" w:hAnsi="Bernard MT Condensed" w:cs="Helvetica"/>
          <w:b/>
          <w:bCs/>
          <w:color w:val="FF0000"/>
          <w:sz w:val="40"/>
          <w:szCs w:val="40"/>
          <w:lang w:eastAsia="ru-RU"/>
        </w:rPr>
        <w:t xml:space="preserve"> </w:t>
      </w:r>
      <w:r w:rsidRPr="00600199">
        <w:rPr>
          <w:rFonts w:ascii="Cambria" w:eastAsia="Times New Roman" w:hAnsi="Cambria" w:cs="Cambria"/>
          <w:b/>
          <w:bCs/>
          <w:color w:val="FF0000"/>
          <w:sz w:val="40"/>
          <w:szCs w:val="40"/>
          <w:lang w:eastAsia="ru-RU"/>
        </w:rPr>
        <w:t>поведения</w:t>
      </w:r>
      <w:r w:rsidRPr="00600199">
        <w:rPr>
          <w:rFonts w:ascii="Bernard MT Condensed" w:eastAsia="Times New Roman" w:hAnsi="Bernard MT Condensed" w:cs="Helvetica"/>
          <w:b/>
          <w:bCs/>
          <w:color w:val="FF0000"/>
          <w:sz w:val="40"/>
          <w:szCs w:val="40"/>
          <w:lang w:eastAsia="ru-RU"/>
        </w:rPr>
        <w:t xml:space="preserve"> </w:t>
      </w:r>
      <w:r w:rsidRPr="00600199">
        <w:rPr>
          <w:rFonts w:ascii="Cambria" w:eastAsia="Times New Roman" w:hAnsi="Cambria" w:cs="Cambria"/>
          <w:b/>
          <w:bCs/>
          <w:color w:val="FF0000"/>
          <w:sz w:val="40"/>
          <w:szCs w:val="40"/>
          <w:lang w:eastAsia="ru-RU"/>
        </w:rPr>
        <w:t>на</w:t>
      </w:r>
      <w:r w:rsidRPr="00600199">
        <w:rPr>
          <w:rFonts w:ascii="Bernard MT Condensed" w:eastAsia="Times New Roman" w:hAnsi="Bernard MT Condensed" w:cs="Helvetica"/>
          <w:b/>
          <w:bCs/>
          <w:color w:val="FF0000"/>
          <w:sz w:val="40"/>
          <w:szCs w:val="40"/>
          <w:lang w:eastAsia="ru-RU"/>
        </w:rPr>
        <w:t xml:space="preserve"> </w:t>
      </w:r>
      <w:r w:rsidRPr="00600199">
        <w:rPr>
          <w:rFonts w:ascii="Cambria" w:eastAsia="Times New Roman" w:hAnsi="Cambria" w:cs="Cambria"/>
          <w:b/>
          <w:bCs/>
          <w:color w:val="FF0000"/>
          <w:sz w:val="40"/>
          <w:szCs w:val="40"/>
          <w:lang w:eastAsia="ru-RU"/>
        </w:rPr>
        <w:t>дороге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Общие правила поведения участников дорожного движения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Участники дорожного движения (водитель, пешеход и пассажир) обязаны: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помнить, что в нашей стране установлено правостороннее движение транспортных средств.</w:t>
      </w:r>
    </w:p>
    <w:p w:rsidR="00600199" w:rsidRPr="00600199" w:rsidRDefault="00600199" w:rsidP="00600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Участникам дорожного движения запрещается: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повреждать или загрязнять покрытие дорог; • 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оставлять на дороге предметы, создающие помехи для движения.</w:t>
      </w:r>
    </w:p>
    <w:p w:rsidR="00600199" w:rsidRPr="00600199" w:rsidRDefault="00600199" w:rsidP="006001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Безопасность пешехода на дороге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600199" w:rsidRPr="00600199" w:rsidRDefault="00600199" w:rsidP="00600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• </w:t>
      </w:r>
      <w:proofErr w:type="gramStart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случае если пешеход ведет велосипед, мотоцикл или мопед, он должен следовать по ходу движения транспортных средств.</w:t>
      </w:r>
    </w:p>
    <w:p w:rsidR="00600199" w:rsidRPr="00600199" w:rsidRDefault="00600199" w:rsidP="00600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Пешеход не должен останавливаться в непосредственной близости от проходящего автомобиля.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Переход проезжей части дороги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• </w:t>
      </w:r>
      <w:proofErr w:type="gramStart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600199" w:rsidRPr="00600199" w:rsidRDefault="00600199" w:rsidP="00600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Нельзя выбегать на дорогу.</w:t>
      </w:r>
    </w:p>
    <w:p w:rsidR="00600199" w:rsidRPr="00600199" w:rsidRDefault="00600199" w:rsidP="006001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убедившись в безопасности дальнейшего движения и с учетом сигнала светофора или регулировщика.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Безопасность пассажира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Ожидать автобус, троллейбус и трамвай можно только на посадочных площадках (на тротуарах, на обочине дороги).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Посадку в транспортное средство начинают только при полной его остановке, соблюдая очередность и не мешая дру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гим пассажирам.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посадке в трамвай, если трамвайные пути располо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жены посередине улицы и нужно пересечь проезжую часть до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роги, необходимо посмотреть в обе стороны и, убедившись, что путь свободен, направиться к остановившемуся трамваю.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Войдя в салон транспортного средства, необходимо обра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тить внимание на то, где расположены запасные и аварийные выходы.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отсутствии свободных мест для сидения, можно сто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ять в центре прохода, держась рукой за поручень или за спе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циальное устройство.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Нельзя стоять у входной двери, а тем более опираться на нее, так как она в любой момент может открыться.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Передвигаться по салону в общественном транспорте рекомендуется только при его полной остановке.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Меры безопасности при возникновении пожара в автобусе, троллейбусе, трамвае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Немедленно сообщить о пожаре водителю и пассажирам, потребовать остановить транспорт и открыть двери.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При </w:t>
      </w:r>
      <w:proofErr w:type="spellStart"/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заблокировании</w:t>
      </w:r>
      <w:proofErr w:type="spellEnd"/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 эвакуации не допускать паники и выполнять указания водителя.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• </w:t>
      </w:r>
      <w:proofErr w:type="gramStart"/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Безопасность пассажира в метро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При спуске в метро на эскалаторе стоять нужно справа, проходить слева.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Нельзя сидеть и бежать по ступенькам эскалатора.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Ожидая поезд на платформе, не заходить за ограничительную линию.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Если что-то из личных вещей упало на рельсы, не следует пытаться достать этот предмет самостоятельно, нужно обратиться к дежурному.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Если в вагоне метро возник пожар: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немедленно сообщить об этом машинисту поезда по переговорному устройству и в дальнейшем выполнять его команды;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при появлении в вагоне открытого огня во время движения поезда необходимо предпринять попытку потушить его, используя имеющийся под сидением огнетушитель или подручные средства;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ни в коем случае не следует пытаться остановить поезд в тоннеле аварийным стоп-краном;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необходимо оставаться на месте, пока поезд движется в тоннеле;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при остановке поезда в тоннеле не пытаться покинуть его без команды машиниста;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 прикасаться к металлическому корпусу вагона и дверям до отключения высокого напряжения по всему участку;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после разрешения на выход открыть двери или выбить ногами стекла, выйти из вагона и двигаться вперед по ходу поезда к станции вдоль полотна между рельсами (гуськом, не прикасаясь к токоведущим щитам).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Безопасность пассажира при следовании железнодорожным транспортом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При посадке: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 бежать по платформе рядом с вагоном прибывающего поезда;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во время прохождения поезда находиться на расстоянии не менее двух метров от края платформы;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подходить к вагону после полной остановки поезда;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посадку в вагон следует производить только со стороны перрона или посадочной платформы;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войдя в вагон, достать из багажа все, что потребуется в дороге, прежде чем положить его на багажную полку и в специальное отделение нижней полки.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В дороге: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тяжелые вещи необходимо разместить внизу, чтобы при толчке они не упали с багажной полки;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воду можно пить только из титана, находящегося возле купе проводника, или специально купленную питьевую воду из бутылки;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во время движения поезда не высовываться из окна;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не открывать наружные двери и не стоять на подножках во время движения поезда;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выходя из вагона на остановках, не отходить далеко от поезда; — не трогать без надобности стоп-кран.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Аварийная обстановка в поезде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В случае возникновения пожара необходимо немедленно сообщить об этом проводнику.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• При невозможности потушить пожар и связаться с начальником поезда или машинистом необходимо остановить поезд с помощью стоп-крана; выходить из вагона можно через двери или через окна.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Не следует пытаться выпрыгнуть из вагона движущегося поезда или выбраться на крышу.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Если в условиях пожара поезд продолжает движение, пассажиры должны переходить в конец поезда, плотно закрывая за собой двери.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Если в случае аварии вагон начал опрокидываться, необходимо ухватиться за выступы полок и другие неподвижные части вагона, закрыть глаза, упереться ногами в верхнюю полку или стену, а после того как вагон обретет устойчивость, осмотреться и наметить путь выхода из него.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Правила безопасного вождения велосипеда и мопеда</w:t>
      </w:r>
    </w:p>
    <w:p w:rsidR="00600199" w:rsidRPr="00600199" w:rsidRDefault="00600199" w:rsidP="0060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99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Допускается движение по обочине, если это не создает помех пешеходам.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Водителям велосипеда и мопеда запрещается: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ездить не держась за руль;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— перевозить пассажиров, кроме ребенка в возрасте до 7 лет на дополнительном сидении, оборудованном надежными подножками;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перевозить груз, который выступает более чем на 0,5 м по длине или ширине за габариты велосипеда или мешает его управлению;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двигаться по проезжей части дороги при наличии рядом велосипедной дорожки.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600199" w:rsidRPr="00600199" w:rsidRDefault="00600199" w:rsidP="00600199">
      <w:pPr>
        <w:shd w:val="clear" w:color="auto" w:fill="FFFFFF"/>
        <w:spacing w:after="150" w:line="360" w:lineRule="atLeast"/>
        <w:jc w:val="center"/>
        <w:rPr>
          <w:rFonts w:ascii="Helvetica" w:eastAsia="Times New Roman" w:hAnsi="Helvetica" w:cs="Helvetica"/>
          <w:color w:val="7030A0"/>
          <w:sz w:val="36"/>
          <w:szCs w:val="36"/>
          <w:lang w:eastAsia="ru-RU"/>
        </w:rPr>
      </w:pPr>
      <w:r w:rsidRPr="00600199">
        <w:rPr>
          <w:rFonts w:ascii="Helvetica" w:eastAsia="Times New Roman" w:hAnsi="Helvetica" w:cs="Helvetica"/>
          <w:b/>
          <w:bCs/>
          <w:color w:val="7030A0"/>
          <w:sz w:val="36"/>
          <w:szCs w:val="36"/>
          <w:lang w:eastAsia="ru-RU"/>
        </w:rPr>
        <w:t>Требования к техническому состоянию и оборудованию велосипедов</w:t>
      </w:r>
    </w:p>
    <w:p w:rsidR="00312A94" w:rsidRDefault="00600199" w:rsidP="00600199"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Велосипеды должны иметь исправные тормоза и звуковой сигнал, т. е. соответствовать техническим требованиям завода-изготовителя.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• При движении на дорогах в темное время суток велосипеды должны быть оборудованы внешними световыми приборами:</w:t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впереди — фарой белого цвета, сзади — фонарем или </w:t>
      </w:r>
      <w:proofErr w:type="spellStart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световозвращателем</w:t>
      </w:r>
      <w:proofErr w:type="spellEnd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красного цвета, с боковых сторон — </w:t>
      </w:r>
      <w:proofErr w:type="spellStart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световозвращателем</w:t>
      </w:r>
      <w:proofErr w:type="spellEnd"/>
      <w:r w:rsidRPr="0060019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оранжевого или красного цвета.</w:t>
      </w:r>
    </w:p>
    <w:sectPr w:rsidR="0031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4"/>
    <w:rsid w:val="00312A94"/>
    <w:rsid w:val="0060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87B"/>
  <w15:chartTrackingRefBased/>
  <w15:docId w15:val="{28334B0E-17D0-4DC6-88D1-CE2FB87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Агеичев Иван</dc:creator>
  <cp:keywords/>
  <dc:description/>
  <cp:lastModifiedBy>Агеичев Иван</cp:lastModifiedBy>
  <cp:revision>2</cp:revision>
  <dcterms:created xsi:type="dcterms:W3CDTF">2022-06-27T19:02:00Z</dcterms:created>
  <dcterms:modified xsi:type="dcterms:W3CDTF">2022-06-27T19:06:00Z</dcterms:modified>
</cp:coreProperties>
</file>