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Информация о заключенном контракте (его изменении) 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2384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 04 " Апреля  20 22 г. </w:t>
            </w:r>
          </w:p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  АДМИНИСТРАЦИЯ ЦИВИЛЬСКОГО РАЙОНА ЧУВАШСКОЙ РЕСПУБЛИКИ   </w:t>
            </w:r>
          </w:p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информации  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</w:tblGrid>
            <w:tr w:rsidR="001466D9" w:rsidRPr="001466D9" w:rsidT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1601"/>
            </w:tblGrid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04.04.2022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2115002569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КПП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211501001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12.03.1993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ОПФ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75404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ОКПО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04050087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ИКУ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32115002569211501001</w:t>
                  </w: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295"/>
        <w:gridCol w:w="1691"/>
      </w:tblGrid>
      <w:tr w:rsidR="001466D9" w:rsidRPr="001466D9" w:rsidTr="001466D9">
        <w:tc>
          <w:tcPr>
            <w:tcW w:w="3500" w:type="pct"/>
            <w:vAlign w:val="bottom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97641101001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  Бюджет Цивильского района Чувашской Республики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30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  аукцион в электронной форме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12011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подведения результатов определения поставщика (подрядчика, исполнителя)  21.03.2022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6D9" w:rsidRPr="001466D9" w:rsidTr="001466D9">
        <w:tc>
          <w:tcPr>
            <w:tcW w:w="35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основание заключения контракта  Протокол подведения итогов определения поставщика (подрядчика, исполнителя) № ИЭА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21.03.2022   </w:t>
            </w:r>
          </w:p>
        </w:tc>
        <w:tc>
          <w:tcPr>
            <w:tcW w:w="50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1466D9" w:rsidRPr="001466D9" w:rsidRDefault="001466D9" w:rsidP="00146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120111   </w:t>
            </w:r>
          </w:p>
        </w:tc>
      </w:tr>
    </w:tbl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  Поставка наборов по </w:t>
      </w:r>
      <w:proofErr w:type="spell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роботехнике</w:t>
      </w:r>
      <w:proofErr w:type="spell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цифровых лабораторий в целях создания и функционирования центров образования </w:t>
      </w:r>
      <w:proofErr w:type="gram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естественно-научной</w:t>
      </w:r>
      <w:proofErr w:type="gram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технологической направленностей «Точка роста» в рамках реализации федерального проекта «Современная школа» национального проекта «Образование»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 относится к работам по строительству</w:t>
      </w:r>
      <w:proofErr w:type="gram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  Н</w:t>
      </w:r>
      <w:proofErr w:type="gram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ет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Контракт заключен в соответствии с частью 16 статьи 34 Федерального закона 44-ФЗ (контракт жизненного цикла)  Нет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Способ указания цены контракта  цена контракта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Формула цены контракта 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условиях контракта указана </w:t>
      </w:r>
      <w:proofErr w:type="spell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макcимальная</w:t>
      </w:r>
      <w:proofErr w:type="spell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цена контракта и формула цены контракта</w:t>
      </w:r>
      <w:proofErr w:type="gram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  Н</w:t>
      </w:r>
      <w:proofErr w:type="gram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ет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Контрактом предусмотрена возможность одностороннего отказа от исполнения контракта в соответствии со ст. 95 Закона 44-ФЗ</w:t>
      </w:r>
      <w:proofErr w:type="gram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Н</w:t>
      </w:r>
      <w:proofErr w:type="gram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ет   </w: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1466D9" w:rsidRPr="001466D9" w:rsidTr="001466D9">
        <w:tc>
          <w:tcPr>
            <w:tcW w:w="2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200"/>
            </w:tblGrid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04.04.2022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2 929 696.40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04.04.2022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1500"/>
            </w:tblGrid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22/1241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RUB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488 282.75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31.12.2022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1466D9" w:rsidRPr="001466D9" w:rsidTr="001466D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2"/>
              <w:gridCol w:w="2880"/>
            </w:tblGrid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78314446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извещения об осуществлении закупки</w:t>
                  </w: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0815500000522001241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202201153000380001000077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22321150025</w:t>
                  </w:r>
                  <w:bookmarkStart w:id="0" w:name="_GoBack"/>
                  <w:bookmarkEnd w:id="0"/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6921150100100770013299244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Идентификатор контракта, заключенного в электронной форме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08155000005220012410016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F95" w:rsidRPr="008D4F95" w:rsidRDefault="008D4F95" w:rsidP="008D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8D4F9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3211500256922000005</w:t>
                  </w:r>
                </w:p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1466D9" w:rsidRPr="001466D9">
              <w:tc>
                <w:tcPr>
                  <w:tcW w:w="1650" w:type="pct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01Q32115002569220002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149 474.31 руб. 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исполнения контракта по последующему 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1466D9" w:rsidRPr="001466D9" w:rsidTr="001466D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7058"/>
            </w:tblGrid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5" w:type="dxa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Поставщик предоставляет гарантию производителя Товара со сроком действия 12 (двенадцать) месяцев. 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соответствии с условиями Контракта и действующим законодательством Российской Федерации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6D9" w:rsidRPr="001466D9"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Размер обеспечения исполнения обязательств по предоставленной гарантии качества </w:t>
                  </w:r>
                  <w:r w:rsidRPr="00146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товаров, работ, услуг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6D9" w:rsidRPr="001466D9" w:rsidRDefault="001466D9" w:rsidP="00146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Информация о видах требования национального режима и нормативно-правовых актах, определяющих особенности применения национального режима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1679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Нормативно-правовой акт, определяющий особенности применения национального режима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требования национального режима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допуска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рств дл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Ограничение допуска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Информация о возвращении заказчиком независимой гарантии гаранту или об уведомлении, направляемом заказчиком гаранту, об отказе от прав по гарантии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918"/>
        <w:gridCol w:w="2013"/>
        <w:gridCol w:w="2756"/>
        <w:gridCol w:w="2460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энергосервисного</w:t>
      </w:r>
      <w:proofErr w:type="spellEnd"/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контракта    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I. За счет бюджетных средств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726"/>
        <w:gridCol w:w="726"/>
        <w:gridCol w:w="726"/>
        <w:gridCol w:w="725"/>
        <w:gridCol w:w="725"/>
        <w:gridCol w:w="725"/>
        <w:gridCol w:w="725"/>
        <w:gridCol w:w="725"/>
        <w:gridCol w:w="725"/>
        <w:gridCol w:w="725"/>
        <w:gridCol w:w="712"/>
      </w:tblGrid>
      <w:tr w:rsidR="001466D9" w:rsidRPr="001466D9" w:rsidTr="001466D9">
        <w:tc>
          <w:tcPr>
            <w:tcW w:w="850" w:type="pct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контракта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1466D9" w:rsidRPr="001466D9" w:rsidTr="001466D9"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2022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9030702Ц71E151690244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2 929 696.40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2 929 696.40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II. За счет внебюджетных средств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466D9" w:rsidRPr="001466D9" w:rsidTr="001466D9">
        <w:tc>
          <w:tcPr>
            <w:tcW w:w="850" w:type="pct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контракта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 </w:t>
            </w:r>
          </w:p>
        </w:tc>
      </w:tr>
      <w:tr w:rsidR="001466D9" w:rsidRPr="001466D9" w:rsidTr="001466D9"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  20__  год 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1367"/>
        <w:gridCol w:w="520"/>
        <w:gridCol w:w="1261"/>
        <w:gridCol w:w="769"/>
        <w:gridCol w:w="2334"/>
        <w:gridCol w:w="708"/>
        <w:gridCol w:w="453"/>
        <w:gridCol w:w="1029"/>
        <w:gridCol w:w="708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объекта закупки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Позиции по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КТРУ,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ОКПД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(объем) и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единица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измерения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объекта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НДС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происхождения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(в валюте контракта)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83 888.0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419 440.00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83 888.0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419 440.00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83 888.0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419 440.00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лаборатория по нейротехнологии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181 300.0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362 600.00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Четырёхосевой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учебный робот - манипулятор с модульными сменными насадками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  Штука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36 750.0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73 500.00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121 520.0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243 040.00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Робот-манипулятор учебный (32.99.53.110-00000002)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товара  Робот-манипулятор учебный, Набор сменных захватов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Д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Количество степеней свободы  ≥  4  Штука, Максимальная грузоподъемность  ≤  1  Килограмм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333 200.0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666 400.00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Приборы, аппаратура и устройства учебные демонстрационные (32.99.53.130)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 Штука (</w:t>
            </w:r>
            <w:proofErr w:type="spellStart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162 918.2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325 836.40</w:t>
            </w:r>
          </w:p>
        </w:tc>
      </w:tr>
      <w:tr w:rsidR="001466D9" w:rsidRPr="001466D9" w:rsidTr="001466D9">
        <w:tc>
          <w:tcPr>
            <w:tcW w:w="0" w:type="auto"/>
            <w:gridSpan w:val="9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2 929 696.40</w:t>
            </w:r>
          </w:p>
        </w:tc>
      </w:tr>
    </w:tbl>
    <w:p w:rsidR="001466D9" w:rsidRPr="001466D9" w:rsidRDefault="001466D9" w:rsidP="0014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об изменении информации об объекте закупки    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384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1281"/>
        <w:gridCol w:w="739"/>
        <w:gridCol w:w="702"/>
        <w:gridCol w:w="1139"/>
        <w:gridCol w:w="1139"/>
        <w:gridCol w:w="472"/>
        <w:gridCol w:w="761"/>
        <w:gridCol w:w="591"/>
        <w:gridCol w:w="579"/>
        <w:gridCol w:w="347"/>
        <w:gridCol w:w="973"/>
        <w:gridCol w:w="473"/>
      </w:tblGrid>
      <w:tr w:rsidR="001466D9" w:rsidRPr="001466D9" w:rsidTr="001466D9"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физического лица)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ОКПО</w:t>
            </w:r>
          </w:p>
        </w:tc>
      </w:tr>
      <w:tr w:rsidR="001466D9" w:rsidRPr="001466D9" w:rsidTr="001466D9"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Адрес, код по ОКТМО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</w:t>
            </w:r>
            <w:proofErr w:type="spellEnd"/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бъекта почтовой связи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МИГАЛКА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". ООО "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МИГАЛКА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115230, Г МОСКВА 77, ПРОЕЗД ХЛЕБОЗАВОДСКИЙ, ДОМ 7, СТРОЕНИЕ 9, Э 3 ПОМ X КОМ 39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45918000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115230, Г МОСКВА, ПРОЕЗД ХЛЕБОЗАВОДСКИЙ, ДОМ 7, СТРОЕНИЕ 9, Э 3 ПОМ X КОМ 39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9724024933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772401001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15.10.2020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7-999-8204227</w:t>
            </w: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 info@migalka.com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46025198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313"/>
        <w:gridCol w:w="6424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возмещения ущерба (в валюте контракта)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6D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734"/>
        <w:gridCol w:w="926"/>
        <w:gridCol w:w="717"/>
        <w:gridCol w:w="347"/>
        <w:gridCol w:w="930"/>
        <w:gridCol w:w="580"/>
        <w:gridCol w:w="943"/>
        <w:gridCol w:w="801"/>
        <w:gridCol w:w="686"/>
        <w:gridCol w:w="795"/>
        <w:gridCol w:w="658"/>
      </w:tblGrid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 (</w:t>
            </w:r>
            <w:proofErr w:type="spellStart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почтовый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ОКОПФ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договора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1466D9" w:rsidRPr="001466D9" w:rsidTr="001466D9">
        <w:tc>
          <w:tcPr>
            <w:tcW w:w="1650" w:type="pct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 Викторовна Волчкова</w:t>
            </w:r>
          </w:p>
        </w:tc>
      </w:tr>
      <w:tr w:rsidR="001466D9" w:rsidRPr="001466D9" w:rsidTr="001466D9"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 04 " Апреля  20 22 г. 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4814CD" w:rsidRPr="008D4F95" w:rsidRDefault="004814CD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4814CD" w:rsidRPr="008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F06"/>
    <w:multiLevelType w:val="multilevel"/>
    <w:tmpl w:val="9D6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D9"/>
    <w:rsid w:val="001466D9"/>
    <w:rsid w:val="004814CD"/>
    <w:rsid w:val="008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2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7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17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1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6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3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0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57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52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4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Ефимов Д.А.</dc:creator>
  <cp:lastModifiedBy>Цивильский район адм.р-на Ефимов Д.А.</cp:lastModifiedBy>
  <cp:revision>2</cp:revision>
  <dcterms:created xsi:type="dcterms:W3CDTF">2022-04-05T05:50:00Z</dcterms:created>
  <dcterms:modified xsi:type="dcterms:W3CDTF">2022-04-05T05:51:00Z</dcterms:modified>
</cp:coreProperties>
</file>