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BD" w:rsidRDefault="00761FBD" w:rsidP="00761FBD">
      <w:pPr>
        <w:pStyle w:val="a3"/>
        <w:spacing w:after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напоминает, что с 1 января 2021 года вступили в силу новые Правила п</w:t>
      </w:r>
      <w:r>
        <w:t>е</w:t>
      </w:r>
      <w:r>
        <w:t>ревозок пассажиров и багажа автомобильным транспортом и городским наземным электрическим тран</w:t>
      </w:r>
      <w:r>
        <w:t>с</w:t>
      </w:r>
      <w:r>
        <w:t>портом, утвержденные постановлением Правительства Российской Федерации от 01.10.2020 г. №1586.</w:t>
      </w:r>
    </w:p>
    <w:p w:rsidR="00761FBD" w:rsidRDefault="00761FBD" w:rsidP="00761FBD">
      <w:pPr>
        <w:pStyle w:val="a3"/>
        <w:spacing w:after="0"/>
        <w:ind w:firstLine="708"/>
        <w:jc w:val="both"/>
      </w:pPr>
      <w:r>
        <w:t>Правила устанавливают порядок организации различных видов перевозок пассажиров и б</w:t>
      </w:r>
      <w:r>
        <w:t>а</w:t>
      </w:r>
      <w:r>
        <w:t>гажа, предусмотренных Федеральным законом от 08.11.2007 г. №259-ФЗ «Устав автом</w:t>
      </w:r>
      <w:r>
        <w:t>о</w:t>
      </w:r>
      <w:r>
        <w:t>бильного транспорта и городского наземного электрического транспорта», в том числе требования к пер</w:t>
      </w:r>
      <w:r>
        <w:t>е</w:t>
      </w:r>
      <w:r>
        <w:t>возчикам, фрахтовщикам и владельцам объектов транспортной инфраструктуры, условия таких перев</w:t>
      </w:r>
      <w:r>
        <w:t>о</w:t>
      </w:r>
      <w:r>
        <w:t>зок и условия предоставления транспортных сре</w:t>
      </w:r>
      <w:proofErr w:type="gramStart"/>
      <w:r>
        <w:t>дств дл</w:t>
      </w:r>
      <w:proofErr w:type="gramEnd"/>
      <w:r>
        <w:t>я таких перевозок.</w:t>
      </w:r>
      <w:r>
        <w:br/>
        <w:t>Перевозка пассажиров и багажа легковым такси осуществляется на основании публичного догов</w:t>
      </w:r>
      <w:r>
        <w:t>о</w:t>
      </w:r>
      <w:r>
        <w:t>ра фрахтования, заключаемого пассажиром непосредственно с водителем легкового такси, дейс</w:t>
      </w:r>
      <w:r>
        <w:t>т</w:t>
      </w:r>
      <w:r>
        <w:t>вующим от имени и по поручению перевозчика или, если водитель является индивидуальным предпринимателем, от собственного имени, или путем принятия к выполнению перевозчиком з</w:t>
      </w:r>
      <w:r>
        <w:t>а</w:t>
      </w:r>
      <w:r>
        <w:t>каза пассажира.</w:t>
      </w:r>
    </w:p>
    <w:p w:rsidR="00761FBD" w:rsidRDefault="00761FBD" w:rsidP="00761FBD">
      <w:pPr>
        <w:pStyle w:val="a3"/>
        <w:spacing w:after="0"/>
        <w:ind w:firstLine="708"/>
        <w:jc w:val="both"/>
      </w:pPr>
      <w:r>
        <w:t>Заказ пассажира принимается перевозчиком с использованием любых сре</w:t>
      </w:r>
      <w:proofErr w:type="gramStart"/>
      <w:r>
        <w:t>дств св</w:t>
      </w:r>
      <w:proofErr w:type="gramEnd"/>
      <w:r>
        <w:t>язи, а та</w:t>
      </w:r>
      <w:r>
        <w:t>к</w:t>
      </w:r>
      <w:r>
        <w:t>же по месту нахождения перевозчика или его представителя. Перевозчик обязан зарегистрировать принятый к исполнению заказ пассажира в журнале регис</w:t>
      </w:r>
      <w:r>
        <w:t>т</w:t>
      </w:r>
      <w:r>
        <w:t>рации, который ведется на бумажном носителе или в электронной форме, путем вн</w:t>
      </w:r>
      <w:r>
        <w:t>е</w:t>
      </w:r>
      <w:r>
        <w:t>сения в него следующей информации:</w:t>
      </w:r>
      <w:r>
        <w:br/>
        <w:t>а) номер заказа;</w:t>
      </w:r>
    </w:p>
    <w:p w:rsidR="00761FBD" w:rsidRDefault="00761FBD" w:rsidP="00761FBD">
      <w:pPr>
        <w:pStyle w:val="a3"/>
        <w:spacing w:after="0"/>
        <w:jc w:val="both"/>
      </w:pPr>
      <w:r>
        <w:t>б) дата и время принятия заказа;</w:t>
      </w:r>
    </w:p>
    <w:p w:rsidR="00761FBD" w:rsidRDefault="00761FBD" w:rsidP="00761FBD">
      <w:pPr>
        <w:pStyle w:val="a3"/>
        <w:spacing w:after="0"/>
        <w:jc w:val="both"/>
      </w:pPr>
      <w:r>
        <w:t>в) дата выполнения заказа;</w:t>
      </w:r>
    </w:p>
    <w:p w:rsidR="00761FBD" w:rsidRDefault="00761FBD" w:rsidP="00761FBD">
      <w:pPr>
        <w:pStyle w:val="a3"/>
        <w:spacing w:after="0"/>
        <w:jc w:val="both"/>
      </w:pPr>
      <w:r>
        <w:t>г) место подачи легкового такси и место окончания перевозки;</w:t>
      </w:r>
    </w:p>
    <w:p w:rsidR="00761FBD" w:rsidRDefault="00761FBD" w:rsidP="00761FBD">
      <w:pPr>
        <w:pStyle w:val="a3"/>
        <w:spacing w:after="0"/>
        <w:jc w:val="both"/>
      </w:pPr>
      <w:proofErr w:type="spellStart"/>
      <w:r>
        <w:t>д</w:t>
      </w:r>
      <w:proofErr w:type="spellEnd"/>
      <w:r>
        <w:t>) номер разрешения перевозчика на осуществление деятельности по перевозке пассажиров и б</w:t>
      </w:r>
      <w:r>
        <w:t>а</w:t>
      </w:r>
      <w:r>
        <w:t>гажа легковым такси;</w:t>
      </w:r>
    </w:p>
    <w:p w:rsidR="00761FBD" w:rsidRDefault="00761FBD" w:rsidP="00761FBD">
      <w:pPr>
        <w:pStyle w:val="a3"/>
        <w:spacing w:after="0"/>
        <w:jc w:val="both"/>
      </w:pPr>
      <w:r>
        <w:t>е) государственный регистрационный номер, марка легкового такси, фамилия, имя и отч</w:t>
      </w:r>
      <w:r>
        <w:t>е</w:t>
      </w:r>
      <w:r>
        <w:t>ство (при наличии) водителя;</w:t>
      </w:r>
    </w:p>
    <w:p w:rsidR="00761FBD" w:rsidRDefault="00761FBD" w:rsidP="00761FBD">
      <w:pPr>
        <w:pStyle w:val="a3"/>
        <w:spacing w:after="0"/>
        <w:jc w:val="both"/>
      </w:pPr>
      <w:r>
        <w:t>ж) планируемое и фактическое время подачи легкового такси и окончания перевозки;</w:t>
      </w:r>
    </w:p>
    <w:p w:rsidR="00761FBD" w:rsidRDefault="00761FBD" w:rsidP="00761FBD">
      <w:pPr>
        <w:pStyle w:val="a3"/>
        <w:spacing w:after="0"/>
        <w:jc w:val="both"/>
      </w:pPr>
      <w:proofErr w:type="spellStart"/>
      <w:r>
        <w:t>з</w:t>
      </w:r>
      <w:proofErr w:type="spellEnd"/>
      <w:r>
        <w:t>) способ направления заказа и номер телефона пассажира, если заказ поступил посредс</w:t>
      </w:r>
      <w:r>
        <w:t>т</w:t>
      </w:r>
      <w:r>
        <w:t>вом его применения;</w:t>
      </w:r>
      <w:r>
        <w:br/>
        <w:t>и) дополнительные требования заказчика к классу легкового такси, обеспечению наличия детского удерживающего устройства для каждого из детей, возможности перевозки инв</w:t>
      </w:r>
      <w:r>
        <w:t>а</w:t>
      </w:r>
      <w:r>
        <w:t>лида и его кресла-коляски.</w:t>
      </w:r>
      <w:r>
        <w:br/>
        <w:t>Перевозчик обязан:</w:t>
      </w:r>
    </w:p>
    <w:p w:rsidR="00761FBD" w:rsidRDefault="00761FBD" w:rsidP="00761FBD">
      <w:pPr>
        <w:pStyle w:val="a3"/>
        <w:spacing w:after="0"/>
        <w:jc w:val="both"/>
      </w:pPr>
      <w:r>
        <w:t>а) хранить сведения, содержащиеся в журнале регистрации перевозчика, не менее 6 мес</w:t>
      </w:r>
      <w:r>
        <w:t>я</w:t>
      </w:r>
      <w:r>
        <w:t>цев;</w:t>
      </w:r>
      <w:r>
        <w:br/>
        <w:t>б) сообщать номер принятого к исполнению заказа лицу, осуществившему заказ, наимен</w:t>
      </w:r>
      <w:r>
        <w:t>о</w:t>
      </w:r>
      <w:r>
        <w:t>вание перевозчика, размер платы за перевозку легковым такси, причины ее возможного изменения, и</w:t>
      </w:r>
      <w:r>
        <w:t>с</w:t>
      </w:r>
      <w:r>
        <w:t>полнение дополнительных требований к перевозке, планируемое время приб</w:t>
      </w:r>
      <w:r>
        <w:t>ы</w:t>
      </w:r>
      <w:r>
        <w:t>тия легкового такси;</w:t>
      </w:r>
      <w:r>
        <w:br/>
        <w:t>в) по прибытии легкового такси сообщать лицу, осуществившему заказ, местонахождение, гос</w:t>
      </w:r>
      <w:r>
        <w:t>у</w:t>
      </w:r>
      <w:r>
        <w:t>дарственный регистрационный номер, марку и цвет кузова легкового такси, а также фамилию, имя и отчество (при наличии) водителя, фактическое время прибытия легкового такси;</w:t>
      </w:r>
      <w:r>
        <w:br/>
        <w:t>г) выдать пассажиру, в том числе в форме электронного документа, кассовый чек или чек, сформированный в соответствии со статьей 14 Федерального закона «О проведении эксп</w:t>
      </w:r>
      <w:r>
        <w:t>е</w:t>
      </w:r>
      <w:r>
        <w:t>римента по установлению специального налогового режима «Налог на профессиональный доход», подтве</w:t>
      </w:r>
      <w:r>
        <w:t>р</w:t>
      </w:r>
      <w:r>
        <w:t>ждающие оплату пользования легковым такси.</w:t>
      </w:r>
    </w:p>
    <w:p w:rsidR="00761FBD" w:rsidRDefault="00761FBD" w:rsidP="00761FBD">
      <w:pPr>
        <w:pStyle w:val="a3"/>
        <w:spacing w:after="0"/>
        <w:ind w:firstLine="708"/>
        <w:jc w:val="both"/>
      </w:pPr>
      <w:r>
        <w:t>Номер принятого к исполнению заказа сообщается перевозчиком пассажиру.</w:t>
      </w:r>
      <w:r>
        <w:br/>
        <w:t>Маршрут перевозки пассажиров и багажа легковым такси определяется пассажиром. Если ма</w:t>
      </w:r>
      <w:r>
        <w:t>р</w:t>
      </w:r>
      <w:r>
        <w:t xml:space="preserve">шрут потребителем не определен, водитель легкового такси обязан осуществить </w:t>
      </w:r>
      <w:r>
        <w:lastRenderedPageBreak/>
        <w:t>перевозку по кратчайшему пути или по пути с наименьшими затратами времени на перевозку.</w:t>
      </w:r>
      <w:r>
        <w:br/>
        <w:t>Плата за пользование легковым такси, предоставленным для перевозки пассажиров и багажа, о</w:t>
      </w:r>
      <w:r>
        <w:t>п</w:t>
      </w:r>
      <w:r>
        <w:t>ределяется независимо от фактического пробега легкового такси и фактического времени польз</w:t>
      </w:r>
      <w:r>
        <w:t>о</w:t>
      </w:r>
      <w:r>
        <w:t>вания им (в виде фиксированной платы) либо на основании установленных тарифов исходя из фактического расстояния перевозки и (или) фактического времени пол</w:t>
      </w:r>
      <w:r>
        <w:t>ь</w:t>
      </w:r>
      <w:r>
        <w:t>зования легковым такси.</w:t>
      </w:r>
      <w:r>
        <w:br/>
        <w:t>В легковом такси разрешается провозить в качестве ручной клади вещи, которые свободно прох</w:t>
      </w:r>
      <w:r>
        <w:t>о</w:t>
      </w:r>
      <w:r>
        <w:t>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761FBD" w:rsidRDefault="00761FBD" w:rsidP="00761FBD">
      <w:pPr>
        <w:pStyle w:val="a3"/>
        <w:spacing w:after="0"/>
        <w:ind w:firstLine="708"/>
        <w:jc w:val="both"/>
      </w:pPr>
      <w:r>
        <w:t>Багаж перевозится в багажном отделении легкового такси. Габариты багажа должны позв</w:t>
      </w:r>
      <w:r>
        <w:t>о</w:t>
      </w:r>
      <w:r>
        <w:t>лять осуществлять его перевозку с закрытой крышкой багажного отделения.</w:t>
      </w:r>
      <w:r>
        <w:br/>
        <w:t>В легковом такси запрещается перевозка зловонных и опасных (легковоспламеняющихся, взры</w:t>
      </w:r>
      <w:r>
        <w:t>в</w:t>
      </w:r>
      <w:r>
        <w:t>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</w:t>
      </w:r>
      <w:r>
        <w:t>о</w:t>
      </w:r>
      <w:r>
        <w:t>пускается провоз в легковом такси собак в намордниках при наличии поводков и подстилок, а также мелких животных и птиц в клетках с глухим дном (корз</w:t>
      </w:r>
      <w:r>
        <w:t>и</w:t>
      </w:r>
      <w:r>
        <w:t>нах, коробах, контейнерах и др.), если это не мешает водителю управлять легковым такси и пользоваться зеркалами заднего вида.</w:t>
      </w:r>
      <w:r>
        <w:br/>
        <w:t>Легковое такси оборудуется перевозчиком опознавательным фонарем оранжевого цвета, который устанавливается на крыше транспортного средства.</w:t>
      </w:r>
    </w:p>
    <w:p w:rsidR="00761FBD" w:rsidRDefault="00761FBD" w:rsidP="00761FBD">
      <w:pPr>
        <w:pStyle w:val="a3"/>
        <w:spacing w:after="0"/>
        <w:ind w:firstLine="708"/>
        <w:jc w:val="both"/>
      </w:pPr>
      <w:r>
        <w:t xml:space="preserve">На кузов легкового такси перевозчиком наносится </w:t>
      </w:r>
      <w:proofErr w:type="spellStart"/>
      <w:r>
        <w:t>цветографическая</w:t>
      </w:r>
      <w:proofErr w:type="spellEnd"/>
      <w:r>
        <w:t xml:space="preserve"> схема, представля</w:t>
      </w:r>
      <w:r>
        <w:t>ю</w:t>
      </w:r>
      <w:r>
        <w:t>щая собой композицию из квадратов контрастного цвета, расположенных в шахматном п</w:t>
      </w:r>
      <w:r>
        <w:t>о</w:t>
      </w:r>
      <w:r>
        <w:t>рядке.</w:t>
      </w:r>
      <w:r>
        <w:br/>
        <w:t>На передней панели легкового такси справа от водителя перевозчиком размещается сл</w:t>
      </w:r>
      <w:r>
        <w:t>е</w:t>
      </w:r>
      <w:r>
        <w:t>дующая информация:</w:t>
      </w:r>
      <w:r>
        <w:br/>
        <w:t>а) полное или сокращенное наименование, адрес и номера контактных телефонов перевозчика, номер выданного перевозчику разрешения на осуществление деятельности по пер</w:t>
      </w:r>
      <w:r>
        <w:t>е</w:t>
      </w:r>
      <w:r>
        <w:t>возке легковым такси, срок действия указанного разрешения, наименование органа, выдавшего указанное разр</w:t>
      </w:r>
      <w:r>
        <w:t>е</w:t>
      </w:r>
      <w:r>
        <w:t>шение;</w:t>
      </w:r>
      <w:r>
        <w:br/>
        <w:t>б) тарифы за пользование легковым такси.</w:t>
      </w:r>
    </w:p>
    <w:p w:rsidR="00DD7BB6" w:rsidRDefault="00DD7BB6"/>
    <w:sectPr w:rsidR="00DD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1FBD"/>
    <w:rsid w:val="00761FBD"/>
    <w:rsid w:val="00DD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FB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2022-01-12T08:37:00Z</dcterms:created>
  <dcterms:modified xsi:type="dcterms:W3CDTF">2022-01-12T08:37:00Z</dcterms:modified>
</cp:coreProperties>
</file>