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84" w:rsidRP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5B4484">
        <w:rPr>
          <w:b/>
          <w:bCs/>
          <w:color w:val="E36C0A" w:themeColor="accent6" w:themeShade="BF"/>
          <w:sz w:val="27"/>
          <w:szCs w:val="27"/>
        </w:rPr>
        <w:t>Агрессивный ребенок – какой он?</w:t>
      </w:r>
      <w:bookmarkStart w:id="0" w:name="_GoBack"/>
      <w:bookmarkEnd w:id="0"/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Признаки агрессивности: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по темпераменту ребенок: вспыльчив, непокорен, непредсказуем;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по характеру: самоуверен, недостаточно внимателен к чувствам окружающих, дерзок, проявляет негативизм.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Причины.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Нарушения эмоционально-волевой сферы: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неумение ребенка управлять своим поведением;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недостаточное усвоение ребенком общественных норм поведения, общения.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Неблагополучная семейная обстановка: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отчуждение, постоянные ссоры, стрессы;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нет единства требований к ребенку;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ребенку предъявляются слишком суровые или слабые требования;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физические (особенно жестокие) наказания;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асоциальное поведение родителей;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плохие жилищно-бытовые условия, материальные затруднения;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Трудности обучения.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Психологический климат в дошкольном учреждении.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B4484" w:rsidRP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5B4484">
        <w:rPr>
          <w:b/>
          <w:bCs/>
          <w:color w:val="E36C0A" w:themeColor="accent6" w:themeShade="BF"/>
          <w:sz w:val="27"/>
          <w:szCs w:val="27"/>
        </w:rPr>
        <w:t>Рекомендации родителям по воспитанию агрессивного ребенка.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Упорядочьте систему требований, следите за своими поступками, показывая ребенку личный (положительный) пример.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Поддерживайте дисциплину, выполняйте установленные правила.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Собственным примером приучайте ребенка к самоконтролю.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Давайте ребенку понять, что вы его любите таким, какой он есть.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Предъявляя ребенку свои требования, учитывайте его возможности, а не свои желания.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Игнорируйте легкие проявления агрессивности, не фиксируйте на них внимание окружающих.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Включайте ребенка в совместную деятельность, подчеркивайте его значимость в выполняемом деле.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Научите ребенка жалеть. Он должен понять, что своим поведением доставляет огорчение, причиняет страдание близким людям.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 xml:space="preserve">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</w:t>
      </w:r>
      <w:r>
        <w:rPr>
          <w:color w:val="181818"/>
          <w:sz w:val="27"/>
          <w:szCs w:val="27"/>
        </w:rPr>
        <w:lastRenderedPageBreak/>
        <w:t>мяч об стену; устроить соревнование «Кто громче крикнет», «Кто выше прыгнет», «Кто быстрее пробежит».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color w:val="181818"/>
          <w:sz w:val="27"/>
          <w:szCs w:val="27"/>
        </w:rPr>
        <w:t>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</w:t>
      </w:r>
      <w:proofErr w:type="gramStart"/>
      <w:r>
        <w:rPr>
          <w:color w:val="181818"/>
          <w:sz w:val="27"/>
          <w:szCs w:val="27"/>
        </w:rPr>
        <w:t>Например</w:t>
      </w:r>
      <w:proofErr w:type="gramEnd"/>
      <w:r>
        <w:rPr>
          <w:color w:val="181818"/>
          <w:sz w:val="27"/>
          <w:szCs w:val="27"/>
        </w:rPr>
        <w:t>: «Если ты хочешь ударить, бей лучше не меня, а стул»), а затем научите ребенка выражать свои чувства, переживания в словесной форме.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Помните, что бороться с агрессивностью нужно терпением, объяснением, поощрением.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Можно выделить несколько шагов по преодолению агрессивного поведения у ребенка.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 </w:t>
      </w:r>
      <w:proofErr w:type="gramStart"/>
      <w:r>
        <w:rPr>
          <w:color w:val="181818"/>
          <w:sz w:val="27"/>
          <w:szCs w:val="27"/>
        </w:rPr>
        <w:t>ш</w:t>
      </w:r>
      <w:proofErr w:type="gramEnd"/>
      <w:r>
        <w:rPr>
          <w:color w:val="181818"/>
          <w:sz w:val="27"/>
          <w:szCs w:val="27"/>
        </w:rPr>
        <w:t xml:space="preserve"> а г – стимуляция гуманных чувств: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стимулируйте у агрессивных детей умение признавать собственные ошибки, переживание чувства неловкости, вины за агрессивное поведение;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учите его не сваливать свою вину на других;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 xml:space="preserve">развивайте у ребенка чувство </w:t>
      </w:r>
      <w:proofErr w:type="spellStart"/>
      <w:r>
        <w:rPr>
          <w:color w:val="181818"/>
          <w:sz w:val="27"/>
          <w:szCs w:val="27"/>
        </w:rPr>
        <w:t>эмпатии</w:t>
      </w:r>
      <w:proofErr w:type="spellEnd"/>
      <w:r>
        <w:rPr>
          <w:color w:val="181818"/>
          <w:sz w:val="27"/>
          <w:szCs w:val="27"/>
        </w:rPr>
        <w:t>, сочувствия к другим, сверстникам, взрослым и живому миру.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Например</w:t>
      </w:r>
      <w:proofErr w:type="gramEnd"/>
      <w:r>
        <w:rPr>
          <w:color w:val="181818"/>
          <w:sz w:val="27"/>
          <w:szCs w:val="27"/>
        </w:rPr>
        <w:t>: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proofErr w:type="gramStart"/>
      <w:r>
        <w:rPr>
          <w:color w:val="181818"/>
          <w:sz w:val="27"/>
          <w:szCs w:val="27"/>
        </w:rPr>
        <w:t>« Миша</w:t>
      </w:r>
      <w:proofErr w:type="gramEnd"/>
      <w:r>
        <w:rPr>
          <w:color w:val="181818"/>
          <w:sz w:val="27"/>
          <w:szCs w:val="27"/>
        </w:rPr>
        <w:t>, неужели тебе не жалко других детей?»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proofErr w:type="gramStart"/>
      <w:r>
        <w:rPr>
          <w:color w:val="181818"/>
          <w:sz w:val="27"/>
          <w:szCs w:val="27"/>
        </w:rPr>
        <w:t>« Если</w:t>
      </w:r>
      <w:proofErr w:type="gramEnd"/>
      <w:r>
        <w:rPr>
          <w:color w:val="181818"/>
          <w:sz w:val="27"/>
          <w:szCs w:val="27"/>
        </w:rPr>
        <w:t xml:space="preserve"> ты других жалеть не будешь, то и тебя никто не пожалеет».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Спросите у ребенка, почему плачет обиженный ребенок.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Предложите помириться с обиженным ребенком («Мирись, мирись и больше не дерись…»)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 </w:t>
      </w:r>
      <w:proofErr w:type="gramStart"/>
      <w:r>
        <w:rPr>
          <w:color w:val="181818"/>
          <w:sz w:val="27"/>
          <w:szCs w:val="27"/>
        </w:rPr>
        <w:t>ш</w:t>
      </w:r>
      <w:proofErr w:type="gramEnd"/>
      <w:r>
        <w:rPr>
          <w:color w:val="181818"/>
          <w:sz w:val="27"/>
          <w:szCs w:val="27"/>
        </w:rPr>
        <w:t xml:space="preserve"> а г – ориентация на эмоциональное состояние другого.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Стремитесь обратить, привлечь внимание к состоянию другого, не выражая оценочного отношения к случившемуся.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Например</w:t>
      </w:r>
      <w:proofErr w:type="gramEnd"/>
      <w:r>
        <w:rPr>
          <w:color w:val="181818"/>
          <w:sz w:val="27"/>
          <w:szCs w:val="27"/>
        </w:rPr>
        <w:t>: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«Ты сейчас чувствуешь себя победителем?», «Кому сейчас плохо, как ты думаешь?»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Если агрессивный ребенок стал свидетелем того, как обидели Лену, то взрослый предлагает ему: «Давай пожалеем Лену!»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«Как ты думаешь, сейчас только тебе плохо или еще кому-то?», «Тебе сейчас грустно?», «Ты злишься?», «Ты чувствуешь усталость и ни с кем не хочешь разговаривать?».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 </w:t>
      </w:r>
      <w:proofErr w:type="gramStart"/>
      <w:r>
        <w:rPr>
          <w:color w:val="181818"/>
          <w:sz w:val="27"/>
          <w:szCs w:val="27"/>
        </w:rPr>
        <w:t>ш</w:t>
      </w:r>
      <w:proofErr w:type="gramEnd"/>
      <w:r>
        <w:rPr>
          <w:color w:val="181818"/>
          <w:sz w:val="27"/>
          <w:szCs w:val="27"/>
        </w:rPr>
        <w:t xml:space="preserve"> а г – осознание агрессивного и неуверенного поведения или состояния: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помогите агрессивному ребёнку адекватно оценивать эмоциональное состояние ребёнка-жертвы, а не только собственное;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постарайтесь понять характер агрессивности – защитный или более похожий на жестокость без сочувствия к обиженным;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стимулируйте осознание особенностей вспыльчивого и неуверенного поведения детьми;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стремитесь поставить агрессивного ребёнка на место ребёнка-жертвы;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чаще разговаривайте с агрессивным ребёнком о палитре его собственных эмоциональных состояний;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чаще спрашивайте у него о вариантах выхода из конфликтной ситуации;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объясняйте, какими другими неагрессивными способами он может самоутвердиться;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расскажите, что такое вспышка гнева и что означает «контролировать» собственную агрессию, и зачем это необходимо делать.</w:t>
      </w:r>
    </w:p>
    <w:p w:rsid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спрашивайте у ребенка, в каких случаях он чаще всего становится сердитым, теряет над собой контроль;</w:t>
      </w:r>
    </w:p>
    <w:p w:rsidR="005B4484" w:rsidRPr="005B4484" w:rsidRDefault="005B4484" w:rsidP="005B448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объясните ребенку, зачем необходимо и что означает «контролировать» собственную агрессию.</w:t>
      </w:r>
    </w:p>
    <w:sectPr w:rsidR="005B4484" w:rsidRPr="005B4484" w:rsidSect="0054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2"/>
    <w:rsid w:val="00544C3E"/>
    <w:rsid w:val="005B4484"/>
    <w:rsid w:val="00B45972"/>
    <w:rsid w:val="00F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BEDA"/>
  <w15:docId w15:val="{6EB60870-F048-41D3-9EC7-30AE67E0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pk-201-22</cp:lastModifiedBy>
  <cp:revision>2</cp:revision>
  <dcterms:created xsi:type="dcterms:W3CDTF">2022-05-12T08:40:00Z</dcterms:created>
  <dcterms:modified xsi:type="dcterms:W3CDTF">2022-05-12T08:40:00Z</dcterms:modified>
</cp:coreProperties>
</file>