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EA" w:rsidRDefault="00390DEA" w:rsidP="00390DEA">
      <w:pPr>
        <w:pStyle w:val="printredaction-line"/>
        <w:jc w:val="left"/>
        <w:rPr>
          <w:rFonts w:ascii="Georgia" w:hAnsi="Georgia"/>
        </w:rPr>
      </w:pPr>
      <w:r>
        <w:rPr>
          <w:rFonts w:ascii="Georgia" w:hAnsi="Georgia"/>
        </w:rPr>
        <w:t xml:space="preserve">Редакция от 25 </w:t>
      </w:r>
      <w:proofErr w:type="spellStart"/>
      <w:r>
        <w:rPr>
          <w:rFonts w:ascii="Georgia" w:hAnsi="Georgia"/>
        </w:rPr>
        <w:t>фев</w:t>
      </w:r>
      <w:proofErr w:type="spellEnd"/>
      <w:r>
        <w:rPr>
          <w:rFonts w:ascii="Georgia" w:hAnsi="Georgia"/>
        </w:rPr>
        <w:t xml:space="preserve"> 2019</w:t>
      </w:r>
    </w:p>
    <w:p w:rsidR="00390DEA" w:rsidRDefault="00390DEA" w:rsidP="00390DEA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Минобрнауки</w:t>
      </w:r>
      <w:proofErr w:type="spellEnd"/>
      <w:r>
        <w:rPr>
          <w:rFonts w:ascii="Georgia" w:eastAsia="Times New Roman" w:hAnsi="Georgia"/>
        </w:rPr>
        <w:t xml:space="preserve"> России </w:t>
      </w:r>
      <w:bookmarkStart w:id="0" w:name="_GoBack"/>
      <w:r>
        <w:rPr>
          <w:rFonts w:ascii="Georgia" w:eastAsia="Times New Roman" w:hAnsi="Georgia"/>
        </w:rPr>
        <w:t>от 17.10.2013 № 1155</w:t>
      </w:r>
      <w:bookmarkEnd w:id="0"/>
    </w:p>
    <w:p w:rsidR="00390DEA" w:rsidRDefault="00390DEA" w:rsidP="00390DEA">
      <w:pPr>
        <w:pStyle w:val="2"/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В соответствии с </w:t>
      </w:r>
      <w:hyperlink r:id="rId5" w:anchor="/document/99/902389617/XA00M9C2NA/" w:history="1">
        <w:r>
          <w:rPr>
            <w:rStyle w:val="a3"/>
            <w:rFonts w:ascii="Georgia" w:hAnsi="Georgia"/>
          </w:rPr>
          <w:t>пунктом 6 части 1 статьи 6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ст.2326; № 30, ст.4036), </w:t>
      </w:r>
      <w:hyperlink r:id="rId6" w:anchor="/document/99/499024581/XA00M3A2ME/" w:history="1">
        <w:r>
          <w:rPr>
            <w:rStyle w:val="a3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7" w:anchor="/document/99/499024581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</w:t>
      </w:r>
      <w:proofErr w:type="gramStart"/>
      <w:r>
        <w:rPr>
          <w:rFonts w:ascii="Georgia" w:hAnsi="Georgia"/>
        </w:rPr>
        <w:t xml:space="preserve">37, ст.4702), </w:t>
      </w:r>
      <w:hyperlink r:id="rId8" w:anchor="/document/99/499038026/XA00M5Q2MD/" w:history="1">
        <w:r>
          <w:rPr>
            <w:rStyle w:val="a3"/>
            <w:rFonts w:ascii="Georgia" w:hAnsi="Georgia"/>
          </w:rPr>
          <w:t>пунктом 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 xml:space="preserve">, утвержденных </w:t>
      </w:r>
      <w:hyperlink r:id="rId9" w:anchor="/document/99/499038026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33, ст.4377), </w:t>
      </w:r>
      <w:r>
        <w:br/>
      </w:r>
      <w:r>
        <w:br/>
        <w:t>приказываю:</w:t>
      </w:r>
      <w:proofErr w:type="gramEnd"/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1. Утвердить прилагаемый </w:t>
      </w:r>
      <w:hyperlink r:id="rId10" w:anchor="/document/99/499057887/XA00LVA2M9/" w:tgtFrame="_self" w:history="1">
        <w:r>
          <w:rPr>
            <w:rStyle w:val="a3"/>
            <w:rFonts w:ascii="Georgia" w:hAnsi="Georgia"/>
          </w:rPr>
          <w:t>федеральный государственный образовательный стандарт дошкольного образования</w:t>
        </w:r>
      </w:hyperlink>
      <w:r>
        <w:rPr>
          <w:rFonts w:ascii="Georgia" w:hAnsi="Georgia"/>
        </w:rPr>
        <w:t>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2. Признать утратившими силу приказы Министерства образования и науки Российской Федерации:</w:t>
      </w:r>
      <w:r>
        <w:br/>
      </w:r>
      <w:r>
        <w:br/>
      </w:r>
      <w:hyperlink r:id="rId11" w:anchor="/document/99/902189829/" w:history="1">
        <w:r>
          <w:rPr>
            <w:rStyle w:val="a3"/>
          </w:rPr>
          <w:t>от 23 ноября 2009 года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  </w:r>
      </w:hyperlink>
      <w:r>
        <w:t xml:space="preserve"> (зарегистрирован Министерством юстиции Российской Федерации 8 февраля 2010 года, регистрационный № 16299);</w:t>
      </w:r>
      <w:r>
        <w:br/>
      </w:r>
      <w:r>
        <w:br/>
      </w:r>
      <w:hyperlink r:id="rId12" w:anchor="/document/99/902293087/" w:history="1">
        <w:r>
          <w:rPr>
            <w:rStyle w:val="a3"/>
          </w:rPr>
          <w:t>от 20 июля 2011 года № 2151 "Об утверждении федеральных государственных требований к условиям реализации основной общеобразовательной программы дошкольного образования"</w:t>
        </w:r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 ноября 2011 года, регистрационный № 22303).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 Настоящий приказ вступает в силу с 1 января 2014 года.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Д.Ливанов</w:t>
      </w:r>
      <w:proofErr w:type="spellEnd"/>
    </w:p>
    <w:p w:rsidR="00390DEA" w:rsidRDefault="00390DEA" w:rsidP="00390DEA">
      <w:pPr>
        <w:spacing w:after="223"/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  <w:t>в Министерстве юстиции</w:t>
      </w:r>
      <w:r>
        <w:rPr>
          <w:rFonts w:ascii="Helvetica" w:hAnsi="Helvetica"/>
          <w:sz w:val="20"/>
          <w:szCs w:val="20"/>
        </w:rPr>
        <w:br/>
        <w:t>Российской Федерации</w:t>
      </w:r>
      <w:r>
        <w:rPr>
          <w:rFonts w:ascii="Helvetica" w:hAnsi="Helvetica"/>
          <w:sz w:val="20"/>
          <w:szCs w:val="20"/>
        </w:rPr>
        <w:br/>
        <w:t>14 ноября 2013 года,</w:t>
      </w:r>
      <w:r>
        <w:rPr>
          <w:rFonts w:ascii="Helvetica" w:hAnsi="Helvetica"/>
          <w:sz w:val="20"/>
          <w:szCs w:val="20"/>
        </w:rPr>
        <w:br/>
      </w:r>
      <w:proofErr w:type="gramStart"/>
      <w:r>
        <w:rPr>
          <w:rFonts w:ascii="Helvetica" w:hAnsi="Helvetica"/>
          <w:sz w:val="20"/>
          <w:szCs w:val="20"/>
        </w:rPr>
        <w:t>регистрационный</w:t>
      </w:r>
      <w:proofErr w:type="gramEnd"/>
      <w:r>
        <w:rPr>
          <w:rFonts w:ascii="Helvetica" w:hAnsi="Helvetica"/>
          <w:sz w:val="20"/>
          <w:szCs w:val="20"/>
        </w:rPr>
        <w:t xml:space="preserve"> № 30384 </w:t>
      </w:r>
    </w:p>
    <w:p w:rsidR="00390DEA" w:rsidRDefault="00390DEA" w:rsidP="00390DEA">
      <w:pPr>
        <w:pStyle w:val="align-right"/>
        <w:jc w:val="left"/>
      </w:pPr>
      <w:r>
        <w:rPr>
          <w:rFonts w:ascii="Georgia" w:hAnsi="Georgia"/>
        </w:rPr>
        <w:t xml:space="preserve">Приложение </w:t>
      </w:r>
    </w:p>
    <w:p w:rsidR="00390DEA" w:rsidRDefault="00390DEA" w:rsidP="00390DEA"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дошкольного образования</w:t>
      </w:r>
    </w:p>
    <w:p w:rsidR="00390DEA" w:rsidRDefault="00390DEA" w:rsidP="00390DEA">
      <w:pPr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положения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>
        <w:br/>
      </w:r>
      <w:r>
        <w:br/>
        <w:t xml:space="preserve">Предметом регулирования Стандарта являются отношения в сфере образования, </w:t>
      </w:r>
      <w:r>
        <w:lastRenderedPageBreak/>
        <w:t>возникающие при реализации образовательной программы дошкольного образования (далее - Программа).</w:t>
      </w:r>
      <w:r>
        <w:br/>
      </w:r>
      <w:r>
        <w:br/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  <w:r>
        <w:br/>
      </w:r>
      <w:r>
        <w:br/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1.2. Стандарт разработан на основе </w:t>
      </w:r>
      <w:hyperlink r:id="rId13" w:anchor="/document/99/9004937/" w:history="1">
        <w:r>
          <w:rPr>
            <w:rStyle w:val="a3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  <w:noProof/>
        </w:rPr>
        <w:drawing>
          <wp:inline distT="0" distB="0" distL="0" distR="0" wp14:anchorId="51263EA9" wp14:editId="433EB389">
            <wp:extent cx="85090" cy="219710"/>
            <wp:effectExtent l="0" t="0" r="0" b="8890"/>
            <wp:docPr id="16" name="Рисунок 16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законодательства Российской Федерации и с учётом </w:t>
      </w:r>
      <w:hyperlink r:id="rId15" w:anchor="/document/99/1900759/" w:history="1">
        <w:r>
          <w:rPr>
            <w:rStyle w:val="a3"/>
            <w:rFonts w:ascii="Georgia" w:hAnsi="Georgia"/>
          </w:rPr>
          <w:t>Конвенц</w:t>
        </w:r>
        <w:proofErr w:type="gramStart"/>
        <w:r>
          <w:rPr>
            <w:rStyle w:val="a3"/>
            <w:rFonts w:ascii="Georgia" w:hAnsi="Georgia"/>
          </w:rPr>
          <w:t>ии ОО</w:t>
        </w:r>
        <w:proofErr w:type="gramEnd"/>
        <w:r>
          <w:rPr>
            <w:rStyle w:val="a3"/>
            <w:rFonts w:ascii="Georgia" w:hAnsi="Georgia"/>
          </w:rPr>
          <w:t>Н о правах ребенка</w:t>
        </w:r>
      </w:hyperlink>
      <w:r>
        <w:rPr>
          <w:rFonts w:ascii="Georgia" w:hAnsi="Georgia"/>
          <w:noProof/>
        </w:rPr>
        <w:drawing>
          <wp:inline distT="0" distB="0" distL="0" distR="0" wp14:anchorId="577A55F3" wp14:editId="0B403A8D">
            <wp:extent cx="103505" cy="219710"/>
            <wp:effectExtent l="0" t="0" r="0" b="8890"/>
            <wp:docPr id="15" name="Рисунок 15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основе которых заложены следующие основные принципы:</w:t>
      </w:r>
    </w:p>
    <w:p w:rsidR="00390DEA" w:rsidRDefault="00390DEA" w:rsidP="00390DEA">
      <w:pPr>
        <w:spacing w:after="24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3A12DC95" wp14:editId="00A5242A">
            <wp:extent cx="85090" cy="219710"/>
            <wp:effectExtent l="0" t="0" r="0" b="8890"/>
            <wp:docPr id="14" name="Рисунок 14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Российская газета, 25 декабря 1993 года; Собрание законодательства Российской Федерации 2009, № 1, ст.1, ст.2.</w:t>
      </w:r>
    </w:p>
    <w:p w:rsidR="00390DEA" w:rsidRDefault="00390DEA" w:rsidP="00390DEA">
      <w:pPr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5A68FF2D" wp14:editId="091249BA">
            <wp:extent cx="103505" cy="219710"/>
            <wp:effectExtent l="0" t="0" r="0" b="8890"/>
            <wp:docPr id="13" name="Рисунок 13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Сборник международных договоров СССР, 1993, выпуск XLVI.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1) поддержка разнообразия детства; сохранение уникальности и </w:t>
      </w:r>
      <w:proofErr w:type="spellStart"/>
      <w:r>
        <w:rPr>
          <w:rFonts w:ascii="Georgia" w:hAnsi="Georgia"/>
        </w:rPr>
        <w:t>самоценности</w:t>
      </w:r>
      <w:proofErr w:type="spellEnd"/>
      <w:r>
        <w:rPr>
          <w:rFonts w:ascii="Georgia" w:hAnsi="Georgia"/>
        </w:rPr>
        <w:t xml:space="preserve"> детства как важного этапа в общем развитии человека, </w:t>
      </w:r>
      <w:proofErr w:type="spellStart"/>
      <w:r>
        <w:rPr>
          <w:rFonts w:ascii="Georgia" w:hAnsi="Georgia"/>
        </w:rPr>
        <w:t>самоценность</w:t>
      </w:r>
      <w:proofErr w:type="spellEnd"/>
      <w:r>
        <w:rPr>
          <w:rFonts w:ascii="Georgia" w:hAnsi="Georgia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3) уважение личности ребенка;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1.3. В Стандарте учитываются: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возможности освоения ребенком Программы на разных этапах ее реализации.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1.4. Основные принципы дошкольного образования: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lastRenderedPageBreak/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4) поддержка инициативы детей в различных видах деятельности;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5) сотрудничество Организации с семьей;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6) приобщение детей к социокультурным нормам, традициям семьи, общества и государства;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9) учет этнокультурной ситуации развития детей.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1.5. Стандарт направлен на достижение следующих целей: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повышение социального статуса дошкольного образования;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1.6. Стандарт направлен на решение следующих задач: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</w:t>
      </w:r>
      <w:r>
        <w:rPr>
          <w:rFonts w:ascii="Georgia" w:hAnsi="Georgia"/>
        </w:rPr>
        <w:lastRenderedPageBreak/>
        <w:t>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1.7. Стандарт является основой </w:t>
      </w:r>
      <w:proofErr w:type="gramStart"/>
      <w:r>
        <w:rPr>
          <w:rFonts w:ascii="Georgia" w:hAnsi="Georgia"/>
        </w:rPr>
        <w:t>для</w:t>
      </w:r>
      <w:proofErr w:type="gramEnd"/>
      <w:r>
        <w:rPr>
          <w:rFonts w:ascii="Georgia" w:hAnsi="Georgia"/>
        </w:rPr>
        <w:t>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разработки Программы;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4) объективной оценки соответствия образовательной деятельности Организации требованиям Стандарта;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1.8. Станда</w:t>
      </w:r>
      <w:proofErr w:type="gramStart"/>
      <w:r>
        <w:rPr>
          <w:rFonts w:ascii="Georgia" w:hAnsi="Georgia"/>
        </w:rPr>
        <w:t>рт вкл</w:t>
      </w:r>
      <w:proofErr w:type="gramEnd"/>
      <w:r>
        <w:rPr>
          <w:rFonts w:ascii="Georgia" w:hAnsi="Georgia"/>
        </w:rPr>
        <w:t xml:space="preserve">ючает в себя требования к: </w:t>
      </w:r>
      <w:r>
        <w:br/>
      </w:r>
      <w:r>
        <w:br/>
        <w:t xml:space="preserve">структуре Программы и ее объему; </w:t>
      </w:r>
      <w:r>
        <w:br/>
      </w:r>
      <w:r>
        <w:br/>
        <w:t xml:space="preserve">условиям реализации Программы; </w:t>
      </w:r>
      <w:r>
        <w:br/>
      </w:r>
      <w:r>
        <w:br/>
        <w:t>результатам освоения Программы.</w:t>
      </w:r>
    </w:p>
    <w:p w:rsidR="00390DEA" w:rsidRDefault="00390DEA" w:rsidP="00390DEA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>
        <w:rPr>
          <w:rFonts w:ascii="Georgia" w:hAnsi="Georgia"/>
        </w:rPr>
        <w:t>Федерации</w:t>
      </w:r>
      <w:proofErr w:type="gramEnd"/>
      <w:r>
        <w:rPr>
          <w:rFonts w:ascii="Georgia" w:hAnsi="Georgia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</w:t>
      </w:r>
      <w:proofErr w:type="gramStart"/>
      <w:r>
        <w:rPr>
          <w:rFonts w:ascii="Georgia" w:hAnsi="Georgia"/>
        </w:rPr>
        <w:t>Федерации</w:t>
      </w:r>
      <w:proofErr w:type="gramEnd"/>
      <w:r>
        <w:rPr>
          <w:rFonts w:ascii="Georgia" w:hAnsi="Georgia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390DEA" w:rsidRDefault="00390DEA" w:rsidP="00390DEA">
      <w:pPr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структуре образовательной программы дошкольного образования и ее объему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lastRenderedPageBreak/>
        <w:t>2.1. Программа определяет содержание и организацию образовательной деятельности на уровне дошкольного образования.</w:t>
      </w:r>
      <w:r>
        <w:br/>
      </w:r>
      <w:r>
        <w:br/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r:id="rId17" w:anchor="/document/99/499057887/XA00M7C2MK/" w:tgtFrame="_self" w:history="1">
        <w:r>
          <w:rPr>
            <w:rStyle w:val="a3"/>
          </w:rPr>
          <w:t>пункте 1.6 Стандарта</w:t>
        </w:r>
      </w:hyperlink>
      <w:r>
        <w:t>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2.2. Структурные подразделения в одной Организации (далее - Группы) могут реализовывать разные Программы.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2.4. Программа направлена на:</w:t>
      </w:r>
      <w:r>
        <w:br/>
      </w:r>
      <w:r>
        <w:br/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  <w:r>
        <w:br/>
      </w:r>
      <w:r>
        <w:br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>
        <w:rPr>
          <w:rFonts w:ascii="Georgia" w:hAnsi="Georgia"/>
          <w:noProof/>
        </w:rPr>
        <w:drawing>
          <wp:inline distT="0" distB="0" distL="0" distR="0" wp14:anchorId="1DA3247D" wp14:editId="16BB8091">
            <wp:extent cx="103505" cy="219710"/>
            <wp:effectExtent l="0" t="0" r="0" b="8890"/>
            <wp:docPr id="12" name="Рисунок 12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90DEA" w:rsidRDefault="00390DEA" w:rsidP="00390DEA">
      <w:pPr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323FF426" wp14:editId="5A86157E">
            <wp:extent cx="103505" cy="219710"/>
            <wp:effectExtent l="0" t="0" r="0" b="8890"/>
            <wp:docPr id="11" name="Рисунок 11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anchor="/document/99/902389617/XA00MEA2N8/" w:history="1">
        <w:r>
          <w:rPr>
            <w:rStyle w:val="a3"/>
            <w:rFonts w:ascii="Helvetica" w:eastAsia="Times New Roman" w:hAnsi="Helvetica"/>
            <w:sz w:val="17"/>
            <w:szCs w:val="17"/>
          </w:rPr>
          <w:t>Часть 6 статьи 12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390DEA" w:rsidRDefault="00390DEA" w:rsidP="00390DEA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Программа может реализовываться в течение всего времени пребывания</w:t>
      </w:r>
      <w:r>
        <w:rPr>
          <w:rFonts w:ascii="Georgia" w:eastAsia="Times New Roman" w:hAnsi="Georgia"/>
          <w:noProof/>
        </w:rPr>
        <w:drawing>
          <wp:inline distT="0" distB="0" distL="0" distR="0" wp14:anchorId="64F36BBF" wp14:editId="69796A95">
            <wp:extent cx="103505" cy="219710"/>
            <wp:effectExtent l="0" t="0" r="0" b="8890"/>
            <wp:docPr id="10" name="Рисунок 10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детей в Организации.</w:t>
      </w:r>
    </w:p>
    <w:p w:rsidR="00390DEA" w:rsidRDefault="00390DEA" w:rsidP="00390DEA">
      <w:pPr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71FABB0E" wp14:editId="3AE6FBA0">
            <wp:extent cx="103505" cy="219710"/>
            <wp:effectExtent l="0" t="0" r="0" b="8890"/>
            <wp:docPr id="9" name="Рисунок 9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>
        <w:br/>
      </w:r>
      <w:r>
        <w:br/>
        <w:t>социально-коммуникативное развитие;</w:t>
      </w:r>
      <w:r>
        <w:br/>
      </w:r>
      <w:r>
        <w:br/>
      </w:r>
      <w:r>
        <w:lastRenderedPageBreak/>
        <w:t>познавательное развитие;</w:t>
      </w:r>
      <w:r>
        <w:br/>
      </w:r>
      <w:r>
        <w:br/>
        <w:t>речевое развитие;</w:t>
      </w:r>
      <w:r>
        <w:br/>
      </w:r>
      <w:r>
        <w:br/>
        <w:t>художественно-эстетическое развитие;</w:t>
      </w:r>
      <w:r>
        <w:br/>
      </w:r>
      <w:r>
        <w:br/>
        <w:t>физическое развитие.</w:t>
      </w:r>
      <w:r>
        <w:br/>
      </w:r>
      <w:r>
        <w:br/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>
        <w:br/>
      </w:r>
      <w:r>
        <w:br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 народов мира.</w:t>
      </w:r>
      <w:r>
        <w:br/>
      </w:r>
      <w:r>
        <w:br/>
      </w:r>
      <w:proofErr w:type="gramStart"/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>
        <w:br/>
      </w:r>
      <w:r>
        <w:br/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>
        <w:br/>
      </w:r>
      <w:r>
        <w:br/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</w:t>
      </w:r>
      <w:r>
        <w:lastRenderedPageBreak/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2.7. </w:t>
      </w:r>
      <w:proofErr w:type="gramStart"/>
      <w:r>
        <w:rPr>
          <w:rFonts w:ascii="Georgia" w:hAnsi="Georgia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>
        <w:br/>
      </w:r>
      <w:r>
        <w:br/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</w:t>
      </w:r>
      <w:proofErr w:type="gramEnd"/>
      <w:r>
        <w:t xml:space="preserve"> </w:t>
      </w:r>
      <w:proofErr w:type="gramStart"/>
      <w:r>
        <w:t>тактильно-двигательные игры;</w:t>
      </w:r>
      <w:r>
        <w:br/>
      </w:r>
      <w:r>
        <w:br/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  <w:r>
        <w:br/>
      </w:r>
      <w:r>
        <w:br/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90DEA" w:rsidRDefault="00390DEA" w:rsidP="00390DEA">
      <w:pPr>
        <w:spacing w:after="223"/>
      </w:pPr>
      <w:r>
        <w:rPr>
          <w:rFonts w:ascii="Georgia" w:hAnsi="Georgia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предметно-пространственная развивающая образовательная среда;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2) характер взаимодействия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взрослыми;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3) характер взаимодействия с другими детьми;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4) система отношений ребенка к миру, к другим людям, к себе самому.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r>
        <w:br/>
      </w:r>
      <w:r>
        <w:br/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21" w:anchor="/document/99/499057887/XA00M2O2MB/" w:tgtFrame="_self" w:history="1">
        <w:r>
          <w:rPr>
            <w:rStyle w:val="a3"/>
          </w:rPr>
          <w:t>пункт 2.5 Стандарта</w:t>
        </w:r>
      </w:hyperlink>
      <w:r>
        <w:t>).</w:t>
      </w:r>
      <w:r>
        <w:br/>
      </w:r>
      <w:r>
        <w:br/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</w:t>
      </w:r>
      <w:r>
        <w:lastRenderedPageBreak/>
        <w:t>(далее - парциальные образовательные программы), методики, формы организации образовательной работы.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2.11.1. Целевой раздел включает в себя пояснительную записку и планируемые результаты освоения программы.</w:t>
      </w:r>
      <w:r>
        <w:br/>
      </w:r>
      <w:r>
        <w:br/>
        <w:t>Пояснительная записка должна раскрывать:</w:t>
      </w:r>
      <w:r>
        <w:br/>
      </w:r>
      <w:r>
        <w:br/>
        <w:t>цели и задачи реализации Программы;</w:t>
      </w:r>
      <w:r>
        <w:br/>
      </w:r>
      <w:r>
        <w:br/>
        <w:t>принципы и подходы к формированию Программы;</w:t>
      </w:r>
      <w:r>
        <w:br/>
      </w:r>
      <w:r>
        <w:br/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  <w:r>
        <w:br/>
      </w:r>
      <w:r>
        <w:br/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  <w:r>
        <w:br/>
      </w:r>
      <w:r>
        <w:br/>
        <w:t>Содержательный раздел Программы должен включать:</w:t>
      </w:r>
    </w:p>
    <w:p w:rsidR="00390DEA" w:rsidRDefault="00390DEA" w:rsidP="00390DEA">
      <w:pPr>
        <w:spacing w:after="223"/>
      </w:pPr>
      <w:proofErr w:type="gramStart"/>
      <w:r>
        <w:rPr>
          <w:rFonts w:ascii="Georgia" w:hAnsi="Georgia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390DEA" w:rsidRDefault="00390DEA" w:rsidP="00390DEA">
      <w:pPr>
        <w:spacing w:after="223"/>
      </w:pPr>
      <w:r>
        <w:rPr>
          <w:rFonts w:ascii="Georgia" w:hAnsi="Georgia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  <w:r>
        <w:br/>
      </w:r>
      <w:r>
        <w:br/>
        <w:t>В содержательном разделе Программы должны быть представлены: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а) особенности образовательной деятельности разных видов и культурных практик;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б) способы и направления поддержки детской инициативы;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в) особенности взаимодействия педагогического коллектива с семьями воспитанников;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lastRenderedPageBreak/>
        <w:t>г) иные характеристики содержания Программы, наиболее существенные с точки зрения авторов Программы.</w:t>
      </w:r>
      <w:r>
        <w:br/>
      </w:r>
      <w:r>
        <w:br/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>
        <w:br/>
      </w:r>
      <w:r>
        <w:br/>
      </w:r>
      <w:proofErr w:type="gramStart"/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  <w:r>
        <w:br/>
      </w:r>
      <w:r>
        <w:br/>
        <w:t>специфику национальных, социокультурных и иных условий, в которых осуществляется образовательная деятельность;</w:t>
      </w:r>
      <w:r>
        <w:br/>
      </w:r>
      <w:r>
        <w:br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  <w:proofErr w:type="gramEnd"/>
      <w:r>
        <w:br/>
      </w:r>
      <w:r>
        <w:br/>
        <w:t>сложившиеся традиции Организации или Группы.</w:t>
      </w:r>
      <w:r>
        <w:br/>
      </w:r>
      <w:r>
        <w:br/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  <w:r>
        <w:br/>
      </w:r>
      <w:r>
        <w:br/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>
        <w:br/>
      </w:r>
      <w:r>
        <w:br/>
        <w:t xml:space="preserve">Коррекционная работа и/или инклюзивное образование должны быть направлены </w:t>
      </w:r>
      <w:proofErr w:type="gramStart"/>
      <w:r>
        <w:t>на</w:t>
      </w:r>
      <w:proofErr w:type="gramEnd"/>
      <w:r>
        <w:t>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1) обеспечение </w:t>
      </w:r>
      <w:proofErr w:type="gramStart"/>
      <w:r>
        <w:rPr>
          <w:rFonts w:ascii="Georgia" w:hAnsi="Georgia"/>
        </w:rPr>
        <w:t>коррекции нарушений развития различных категорий детей</w:t>
      </w:r>
      <w:proofErr w:type="gramEnd"/>
      <w:r>
        <w:rPr>
          <w:rFonts w:ascii="Georgia" w:hAnsi="Georgia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  <w:r>
        <w:br/>
      </w:r>
      <w:r>
        <w:br/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r>
        <w:br/>
      </w:r>
      <w:r>
        <w:br/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</w:t>
      </w:r>
      <w:r>
        <w:rPr>
          <w:rFonts w:ascii="Georgia" w:hAnsi="Georgia"/>
        </w:rPr>
        <w:lastRenderedPageBreak/>
        <w:t>мероприятий; особенности организации развивающей предметно-пространственной среды.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>
        <w:rPr>
          <w:rFonts w:ascii="Georgia" w:hAnsi="Georgia"/>
        </w:rPr>
        <w:t>представлена</w:t>
      </w:r>
      <w:proofErr w:type="gramEnd"/>
      <w:r>
        <w:rPr>
          <w:rFonts w:ascii="Georgia" w:hAnsi="Georgia"/>
        </w:rPr>
        <w:t xml:space="preserve"> развернуто в соответствии с </w:t>
      </w:r>
      <w:hyperlink r:id="rId22" w:anchor="/document/99/499057887/XA00M3Q2MG/" w:tgtFrame="_self" w:history="1">
        <w:r>
          <w:rPr>
            <w:rStyle w:val="a3"/>
            <w:rFonts w:ascii="Georgia" w:hAnsi="Georgia"/>
          </w:rPr>
          <w:t>пунктом 2.11 Стандарта</w:t>
        </w:r>
      </w:hyperlink>
      <w:r>
        <w:rPr>
          <w:rFonts w:ascii="Georgia" w:hAnsi="Georgia"/>
        </w:rPr>
        <w:t>, в случае если она не соответствует одной из примерных программ.</w:t>
      </w:r>
      <w:r>
        <w:br/>
      </w:r>
      <w:r>
        <w:br/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  <w:r>
        <w:br/>
      </w:r>
      <w:r>
        <w:br/>
        <w:t>В краткой презентации Программы должны быть указаны: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используемые Примерные программы;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3) характеристика взаимодействия педагогического коллектива с семьями детей.</w:t>
      </w:r>
    </w:p>
    <w:p w:rsidR="00390DEA" w:rsidRDefault="00390DEA" w:rsidP="00390DEA">
      <w:pPr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условиям реализации основной образовательной программы дошкольного образования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>
        <w:br/>
      </w:r>
      <w:r>
        <w:br/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>
        <w:br/>
      </w:r>
      <w:r>
        <w:br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гарантирует охрану и укрепление физического и психического здоровья детей;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обеспечивает эмоциональное благополучие детей;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3) способствует профессиональному развитию педагогических работников;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4) создает условия для развивающего вариативного дошкольного образования;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5) обеспечивает открытость дошкольного образования;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6) создает условия для участия родителей (законных представителей) в образовательной деятельности.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lastRenderedPageBreak/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rFonts w:ascii="Georgia" w:hAnsi="Georgia"/>
        </w:rPr>
        <w:t>недопустимость</w:t>
      </w:r>
      <w:proofErr w:type="gramEnd"/>
      <w:r>
        <w:rPr>
          <w:rFonts w:ascii="Georgia" w:hAnsi="Georgia"/>
        </w:rPr>
        <w:t xml:space="preserve"> как искусственного ускорения, так и искусственного замедления развития детей);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5) поддержка инициативы и самостоятельности детей в специфических для них видах деятельности;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6) возможность выбора детьми материалов, видов активности, участников совместной деятельности и общения;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7) защита детей от всех форм физического и психического насилия</w:t>
      </w:r>
      <w:r>
        <w:rPr>
          <w:rFonts w:ascii="Georgia" w:hAnsi="Georgia"/>
          <w:noProof/>
        </w:rPr>
        <w:drawing>
          <wp:inline distT="0" distB="0" distL="0" distR="0" wp14:anchorId="4A50068F" wp14:editId="7B188931">
            <wp:extent cx="103505" cy="219710"/>
            <wp:effectExtent l="0" t="0" r="0" b="8890"/>
            <wp:docPr id="8" name="Рисунок 8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390DEA" w:rsidRDefault="00390DEA" w:rsidP="00390DEA">
      <w:pPr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7754168E" wp14:editId="6FF24C3B">
            <wp:extent cx="103505" cy="219710"/>
            <wp:effectExtent l="0" t="0" r="0" b="8890"/>
            <wp:docPr id="7" name="Рисунок 7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2389617/XA00M9A2N6/" w:history="1">
        <w:r>
          <w:rPr>
            <w:rStyle w:val="a3"/>
            <w:rFonts w:ascii="Helvetica" w:eastAsia="Times New Roman" w:hAnsi="Helvetica"/>
            <w:sz w:val="17"/>
            <w:szCs w:val="17"/>
          </w:rPr>
          <w:t>Пункт 9 части 1 статьи 34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3.2.2. </w:t>
      </w:r>
      <w:proofErr w:type="gramStart"/>
      <w:r>
        <w:rPr>
          <w:rFonts w:ascii="Georgia" w:hAnsi="Georgia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>
        <w:rPr>
          <w:rFonts w:ascii="Georgia" w:hAnsi="Georgia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>
        <w:br/>
      </w:r>
      <w:r>
        <w:br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lastRenderedPageBreak/>
        <w:t>2) оптимизации работы с группой детей.</w:t>
      </w:r>
      <w:r>
        <w:br/>
      </w:r>
      <w:r>
        <w:br/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t>которую</w:t>
      </w:r>
      <w:proofErr w:type="gramEnd"/>
      <w:r>
        <w:t xml:space="preserve"> проводят квалифицированные специалисты (педагоги-психологи, психологи).</w:t>
      </w:r>
      <w:r>
        <w:br/>
      </w:r>
      <w:r>
        <w:br/>
        <w:t>Участие ребенка в психологической диагностике допускается только с согласия его родителей (законных представителей).</w:t>
      </w:r>
      <w:r>
        <w:br/>
      </w:r>
      <w:r>
        <w:br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1) обеспечение эмоционального благополучия через: </w:t>
      </w:r>
      <w:r>
        <w:br/>
      </w:r>
      <w:r>
        <w:br/>
        <w:t>непосредственное общение с каждым ребенком;</w:t>
      </w:r>
      <w:r>
        <w:br/>
      </w:r>
      <w:r>
        <w:br/>
        <w:t>уважительное отношение к каждому ребенку, к его чувствам и потребностям;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поддержку индивидуальности и инициативы детей через:</w:t>
      </w:r>
      <w:r>
        <w:br/>
      </w:r>
      <w:r>
        <w:br/>
        <w:t>создание условий для свободного выбора детьми деятельности, участников совместной деятельности;</w:t>
      </w:r>
      <w:r>
        <w:br/>
      </w:r>
      <w:r>
        <w:br/>
        <w:t>создание условий для принятия детьми решений, выражения своих чувств и мыслей;</w:t>
      </w:r>
      <w:r>
        <w:br/>
      </w:r>
      <w:r>
        <w:br/>
      </w:r>
      <w:proofErr w:type="spellStart"/>
      <w:r>
        <w:t>недирективную</w:t>
      </w:r>
      <w:proofErr w:type="spellEnd"/>
      <w: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90DEA" w:rsidRDefault="00390DEA" w:rsidP="00390DEA">
      <w:pPr>
        <w:spacing w:after="223"/>
      </w:pPr>
      <w:proofErr w:type="gramStart"/>
      <w:r>
        <w:rPr>
          <w:rFonts w:ascii="Georgia" w:hAnsi="Georgia"/>
        </w:rPr>
        <w:t>3) установление правил взаимодействия в разных ситуациях:</w:t>
      </w:r>
      <w:r>
        <w:br/>
      </w:r>
      <w:r>
        <w:br/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r>
        <w:br/>
      </w:r>
      <w:r>
        <w:br/>
        <w:t>развитие коммуникативных способностей детей, позволяющих разрешать конфликтные ситуации со сверстниками;</w:t>
      </w:r>
      <w:r>
        <w:br/>
      </w:r>
      <w:r>
        <w:br/>
        <w:t>развитие умения детей работать в группе сверстников;</w:t>
      </w:r>
      <w:proofErr w:type="gramEnd"/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  <w:r>
        <w:br/>
      </w:r>
      <w:r>
        <w:br/>
        <w:t>создание условий для овладения культурными средствами деятельности;</w:t>
      </w:r>
      <w:r>
        <w:br/>
      </w:r>
      <w:r>
        <w:br/>
        <w:t xml:space="preserve">организацию видов деятельности, способствующих развитию мышления, речи, общения, </w:t>
      </w:r>
      <w:r>
        <w:lastRenderedPageBreak/>
        <w:t>воображения и детского творчества, личностного, физического и художественно-эстетического развития детей;</w:t>
      </w:r>
      <w:r>
        <w:br/>
      </w:r>
      <w:r>
        <w:br/>
        <w:t>поддержку спонтанной игры детей, ее обогащение, обеспечение игрового времени и пространства;</w:t>
      </w:r>
      <w:r>
        <w:br/>
      </w:r>
      <w:r>
        <w:br/>
        <w:t>оценку индивидуального развития детей.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3.2.6. В целях эффективной реализации Программы должны быть созданы условия </w:t>
      </w:r>
      <w:proofErr w:type="gramStart"/>
      <w:r>
        <w:rPr>
          <w:rFonts w:ascii="Georgia" w:hAnsi="Georgia"/>
        </w:rPr>
        <w:t>для</w:t>
      </w:r>
      <w:proofErr w:type="gramEnd"/>
      <w:r>
        <w:rPr>
          <w:rFonts w:ascii="Georgia" w:hAnsi="Georgia"/>
        </w:rPr>
        <w:t>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  <w:r>
        <w:br/>
      </w:r>
      <w:r>
        <w:br/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3.2.8. Организация должна создавать возможности: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3.2.9. </w:t>
      </w:r>
      <w:proofErr w:type="gramStart"/>
      <w:r>
        <w:rPr>
          <w:rFonts w:ascii="Georgia" w:hAnsi="Georgia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hyperlink r:id="rId25" w:anchor="/document/99/499023522/XA00LUO2M6/" w:history="1">
        <w:r>
          <w:rPr>
            <w:rStyle w:val="a3"/>
            <w:rFonts w:ascii="Georgia" w:hAnsi="Georgia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Georgia" w:hAnsi="Georgia"/>
        </w:rPr>
        <w:t xml:space="preserve">, утвержденным </w:t>
      </w:r>
      <w:hyperlink r:id="rId26" w:anchor="/document/99/499023522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 Российской Федерации от 15 мая 2013 года № 26</w:t>
        </w:r>
      </w:hyperlink>
      <w:r>
        <w:rPr>
          <w:rFonts w:ascii="Georgia" w:hAnsi="Georgia"/>
        </w:rPr>
        <w:t xml:space="preserve"> (зарегистрировано Министерством юстиции Российской Федерации 29 мая 2013 года, регистрационный № 28564).</w:t>
      </w:r>
      <w:proofErr w:type="gramEnd"/>
    </w:p>
    <w:p w:rsidR="00390DEA" w:rsidRDefault="00390DEA" w:rsidP="00390DEA">
      <w:pPr>
        <w:spacing w:after="223"/>
      </w:pPr>
      <w:r>
        <w:rPr>
          <w:rFonts w:ascii="Georgia" w:hAnsi="Georgia"/>
        </w:rPr>
        <w:lastRenderedPageBreak/>
        <w:t>3.3.Требования к развивающей предметно-пространственной среде.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3.3.1. </w:t>
      </w:r>
      <w:proofErr w:type="gramStart"/>
      <w:r>
        <w:rPr>
          <w:rFonts w:ascii="Georgia" w:hAnsi="Georgia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390DEA" w:rsidRDefault="00390DEA" w:rsidP="00390DEA">
      <w:pPr>
        <w:spacing w:after="223"/>
      </w:pPr>
      <w:r>
        <w:rPr>
          <w:rFonts w:ascii="Georgia" w:hAnsi="Georgia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3.3.3. Развивающая предметно-пространственная среда должна обеспечивать: </w:t>
      </w:r>
      <w:r>
        <w:br/>
      </w:r>
      <w:r>
        <w:br/>
        <w:t>реализацию различных образовательных программ;</w:t>
      </w:r>
      <w:r>
        <w:br/>
      </w:r>
      <w:r>
        <w:br/>
        <w:t>в случае организации инклюзивного образования - необходимые для него условия;</w:t>
      </w:r>
      <w:r>
        <w:br/>
      </w:r>
      <w:r>
        <w:br/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Насыщенность среды должна соответствовать возрастным возможностям детей и содержанию Программы.</w:t>
      </w:r>
      <w:r>
        <w:br/>
      </w:r>
      <w:r>
        <w:br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r>
        <w:br/>
      </w:r>
      <w:r>
        <w:br/>
      </w:r>
      <w:proofErr w:type="gramStart"/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>
        <w:br/>
      </w:r>
      <w:r>
        <w:br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>
        <w:br/>
      </w:r>
      <w:r>
        <w:br/>
        <w:t>двигательную активность, в том числе развитие крупной и мелкой моторики, участие в подвижных играх и соревнованиях;</w:t>
      </w:r>
      <w:proofErr w:type="gramEnd"/>
      <w:r>
        <w:br/>
      </w:r>
      <w:r>
        <w:br/>
        <w:t>эмоциональное благополучие детей во взаимодействии с предметно-пространственным окружением;</w:t>
      </w:r>
      <w:r>
        <w:br/>
      </w:r>
      <w:r>
        <w:br/>
        <w:t>возможность самовыражения детей.</w:t>
      </w:r>
      <w:r>
        <w:br/>
      </w:r>
      <w:r>
        <w:br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lastRenderedPageBreak/>
        <w:t xml:space="preserve">2) </w:t>
      </w:r>
      <w:proofErr w:type="gramStart"/>
      <w:r>
        <w:rPr>
          <w:rFonts w:ascii="Georgia" w:hAnsi="Georgia"/>
        </w:rPr>
        <w:t>Трансформируемое</w:t>
      </w:r>
      <w:proofErr w:type="gramEnd"/>
      <w:r>
        <w:rPr>
          <w:rFonts w:ascii="Georgia" w:hAnsi="Georgia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90DEA" w:rsidRDefault="00390DEA" w:rsidP="00390DEA">
      <w:pPr>
        <w:spacing w:after="223"/>
      </w:pPr>
      <w:proofErr w:type="gramStart"/>
      <w:r>
        <w:rPr>
          <w:rFonts w:ascii="Georgia" w:hAnsi="Georgia"/>
        </w:rPr>
        <w:t xml:space="preserve">3) </w:t>
      </w:r>
      <w:proofErr w:type="spellStart"/>
      <w:r>
        <w:rPr>
          <w:rFonts w:ascii="Georgia" w:hAnsi="Georgia"/>
        </w:rPr>
        <w:t>Полифункциональность</w:t>
      </w:r>
      <w:proofErr w:type="spellEnd"/>
      <w:r>
        <w:rPr>
          <w:rFonts w:ascii="Georgia" w:hAnsi="Georgia"/>
        </w:rPr>
        <w:t xml:space="preserve"> материалов предполагает:</w:t>
      </w:r>
      <w:r>
        <w:br/>
      </w:r>
      <w:r>
        <w:br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>
        <w:br/>
      </w:r>
      <w:r>
        <w:br/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390DEA" w:rsidRDefault="00390DEA" w:rsidP="00390DEA">
      <w:pPr>
        <w:spacing w:after="223"/>
      </w:pPr>
      <w:r>
        <w:rPr>
          <w:rFonts w:ascii="Georgia" w:hAnsi="Georgia"/>
        </w:rPr>
        <w:t>4) Вариативность среды предполагает:</w:t>
      </w:r>
      <w:r>
        <w:br/>
      </w:r>
      <w:r>
        <w:br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>
        <w:br/>
      </w:r>
      <w:r>
        <w:br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90DEA" w:rsidRDefault="00390DEA" w:rsidP="00390DEA">
      <w:pPr>
        <w:spacing w:after="223"/>
      </w:pPr>
      <w:proofErr w:type="gramStart"/>
      <w:r>
        <w:rPr>
          <w:rFonts w:ascii="Georgia" w:hAnsi="Georgia"/>
        </w:rPr>
        <w:t>5) Доступность среды предполагает:</w:t>
      </w:r>
      <w:r>
        <w:br/>
      </w:r>
      <w:r>
        <w:br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>
        <w:br/>
      </w:r>
      <w:r>
        <w:br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>
        <w:br/>
      </w:r>
      <w:r>
        <w:br/>
        <w:t>исправность и сохранность материалов и оборудования.</w:t>
      </w:r>
      <w:proofErr w:type="gramEnd"/>
    </w:p>
    <w:p w:rsidR="00390DEA" w:rsidRDefault="00390DEA" w:rsidP="00390DEA">
      <w:pPr>
        <w:spacing w:after="223"/>
      </w:pPr>
      <w:r>
        <w:rPr>
          <w:rFonts w:ascii="Georgia" w:hAnsi="Georgia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3.4. Требования к кадровым условиям реализации Программы.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r>
        <w:br/>
      </w:r>
      <w:r>
        <w:br/>
      </w:r>
      <w:proofErr w:type="gramStart"/>
      <w: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27" w:anchor="/document/99/902233423/XA00LTK2M0/" w:history="1">
        <w:r>
          <w:rPr>
            <w:rStyle w:val="a3"/>
          </w:rPr>
          <w:t xml:space="preserve">Едином квалификационном справочнике должностей руководителей, специалистов и служащих, </w:t>
        </w:r>
        <w:r>
          <w:rPr>
            <w:rStyle w:val="a3"/>
          </w:rPr>
          <w:lastRenderedPageBreak/>
          <w:t>раздел "Квалификационные характеристики должностей работников образования"</w:t>
        </w:r>
      </w:hyperlink>
      <w:r>
        <w:t xml:space="preserve">, утвержденном </w:t>
      </w:r>
      <w:hyperlink r:id="rId28" w:anchor="/document/99/902233423/" w:history="1">
        <w:r>
          <w:rPr>
            <w:rStyle w:val="a3"/>
          </w:rPr>
          <w:t>приказом Министерства здравоохранения и социального развития Российской Федерации от 26 августа 2010 года № 761н</w:t>
        </w:r>
      </w:hyperlink>
      <w:r>
        <w:t xml:space="preserve"> (зарегистрирован Министерством юстиции Российской Федерации 6 октября 2010 года, регистрационный № 18638), с изменениями внесенными </w:t>
      </w:r>
      <w:hyperlink r:id="rId29" w:anchor="/document/99/902283249/" w:history="1">
        <w:r>
          <w:rPr>
            <w:rStyle w:val="a3"/>
          </w:rPr>
          <w:t>приказом Министерства здравоохранения и социального развития</w:t>
        </w:r>
        <w:proofErr w:type="gramEnd"/>
        <w:r>
          <w:rPr>
            <w:rStyle w:val="a3"/>
          </w:rPr>
          <w:t xml:space="preserve"> Российской Федерации от 31 мая 2011 года № 448н</w:t>
        </w:r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 июля 2011 года, регистрационный № 21240).</w:t>
      </w:r>
      <w:r>
        <w:br/>
      </w:r>
      <w:r>
        <w:br/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r>
        <w:br/>
      </w:r>
      <w:r>
        <w:br/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r:id="rId30" w:anchor="/document/99/499057887/XA00MFE2O5/" w:tgtFrame="_self" w:history="1">
        <w:r>
          <w:rPr>
            <w:rStyle w:val="a3"/>
            <w:rFonts w:ascii="Georgia" w:hAnsi="Georgia"/>
          </w:rPr>
          <w:t>п.3.2.5 настоящего Стандарта</w:t>
        </w:r>
      </w:hyperlink>
      <w:r>
        <w:rPr>
          <w:rFonts w:ascii="Georgia" w:hAnsi="Georgia"/>
        </w:rPr>
        <w:t>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3.4.3. </w:t>
      </w:r>
      <w:proofErr w:type="gramStart"/>
      <w:r>
        <w:rPr>
          <w:rFonts w:ascii="Georgia" w:hAnsi="Georgia"/>
        </w:rPr>
        <w:t>При работе в Группах для детей с ограниченными возможностями здоровья в Организации</w:t>
      </w:r>
      <w:proofErr w:type="gramEnd"/>
      <w:r>
        <w:rPr>
          <w:rFonts w:ascii="Georgia" w:hAnsi="Georgia"/>
        </w:rPr>
        <w:t xml:space="preserve">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3.4.4. </w:t>
      </w:r>
      <w:proofErr w:type="gramStart"/>
      <w:r>
        <w:rPr>
          <w:rFonts w:ascii="Georgia" w:hAnsi="Georgia"/>
        </w:rPr>
        <w:t>При организации инклюзивного образования:</w:t>
      </w:r>
      <w:r>
        <w:br/>
      </w:r>
      <w:r>
        <w:br/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  <w:r>
        <w:br/>
      </w:r>
      <w:r>
        <w:br/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>
        <w:rPr>
          <w:rFonts w:ascii="Georgia" w:hAnsi="Georgia"/>
          <w:noProof/>
        </w:rPr>
        <w:drawing>
          <wp:inline distT="0" distB="0" distL="0" distR="0" wp14:anchorId="3D635D02" wp14:editId="27F3ED05">
            <wp:extent cx="103505" cy="219710"/>
            <wp:effectExtent l="0" t="0" r="0" b="8890"/>
            <wp:docPr id="6" name="Рисунок 6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могут быть привлечены дополнительные педагогические работники, имеющие соответствующую квалификацию.</w:t>
      </w:r>
    </w:p>
    <w:p w:rsidR="00390DEA" w:rsidRDefault="00390DEA" w:rsidP="00390DEA">
      <w:pPr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53D8A3BE" wp14:editId="390EA271">
            <wp:extent cx="103505" cy="219710"/>
            <wp:effectExtent l="0" t="0" r="0" b="8890"/>
            <wp:docPr id="5" name="Рисунок 5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anchor="/document/99/901713538/XA00LU62M3/" w:history="1">
        <w:proofErr w:type="gramStart"/>
        <w:r>
          <w:rPr>
            <w:rStyle w:val="a3"/>
            <w:rFonts w:ascii="Helvetica" w:eastAsia="Times New Roman" w:hAnsi="Helvetica"/>
            <w:sz w:val="17"/>
            <w:szCs w:val="17"/>
          </w:rPr>
          <w:t>Статья 1 Федерального закона от 24 июля 1998 года № 124-ФЗ "Об основных гарантиях прав ребенка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1998, № 31, ст.3802; 2004, № 35, ст.3607; № 52, ст.5274; 2007, № 27, ст.3213, 3215; 2009, № 18, ст.2151; № 51, ст.6163; 2013, № 14, ст.1666; № 27, ст.3477).</w:t>
      </w:r>
      <w:proofErr w:type="gramEnd"/>
    </w:p>
    <w:p w:rsidR="00390DEA" w:rsidRDefault="00390DEA" w:rsidP="00390DEA">
      <w:pPr>
        <w:spacing w:after="223"/>
      </w:pPr>
      <w:r>
        <w:rPr>
          <w:rFonts w:ascii="Georgia" w:hAnsi="Georgia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3.5.1. Требования к материально-техническим условиям реализации Программы включают: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требования, определяемые в соответствии с санитарно-эпидемиологическими правилами и нормативами;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требования, определяемые в соответствии с правилами пожарной безопасности;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lastRenderedPageBreak/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4) оснащенность помещений развивающей предметно-пространственной средой;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3.6.1. </w:t>
      </w:r>
      <w:proofErr w:type="gramStart"/>
      <w:r>
        <w:rPr>
          <w:rFonts w:ascii="Georgia" w:hAnsi="Georgia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390DEA" w:rsidRDefault="00390DEA" w:rsidP="00390DEA">
      <w:pPr>
        <w:spacing w:after="223"/>
      </w:pPr>
      <w:r>
        <w:rPr>
          <w:rFonts w:ascii="Georgia" w:hAnsi="Georgia"/>
        </w:rPr>
        <w:t>3.6.2. Финансовые условия реализации Программы должны: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1) обеспечивать возможность выполнения требований Стандарта к условиям реализации и структуре Программы;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>
        <w:rPr>
          <w:rFonts w:ascii="Georgia" w:hAnsi="Georgia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>
        <w:rPr>
          <w:rFonts w:ascii="Georgia" w:hAnsi="Georgia"/>
        </w:rPr>
        <w:t xml:space="preserve"> на получение общедоступного и бесплатного дошкольного образования. </w:t>
      </w:r>
      <w:proofErr w:type="gramStart"/>
      <w:r>
        <w:rPr>
          <w:rFonts w:ascii="Georgia" w:hAnsi="Georgia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>
        <w:rPr>
          <w:rFonts w:ascii="Georgia" w:hAnsi="Georgia"/>
        </w:rPr>
        <w:t>сурдоперевод</w:t>
      </w:r>
      <w:proofErr w:type="spellEnd"/>
      <w:r>
        <w:rPr>
          <w:rFonts w:ascii="Georgia" w:hAnsi="Georgia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>
        <w:rPr>
          <w:rFonts w:ascii="Georgia" w:hAnsi="Georgia"/>
        </w:rPr>
        <w:t>безбарьерную</w:t>
      </w:r>
      <w:proofErr w:type="spellEnd"/>
      <w:r>
        <w:rPr>
          <w:rFonts w:ascii="Georgia" w:hAnsi="Georgia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>
        <w:rPr>
          <w:rFonts w:ascii="Georgia" w:hAnsi="Georgia"/>
        </w:rPr>
        <w:t>, форм обучения и иных особенностей образовательной деятельности, и должны быть достаточными и необходимыми для осуществления Организацией:</w:t>
      </w:r>
      <w:r>
        <w:br/>
      </w:r>
      <w:r>
        <w:br/>
        <w:t>расходов на оплату труда работников, реализующих Программу;</w:t>
      </w:r>
      <w:r>
        <w:br/>
      </w:r>
      <w:r>
        <w:lastRenderedPageBreak/>
        <w:br/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>
        <w:t>о-</w:t>
      </w:r>
      <w:proofErr w:type="gramEnd"/>
      <w:r>
        <w:t xml:space="preserve">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r>
        <w:br/>
      </w:r>
      <w:r>
        <w:br/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>
        <w:br/>
      </w:r>
      <w:r>
        <w:br/>
        <w:t>иных расходов, связанных с реализацией и обеспечением реализации Программы.</w:t>
      </w:r>
    </w:p>
    <w:p w:rsidR="00390DEA" w:rsidRDefault="00390DEA" w:rsidP="00390DEA">
      <w:pPr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результатам освоения основной образовательной программы дошкольного образования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4.1. </w:t>
      </w:r>
      <w:proofErr w:type="gramStart"/>
      <w:r>
        <w:rPr>
          <w:rFonts w:ascii="Georgia" w:hAnsi="Georgia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390DEA" w:rsidRDefault="00390DEA" w:rsidP="00390DEA">
      <w:pPr>
        <w:spacing w:after="223"/>
      </w:pPr>
      <w:r>
        <w:rPr>
          <w:rFonts w:ascii="Georgia" w:hAnsi="Georgia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Georgia" w:hAnsi="Georgia"/>
        </w:rPr>
        <w:t>соответствия</w:t>
      </w:r>
      <w:proofErr w:type="gramEnd"/>
      <w:r>
        <w:rPr>
          <w:rFonts w:ascii="Georgia" w:hAnsi="Georgia"/>
        </w:rPr>
        <w:t xml:space="preserve"> установленным требованиям образовательной деятельности и подготовки детей</w:t>
      </w:r>
      <w:r>
        <w:rPr>
          <w:rFonts w:ascii="Georgia" w:hAnsi="Georgia"/>
          <w:noProof/>
        </w:rPr>
        <w:drawing>
          <wp:inline distT="0" distB="0" distL="0" distR="0" wp14:anchorId="017A8A8B" wp14:editId="5521A088">
            <wp:extent cx="103505" cy="219710"/>
            <wp:effectExtent l="0" t="0" r="0" b="8890"/>
            <wp:docPr id="4" name="Рисунок 4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Georgia" w:hAnsi="Georgia"/>
          <w:noProof/>
        </w:rPr>
        <w:drawing>
          <wp:inline distT="0" distB="0" distL="0" distR="0" wp14:anchorId="0618576E" wp14:editId="6EDEC39E">
            <wp:extent cx="103505" cy="219710"/>
            <wp:effectExtent l="0" t="0" r="0" b="8890"/>
            <wp:docPr id="3" name="Рисунок 3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90DEA" w:rsidRDefault="00390DEA" w:rsidP="00390DEA">
      <w:pPr>
        <w:spacing w:after="24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73036820" wp14:editId="64BE8AD6">
            <wp:extent cx="103505" cy="219710"/>
            <wp:effectExtent l="0" t="0" r="0" b="8890"/>
            <wp:docPr id="2" name="Рисунок 2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С учетом положений </w:t>
      </w:r>
      <w:hyperlink r:id="rId35" w:anchor="/document/99/902389617/XA00MEE2NA/" w:history="1">
        <w:r>
          <w:rPr>
            <w:rStyle w:val="a3"/>
            <w:rFonts w:ascii="Helvetica" w:eastAsia="Times New Roman" w:hAnsi="Helvetica"/>
            <w:sz w:val="17"/>
            <w:szCs w:val="17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390DEA" w:rsidRDefault="00390DEA" w:rsidP="00390DEA">
      <w:pPr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lastRenderedPageBreak/>
        <w:drawing>
          <wp:inline distT="0" distB="0" distL="0" distR="0" wp14:anchorId="7CE10D47" wp14:editId="60C75F51">
            <wp:extent cx="103505" cy="219710"/>
            <wp:effectExtent l="0" t="0" r="0" b="8890"/>
            <wp:docPr id="1" name="Рисунок 1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anchor="/document/99/902389617/XA00M6C2N0/" w:history="1">
        <w:r>
          <w:rPr>
            <w:rStyle w:val="a3"/>
            <w:rFonts w:ascii="Helvetica" w:eastAsia="Times New Roman" w:hAnsi="Helvetica"/>
            <w:sz w:val="17"/>
            <w:szCs w:val="17"/>
          </w:rPr>
          <w:t>Часть 2 статьи 64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4.4. Настоящие требования являются ориентирами </w:t>
      </w:r>
      <w:proofErr w:type="gramStart"/>
      <w:r>
        <w:rPr>
          <w:rFonts w:ascii="Georgia" w:hAnsi="Georgia"/>
        </w:rPr>
        <w:t>для</w:t>
      </w:r>
      <w:proofErr w:type="gramEnd"/>
      <w:r>
        <w:rPr>
          <w:rFonts w:ascii="Georgia" w:hAnsi="Georgia"/>
        </w:rPr>
        <w:t>: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б) решения задач: </w:t>
      </w:r>
      <w:r>
        <w:br/>
      </w:r>
      <w:r>
        <w:br/>
        <w:t>формирования Программы;</w:t>
      </w:r>
      <w:r>
        <w:br/>
      </w:r>
      <w:r>
        <w:br/>
        <w:t xml:space="preserve">анализа профессиональной деятельности; </w:t>
      </w:r>
      <w:r>
        <w:br/>
      </w:r>
      <w:r>
        <w:br/>
        <w:t>взаимодействия с семьями;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в) изучения характеристик образования детей в возрасте от 2 месяцев до 8 лет;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 xml:space="preserve">4.5. </w:t>
      </w:r>
      <w:proofErr w:type="gramStart"/>
      <w:r>
        <w:rPr>
          <w:rFonts w:ascii="Georgia" w:hAnsi="Georgia"/>
        </w:rPr>
        <w:t>Целевые ориентиры не могут служить непосредственным основанием при решении управленческих задач, включая:</w:t>
      </w:r>
      <w:r>
        <w:br/>
      </w:r>
      <w:r>
        <w:br/>
        <w:t>аттестацию педагогических кадров;</w:t>
      </w:r>
      <w:r>
        <w:br/>
      </w:r>
      <w:r>
        <w:br/>
        <w:t>оценку качества образования;</w:t>
      </w:r>
      <w:r>
        <w:br/>
      </w:r>
      <w:r>
        <w:br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>
        <w:br/>
      </w:r>
      <w:r>
        <w:br/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>
        <w:br/>
      </w:r>
      <w:r>
        <w:br/>
        <w:t xml:space="preserve">распределение стимулирующего </w:t>
      </w:r>
      <w:proofErr w:type="gramStart"/>
      <w:r>
        <w:t>фонда оплаты труда работников Организации</w:t>
      </w:r>
      <w:proofErr w:type="gramEnd"/>
      <w:r>
        <w:t>.</w:t>
      </w:r>
    </w:p>
    <w:p w:rsidR="00390DEA" w:rsidRDefault="00390DEA" w:rsidP="00390DEA">
      <w:pPr>
        <w:spacing w:after="223"/>
      </w:pPr>
      <w:r>
        <w:rPr>
          <w:rFonts w:ascii="Georgia" w:hAnsi="Georgia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  <w:r>
        <w:br/>
      </w:r>
      <w:r>
        <w:br/>
      </w:r>
      <w:proofErr w:type="gramStart"/>
      <w:r>
        <w:t>Целевые ориентиры образования в младенческом и раннем возрасте:</w:t>
      </w:r>
      <w:r>
        <w:br/>
      </w:r>
      <w:r>
        <w:br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>
        <w:br/>
      </w:r>
      <w:r>
        <w:br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</w:t>
      </w:r>
      <w:proofErr w:type="gramEnd"/>
      <w:r>
        <w:t xml:space="preserve"> Владеет простейшими навыками самообслуживания; стремится проявлять самостоятельность в бытовом и игровом поведении;</w:t>
      </w:r>
      <w:r>
        <w:br/>
      </w:r>
      <w:r>
        <w:br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r>
        <w:br/>
      </w:r>
      <w:r>
        <w:br/>
        <w:t xml:space="preserve">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</w:t>
      </w:r>
      <w:r>
        <w:lastRenderedPageBreak/>
        <w:t>появляются игры, в которых ребенок воспроизводит действия взрослого;</w:t>
      </w:r>
      <w:r>
        <w:br/>
        <w:t>проявляет интерес к сверстникам; наблюдает за их действиями и подражает им;</w:t>
      </w:r>
      <w:r>
        <w:br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>
        <w:br/>
      </w:r>
      <w:r>
        <w:br/>
        <w:t>у ребенка развита крупная моторика, он стремится осваивать различные виды движения (бег, лазанье, перешагивание и пр.).</w:t>
      </w:r>
      <w:r>
        <w:br/>
      </w:r>
      <w:r>
        <w:br/>
      </w:r>
      <w:proofErr w:type="gramStart"/>
      <w:r>
        <w:t>Целевые ориентиры на этапе завершения дошкольного образования:</w:t>
      </w:r>
      <w:r>
        <w:br/>
      </w:r>
      <w:r>
        <w:br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>
        <w:br/>
      </w:r>
      <w:r>
        <w:br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  <w:proofErr w:type="gramEnd"/>
      <w:r>
        <w:t xml:space="preserve">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>
        <w:br/>
      </w:r>
      <w:r>
        <w:br/>
        <w:t xml:space="preserve">ребенок обладает развитым воображением, которое реализуется в разных видах деятельности, и прежде всего в игре; </w:t>
      </w:r>
      <w:proofErr w:type="gramStart"/>
      <w: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>
        <w:br/>
      </w:r>
      <w:r>
        <w:br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  <w:r>
        <w:br/>
      </w:r>
      <w:r>
        <w:br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>
        <w:br/>
      </w:r>
      <w:r>
        <w:br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гигиены;</w:t>
      </w:r>
      <w:r>
        <w:br/>
      </w:r>
      <w:r>
        <w:br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90DEA" w:rsidRDefault="00390DEA" w:rsidP="00390DEA">
      <w:pPr>
        <w:spacing w:after="223"/>
        <w:rPr>
          <w:rFonts w:ascii="Arial" w:eastAsia="Times New Roman" w:hAnsi="Arial" w:cs="Arial"/>
          <w:sz w:val="20"/>
          <w:szCs w:val="20"/>
        </w:rPr>
      </w:pPr>
      <w:r>
        <w:rPr>
          <w:rFonts w:ascii="Georgia" w:hAnsi="Georgia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>
        <w:t xml:space="preserve"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</w:t>
      </w:r>
      <w:r>
        <w:lastRenderedPageBreak/>
        <w:t>ориентиры освоения Программы воспитанниками - как создающие предпосылки для их реализации</w:t>
      </w:r>
      <w: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C45C7" w:rsidRDefault="003C45C7"/>
    <w:sectPr w:rsidR="003C45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CB"/>
    <w:rsid w:val="00390DEA"/>
    <w:rsid w:val="003C45C7"/>
    <w:rsid w:val="00A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A"/>
    <w:rPr>
      <w:rFonts w:eastAsiaTheme="minorEastAsia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0D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DEA"/>
    <w:rPr>
      <w:rFonts w:eastAsiaTheme="minorEastAsia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0DEA"/>
    <w:rPr>
      <w:color w:val="0000FF"/>
      <w:u w:val="single"/>
    </w:rPr>
  </w:style>
  <w:style w:type="paragraph" w:customStyle="1" w:styleId="align-right">
    <w:name w:val="align-right"/>
    <w:basedOn w:val="a"/>
    <w:uiPriority w:val="99"/>
    <w:semiHidden/>
    <w:rsid w:val="00390DEA"/>
    <w:pPr>
      <w:spacing w:after="223"/>
      <w:jc w:val="right"/>
    </w:pPr>
  </w:style>
  <w:style w:type="paragraph" w:customStyle="1" w:styleId="printredaction-line">
    <w:name w:val="print_redaction-line"/>
    <w:basedOn w:val="a"/>
    <w:uiPriority w:val="99"/>
    <w:semiHidden/>
    <w:rsid w:val="00390DEA"/>
    <w:pPr>
      <w:spacing w:after="223"/>
      <w:jc w:val="both"/>
    </w:pPr>
  </w:style>
  <w:style w:type="character" w:customStyle="1" w:styleId="docsupplement-number">
    <w:name w:val="docsupplement-number"/>
    <w:basedOn w:val="a0"/>
    <w:rsid w:val="00390DEA"/>
  </w:style>
  <w:style w:type="character" w:customStyle="1" w:styleId="docsupplement-name">
    <w:name w:val="docsupplement-name"/>
    <w:basedOn w:val="a0"/>
    <w:rsid w:val="00390DEA"/>
  </w:style>
  <w:style w:type="character" w:customStyle="1" w:styleId="docuntyped-number">
    <w:name w:val="docuntyped-number"/>
    <w:basedOn w:val="a0"/>
    <w:rsid w:val="00390DEA"/>
  </w:style>
  <w:style w:type="character" w:customStyle="1" w:styleId="docuntyped-name">
    <w:name w:val="docuntyped-name"/>
    <w:basedOn w:val="a0"/>
    <w:rsid w:val="00390DEA"/>
  </w:style>
  <w:style w:type="character" w:customStyle="1" w:styleId="docnote-text">
    <w:name w:val="docnote-text"/>
    <w:basedOn w:val="a0"/>
    <w:rsid w:val="00390DEA"/>
  </w:style>
  <w:style w:type="paragraph" w:styleId="a4">
    <w:name w:val="Balloon Text"/>
    <w:basedOn w:val="a"/>
    <w:link w:val="a5"/>
    <w:uiPriority w:val="99"/>
    <w:semiHidden/>
    <w:unhideWhenUsed/>
    <w:rsid w:val="00390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A"/>
    <w:rPr>
      <w:rFonts w:eastAsiaTheme="minorEastAsia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0D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DEA"/>
    <w:rPr>
      <w:rFonts w:eastAsiaTheme="minorEastAsia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0DEA"/>
    <w:rPr>
      <w:color w:val="0000FF"/>
      <w:u w:val="single"/>
    </w:rPr>
  </w:style>
  <w:style w:type="paragraph" w:customStyle="1" w:styleId="align-right">
    <w:name w:val="align-right"/>
    <w:basedOn w:val="a"/>
    <w:uiPriority w:val="99"/>
    <w:semiHidden/>
    <w:rsid w:val="00390DEA"/>
    <w:pPr>
      <w:spacing w:after="223"/>
      <w:jc w:val="right"/>
    </w:pPr>
  </w:style>
  <w:style w:type="paragraph" w:customStyle="1" w:styleId="printredaction-line">
    <w:name w:val="print_redaction-line"/>
    <w:basedOn w:val="a"/>
    <w:uiPriority w:val="99"/>
    <w:semiHidden/>
    <w:rsid w:val="00390DEA"/>
    <w:pPr>
      <w:spacing w:after="223"/>
      <w:jc w:val="both"/>
    </w:pPr>
  </w:style>
  <w:style w:type="character" w:customStyle="1" w:styleId="docsupplement-number">
    <w:name w:val="docsupplement-number"/>
    <w:basedOn w:val="a0"/>
    <w:rsid w:val="00390DEA"/>
  </w:style>
  <w:style w:type="character" w:customStyle="1" w:styleId="docsupplement-name">
    <w:name w:val="docsupplement-name"/>
    <w:basedOn w:val="a0"/>
    <w:rsid w:val="00390DEA"/>
  </w:style>
  <w:style w:type="character" w:customStyle="1" w:styleId="docuntyped-number">
    <w:name w:val="docuntyped-number"/>
    <w:basedOn w:val="a0"/>
    <w:rsid w:val="00390DEA"/>
  </w:style>
  <w:style w:type="character" w:customStyle="1" w:styleId="docuntyped-name">
    <w:name w:val="docuntyped-name"/>
    <w:basedOn w:val="a0"/>
    <w:rsid w:val="00390DEA"/>
  </w:style>
  <w:style w:type="character" w:customStyle="1" w:styleId="docnote-text">
    <w:name w:val="docnote-text"/>
    <w:basedOn w:val="a0"/>
    <w:rsid w:val="00390DEA"/>
  </w:style>
  <w:style w:type="paragraph" w:styleId="a4">
    <w:name w:val="Balloon Text"/>
    <w:basedOn w:val="a"/>
    <w:link w:val="a5"/>
    <w:uiPriority w:val="99"/>
    <w:semiHidden/>
    <w:unhideWhenUsed/>
    <w:rsid w:val="00390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image" Target="https://vip.1obraz.ru/system/content/image/52/1/576323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34" Type="http://schemas.openxmlformats.org/officeDocument/2006/relationships/image" Target="https://vip.1obraz.ru/system/content/image/52/1/576363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image" Target="https://vip.1obraz.ru/system/content/image/52/1/576332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https://vip.1obraz.ru/system/content/image/52/1/575999/" TargetMode="External"/><Relationship Id="rId20" Type="http://schemas.openxmlformats.org/officeDocument/2006/relationships/image" Target="https://vip.1obraz.ru/system/content/image/52/1/576324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image" Target="https://vip.1obraz.ru/system/content/image/52/1/576325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image" Target="https://vip.1obraz.ru/system/content/image/52/1/5763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https://vip.1obraz.ru/system/content/image/52/1/574142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8451</Words>
  <Characters>48172</Characters>
  <Application>Microsoft Office Word</Application>
  <DocSecurity>0</DocSecurity>
  <Lines>401</Lines>
  <Paragraphs>113</Paragraphs>
  <ScaleCrop>false</ScaleCrop>
  <Company>SPecialiST RePack</Company>
  <LinksUpToDate>false</LinksUpToDate>
  <CharactersWithSpaces>56510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2022-01-29T10:54:00Z</dcterms:created>
  <dcterms:modified xsi:type="dcterms:W3CDTF">2022-01-29T10:55:00Z</dcterms:modified>
</cp:coreProperties>
</file>