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A5" w:rsidRDefault="00B95FA5" w:rsidP="003134B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5FA5" w:rsidRDefault="00B95F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5FA5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7890129"/>
            <wp:effectExtent l="0" t="0" r="1905" b="0"/>
            <wp:docPr id="3" name="Рисунок 3" descr="C:\Users\ds50-\Desktop\отчет о самообследовании 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50-\Desktop\отчет о самообследовании 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9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3134B9" w:rsidRPr="003134B9" w:rsidRDefault="003134B9" w:rsidP="003134B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Муниципальное бюджетное дошкольное образовательное учреждение «Центр развития ребенка – детский сад № 50 «Непоседа» г. Новочебоксарска Чувашской Республики</w:t>
      </w:r>
    </w:p>
    <w:p w:rsidR="003134B9" w:rsidRPr="003134B9" w:rsidRDefault="003134B9" w:rsidP="003134B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(МБДОУ «Центр развития ребенка – детский сад № 50 «Непоседа» г. Новочебоксарска Чувашской Республики)</w:t>
      </w:r>
    </w:p>
    <w:tbl>
      <w:tblPr>
        <w:tblW w:w="103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86"/>
        <w:gridCol w:w="4894"/>
      </w:tblGrid>
      <w:tr w:rsidR="003134B9" w:rsidRPr="003134B9" w:rsidTr="003134B9">
        <w:tc>
          <w:tcPr>
            <w:tcW w:w="52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4B9" w:rsidRPr="003134B9" w:rsidRDefault="003134B9" w:rsidP="003134B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Педагогическим советом</w:t>
            </w:r>
          </w:p>
          <w:p w:rsidR="003134B9" w:rsidRPr="003134B9" w:rsidRDefault="003134B9" w:rsidP="003134B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 «Центр развития ребенка –</w:t>
            </w:r>
          </w:p>
          <w:p w:rsidR="003134B9" w:rsidRPr="003134B9" w:rsidRDefault="003134B9" w:rsidP="003134B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 № 50 «Непоседа»</w:t>
            </w:r>
          </w:p>
          <w:p w:rsidR="003134B9" w:rsidRPr="003134B9" w:rsidRDefault="003134B9" w:rsidP="003134B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Новочебоксарск</w:t>
            </w:r>
          </w:p>
          <w:p w:rsidR="003134B9" w:rsidRPr="003134B9" w:rsidRDefault="003134B9" w:rsidP="003134B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Чувашской Республики</w:t>
            </w:r>
          </w:p>
          <w:p w:rsidR="003134B9" w:rsidRPr="003134B9" w:rsidRDefault="003134B9" w:rsidP="003134B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25 февраля 2021</w:t>
            </w:r>
            <w:r w:rsidRPr="003134B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№ 3)</w:t>
            </w:r>
          </w:p>
        </w:tc>
        <w:tc>
          <w:tcPr>
            <w:tcW w:w="47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4B9" w:rsidRPr="003134B9" w:rsidRDefault="003134B9" w:rsidP="003134B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Заведующий МБДОУ «Центр развития ребенка – детский сад № 50 «Непоседа»</w:t>
            </w:r>
          </w:p>
          <w:p w:rsidR="003134B9" w:rsidRPr="003134B9" w:rsidRDefault="003134B9" w:rsidP="003134B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Новочебоксарск</w:t>
            </w:r>
          </w:p>
          <w:p w:rsidR="003134B9" w:rsidRPr="003134B9" w:rsidRDefault="003134B9" w:rsidP="003134B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Чувашской Республики</w:t>
            </w:r>
          </w:p>
          <w:p w:rsidR="003134B9" w:rsidRPr="003134B9" w:rsidRDefault="003134B9" w:rsidP="003134B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Яковлева Е.Ю.</w:t>
            </w:r>
          </w:p>
          <w:p w:rsidR="003134B9" w:rsidRPr="003134B9" w:rsidRDefault="003134B9" w:rsidP="003134B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 февраля 2021</w:t>
            </w:r>
            <w:r w:rsidRPr="003134B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</w:tr>
    </w:tbl>
    <w:p w:rsidR="003134B9" w:rsidRPr="003134B9" w:rsidRDefault="003134B9" w:rsidP="003134B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34B9" w:rsidRPr="003134B9" w:rsidRDefault="003134B9" w:rsidP="003134B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Отчет о результатах </w:t>
      </w:r>
      <w:proofErr w:type="spellStart"/>
      <w:r w:rsidRPr="003134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br/>
        <w:t>МБДОУ «Центр развития ребенка – детский сад № 50 «Непоседа» г. Новочебоксарска Чувашской Республики за 2021 год</w:t>
      </w:r>
    </w:p>
    <w:p w:rsidR="003134B9" w:rsidRPr="003134B9" w:rsidRDefault="003134B9" w:rsidP="003134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 образовательной организации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1"/>
        <w:gridCol w:w="7702"/>
      </w:tblGrid>
      <w:tr w:rsidR="003134B9" w:rsidRPr="00B95FA5" w:rsidTr="003134B9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4B9" w:rsidRPr="003134B9" w:rsidRDefault="003134B9" w:rsidP="003134B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34B9"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134B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34B9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3134B9">
              <w:rPr>
                <w:rFonts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134B9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4B9" w:rsidRPr="003134B9" w:rsidRDefault="003134B9" w:rsidP="003134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дошкольное образовательное учреждение «Центр развития ребенка – детский сад № 50 «Непоседа» г. Новочебоксарска Чувашской Республики</w:t>
            </w:r>
          </w:p>
        </w:tc>
      </w:tr>
      <w:tr w:rsidR="003134B9" w:rsidRPr="003134B9" w:rsidTr="003134B9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4B9" w:rsidRPr="003134B9" w:rsidRDefault="003134B9" w:rsidP="003134B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34B9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4B9" w:rsidRPr="003134B9" w:rsidRDefault="003134B9" w:rsidP="003134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Яковлева Елена Юрьевна</w:t>
            </w:r>
          </w:p>
        </w:tc>
      </w:tr>
      <w:tr w:rsidR="003134B9" w:rsidRPr="003134B9" w:rsidTr="003134B9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4B9" w:rsidRPr="003134B9" w:rsidRDefault="003134B9" w:rsidP="003134B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34B9"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3134B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34B9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4B9" w:rsidRPr="003134B9" w:rsidRDefault="003134B9" w:rsidP="003134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429960, Чувашская Республика, г. Новочебоксарск, ул. Воинов – </w:t>
            </w:r>
            <w:proofErr w:type="spellStart"/>
            <w:proofErr w:type="gramStart"/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</w:t>
            </w:r>
            <w:proofErr w:type="spellEnd"/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-националистов</w:t>
            </w:r>
            <w:proofErr w:type="gramEnd"/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д.37</w:t>
            </w:r>
          </w:p>
        </w:tc>
      </w:tr>
      <w:tr w:rsidR="003134B9" w:rsidRPr="003134B9" w:rsidTr="003134B9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4B9" w:rsidRPr="003134B9" w:rsidRDefault="003134B9" w:rsidP="003134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4B9" w:rsidRPr="003134B9" w:rsidRDefault="003134B9" w:rsidP="003134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(8352) 77-36-41</w:t>
            </w:r>
          </w:p>
        </w:tc>
      </w:tr>
      <w:tr w:rsidR="003134B9" w:rsidRPr="003134B9" w:rsidTr="003134B9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4B9" w:rsidRPr="003134B9" w:rsidRDefault="003134B9" w:rsidP="003134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4B9" w:rsidRPr="003134B9" w:rsidRDefault="003134B9" w:rsidP="003134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</w:rPr>
              <w:t>ds50-nowch@yandex.ru</w:t>
            </w:r>
          </w:p>
        </w:tc>
      </w:tr>
      <w:tr w:rsidR="003134B9" w:rsidRPr="00B95FA5" w:rsidTr="003134B9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4B9" w:rsidRPr="003134B9" w:rsidRDefault="003134B9" w:rsidP="003134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4B9" w:rsidRPr="003134B9" w:rsidRDefault="003134B9" w:rsidP="003134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34B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Муниципальное образование - город Новочебоксарск Чувашской Республики</w:t>
            </w:r>
          </w:p>
        </w:tc>
      </w:tr>
      <w:tr w:rsidR="003134B9" w:rsidRPr="003134B9" w:rsidTr="003134B9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4B9" w:rsidRPr="003134B9" w:rsidRDefault="003134B9" w:rsidP="003134B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34B9"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3134B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34B9"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4B9" w:rsidRPr="003134B9" w:rsidRDefault="003134B9" w:rsidP="003134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 апреля 1991г</w:t>
            </w:r>
          </w:p>
        </w:tc>
      </w:tr>
      <w:tr w:rsidR="003134B9" w:rsidRPr="00B95FA5" w:rsidTr="003134B9"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4B9" w:rsidRPr="003134B9" w:rsidRDefault="003134B9" w:rsidP="003134B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34B9"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4B9" w:rsidRPr="003134B9" w:rsidRDefault="003134B9" w:rsidP="003134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23 января 2012 г. № 816, серия РО №032883</w:t>
            </w:r>
          </w:p>
        </w:tc>
      </w:tr>
    </w:tbl>
    <w:p w:rsid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34B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 «Центр развития ребенка – детский сад № 50 «Непоседа» г. Новочебоксарска Чувашской Республики расположено в жилом районе города вдали от производящих</w:t>
      </w:r>
      <w:r w:rsidRPr="003134B9">
        <w:rPr>
          <w:rFonts w:hAnsi="Times New Roman" w:cs="Times New Roman"/>
          <w:color w:val="000000"/>
          <w:sz w:val="24"/>
          <w:szCs w:val="24"/>
        </w:rPr>
        <w:t> 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предприятий. Здание Детского сада построено по типовому проекту.</w:t>
      </w:r>
      <w:r w:rsidRPr="003134B9">
        <w:rPr>
          <w:rFonts w:hAnsi="Times New Roman" w:cs="Times New Roman"/>
          <w:color w:val="000000"/>
          <w:sz w:val="24"/>
          <w:szCs w:val="24"/>
        </w:rPr>
        <w:t> 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Проектная наполняемость на 300 мест. Общая площадь здания 2503,8 кв.</w:t>
      </w:r>
      <w:r w:rsidRPr="003134B9">
        <w:rPr>
          <w:rFonts w:hAnsi="Times New Roman" w:cs="Times New Roman"/>
          <w:color w:val="000000"/>
          <w:sz w:val="24"/>
          <w:szCs w:val="24"/>
        </w:rPr>
        <w:t> 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м, из них площадь</w:t>
      </w:r>
      <w:r w:rsidRPr="003134B9">
        <w:rPr>
          <w:rFonts w:hAnsi="Times New Roman" w:cs="Times New Roman"/>
          <w:color w:val="000000"/>
          <w:sz w:val="24"/>
          <w:szCs w:val="24"/>
        </w:rPr>
        <w:t> 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помещений, используемых непосредственно для нужд образовательного процесса, 1849,4</w:t>
      </w:r>
      <w:r w:rsidRPr="003134B9">
        <w:rPr>
          <w:rFonts w:hAnsi="Times New Roman" w:cs="Times New Roman"/>
          <w:color w:val="000000"/>
          <w:sz w:val="24"/>
          <w:szCs w:val="24"/>
        </w:rPr>
        <w:t> 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 w:rsidRPr="003134B9">
        <w:rPr>
          <w:rFonts w:hAnsi="Times New Roman" w:cs="Times New Roman"/>
          <w:color w:val="000000"/>
          <w:sz w:val="24"/>
          <w:szCs w:val="24"/>
        </w:rPr>
        <w:t> 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м.</w:t>
      </w:r>
    </w:p>
    <w:p w:rsidR="003134B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Предметом деятельности Детского сада является формирование общей культуры, развитие</w:t>
      </w:r>
      <w:r w:rsidRPr="003134B9">
        <w:rPr>
          <w:rFonts w:hAnsi="Times New Roman" w:cs="Times New Roman"/>
          <w:color w:val="000000"/>
          <w:sz w:val="24"/>
          <w:szCs w:val="24"/>
        </w:rPr>
        <w:t> 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физических, интеллектуальных, нравственных, эстетических и личностных качеств,</w:t>
      </w:r>
      <w:r w:rsidRPr="003134B9">
        <w:rPr>
          <w:rFonts w:hAnsi="Times New Roman" w:cs="Times New Roman"/>
          <w:color w:val="000000"/>
          <w:sz w:val="24"/>
          <w:szCs w:val="24"/>
        </w:rPr>
        <w:t> 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предпосылок учебной деятельности, сохранение и укрепление </w:t>
      </w:r>
    </w:p>
    <w:p w:rsid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Режим работы Детского сада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Рабочая неделя – пятидневная, с понедельника по пятницу. Длительность пребывания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детей в группах – 12 часов. Режим работы групп –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6:3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0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18:3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0.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3134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134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Детском саду организована в соответствии с Федеральным законом от 29.12.2012 № 273-</w:t>
      </w:r>
      <w:proofErr w:type="gramStart"/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ФЗ«</w:t>
      </w:r>
      <w:proofErr w:type="gramEnd"/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Об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образования,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616C2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Детский сад посещают</w:t>
      </w:r>
      <w:r w:rsidR="001A54D3">
        <w:rPr>
          <w:rFonts w:hAnsi="Times New Roman" w:cs="Times New Roman"/>
          <w:color w:val="000000"/>
          <w:sz w:val="24"/>
          <w:szCs w:val="24"/>
          <w:lang w:val="ru-RU"/>
        </w:rPr>
        <w:t xml:space="preserve"> 26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 в возрасте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 xml:space="preserve"> до</w:t>
      </w:r>
      <w:r w:rsidR="002D1605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 xml:space="preserve"> лет. В Детском саду сформировано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 общеразвивающей направленности. Из них:</w:t>
      </w:r>
    </w:p>
    <w:p w:rsidR="003134B9" w:rsidRPr="003134B9" w:rsidRDefault="003134B9" w:rsidP="003134B9">
      <w:pPr>
        <w:pStyle w:val="a3"/>
        <w:numPr>
          <w:ilvl w:val="1"/>
          <w:numId w:val="1"/>
        </w:numPr>
        <w:tabs>
          <w:tab w:val="clear" w:pos="1440"/>
          <w:tab w:val="num" w:pos="1985"/>
        </w:tabs>
        <w:spacing w:before="0" w:beforeAutospacing="0" w:after="0" w:afterAutospacing="0" w:line="360" w:lineRule="auto"/>
        <w:ind w:left="1560" w:hanging="2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 группы раннего возраста </w:t>
      </w:r>
      <w:r w:rsidR="001A54D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1A54D3">
        <w:rPr>
          <w:rFonts w:hAnsi="Times New Roman" w:cs="Times New Roman"/>
          <w:color w:val="000000"/>
          <w:sz w:val="24"/>
          <w:szCs w:val="24"/>
          <w:lang w:val="ru-RU"/>
        </w:rPr>
        <w:t xml:space="preserve"> 19 детей</w:t>
      </w:r>
    </w:p>
    <w:p w:rsidR="00616C29" w:rsidRDefault="003134B9" w:rsidP="003134B9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младшие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A54D3">
        <w:rPr>
          <w:rFonts w:hAnsi="Times New Roman" w:cs="Times New Roman"/>
          <w:color w:val="000000"/>
          <w:sz w:val="24"/>
          <w:szCs w:val="24"/>
          <w:highlight w:val="yellow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ребенка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16C29" w:rsidRDefault="003134B9" w:rsidP="003134B9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Pr="003134B9">
        <w:rPr>
          <w:rFonts w:hAnsi="Times New Roman" w:cs="Times New Roman"/>
          <w:color w:val="000000"/>
          <w:sz w:val="24"/>
          <w:szCs w:val="24"/>
          <w:highlight w:val="yellow"/>
        </w:rPr>
        <w:t>2</w:t>
      </w:r>
      <w:r w:rsidR="001A54D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16C29" w:rsidRDefault="003134B9" w:rsidP="003134B9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старшие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1A54D3">
        <w:rPr>
          <w:rFonts w:hAnsi="Times New Roman" w:cs="Times New Roman"/>
          <w:color w:val="000000"/>
          <w:sz w:val="24"/>
          <w:szCs w:val="24"/>
          <w:highlight w:val="yellow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16C29" w:rsidRPr="003134B9" w:rsidRDefault="003134B9" w:rsidP="003134B9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подготовительные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 xml:space="preserve"> к школе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134B9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2</w:t>
      </w:r>
      <w:r w:rsidR="001A54D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детей.</w:t>
      </w:r>
    </w:p>
    <w:p w:rsidR="00616C29" w:rsidRPr="003134B9" w:rsidRDefault="003134B9" w:rsidP="003134B9">
      <w:pPr>
        <w:tabs>
          <w:tab w:val="left" w:pos="7065"/>
        </w:tabs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 2020 году проводился анализ состава семей воспитанников.</w:t>
      </w:r>
    </w:p>
    <w:p w:rsidR="00616C2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98"/>
        <w:gridCol w:w="2357"/>
        <w:gridCol w:w="4072"/>
      </w:tblGrid>
      <w:tr w:rsidR="00616C29" w:rsidRPr="00B95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3134B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  <w:rPr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616C29" w:rsidTr="001A54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1A54D3" w:rsidRDefault="001A54D3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1A54D3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1A54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16C29" w:rsidTr="001A54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1A54D3" w:rsidRDefault="001A54D3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1A54D3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11,6</w:t>
            </w:r>
            <w:r w:rsidR="003134B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16C29" w:rsidTr="001A54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 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1A54D3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 w:rsidRPr="001A54D3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1A54D3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0,4</w:t>
            </w:r>
            <w:r w:rsidR="003134B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16C29" w:rsidTr="001A54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1A54D3" w:rsidRDefault="001A54D3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1A54D3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3134B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616C2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семей по количеству детей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2"/>
        <w:gridCol w:w="2431"/>
        <w:gridCol w:w="3804"/>
      </w:tblGrid>
      <w:tr w:rsidR="00616C29" w:rsidRPr="00B95FA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3134B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  <w:rPr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 воспитанников</w:t>
            </w:r>
          </w:p>
        </w:tc>
      </w:tr>
      <w:tr w:rsidR="00616C29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1A54D3" w:rsidRDefault="001A54D3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1A54D3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  <w:r w:rsidR="003134B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16C29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1A54D3" w:rsidRDefault="001A54D3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1A54D3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  <w:r w:rsidR="003134B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16C29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 более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1A54D3" w:rsidRDefault="001A54D3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1A54D3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  <w:r w:rsidR="003134B9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В 2020 году в Детском саду работали кружки по направлениям: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1) художественно-эстетическое: «</w:t>
      </w:r>
      <w:r w:rsidR="001D002B">
        <w:rPr>
          <w:rFonts w:hAnsi="Times New Roman" w:cs="Times New Roman"/>
          <w:color w:val="000000"/>
          <w:sz w:val="24"/>
          <w:szCs w:val="24"/>
          <w:lang w:val="ru-RU"/>
        </w:rPr>
        <w:t>Веселая ритмика и танец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r w:rsidR="001D002B">
        <w:rPr>
          <w:rFonts w:hAnsi="Times New Roman" w:cs="Times New Roman"/>
          <w:color w:val="000000"/>
          <w:sz w:val="24"/>
          <w:szCs w:val="24"/>
          <w:lang w:val="ru-RU"/>
        </w:rPr>
        <w:t>Радужное творчество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» (</w:t>
      </w:r>
      <w:r w:rsidR="001D002B">
        <w:rPr>
          <w:rFonts w:hAnsi="Times New Roman" w:cs="Times New Roman"/>
          <w:color w:val="000000"/>
          <w:sz w:val="24"/>
          <w:szCs w:val="24"/>
          <w:lang w:val="ru-RU"/>
        </w:rPr>
        <w:t>нетрадиционное рисование)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2) социально-педагогическое: «</w:t>
      </w:r>
      <w:r w:rsidR="001D002B">
        <w:rPr>
          <w:rFonts w:hAnsi="Times New Roman" w:cs="Times New Roman"/>
          <w:color w:val="000000"/>
          <w:sz w:val="24"/>
          <w:szCs w:val="24"/>
          <w:lang w:val="ru-RU"/>
        </w:rPr>
        <w:t>Веселый английский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r w:rsidR="001D002B">
        <w:rPr>
          <w:rFonts w:hAnsi="Times New Roman" w:cs="Times New Roman"/>
          <w:color w:val="000000"/>
          <w:sz w:val="24"/>
          <w:szCs w:val="24"/>
          <w:lang w:val="ru-RU"/>
        </w:rPr>
        <w:t>Мир – прекрасное творенье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r w:rsidR="001D002B">
        <w:rPr>
          <w:rFonts w:hAnsi="Times New Roman" w:cs="Times New Roman"/>
          <w:color w:val="000000"/>
          <w:sz w:val="24"/>
          <w:szCs w:val="24"/>
          <w:lang w:val="ru-RU"/>
        </w:rPr>
        <w:t>Социокультурные истоки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1D002B">
        <w:rPr>
          <w:rFonts w:hAnsi="Times New Roman" w:cs="Times New Roman"/>
          <w:color w:val="000000"/>
          <w:sz w:val="24"/>
          <w:szCs w:val="24"/>
          <w:lang w:val="ru-RU"/>
        </w:rPr>
        <w:t>, «Школа будущих родителей», «Скоро в школу», «Умелые ручки», «Речевичок»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 xml:space="preserve">3) физкультурно-спортивное: </w:t>
      </w:r>
      <w:r w:rsidR="002D1605">
        <w:rPr>
          <w:rFonts w:hAnsi="Times New Roman" w:cs="Times New Roman"/>
          <w:color w:val="000000"/>
          <w:sz w:val="24"/>
          <w:szCs w:val="24"/>
          <w:lang w:val="ru-RU"/>
        </w:rPr>
        <w:t>«Школа волшебного мяча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2D16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В дополнительном образовании задействовано</w:t>
      </w:r>
      <w:r w:rsidR="002D1605">
        <w:rPr>
          <w:rFonts w:hAnsi="Times New Roman" w:cs="Times New Roman"/>
          <w:color w:val="000000"/>
          <w:sz w:val="24"/>
          <w:szCs w:val="24"/>
          <w:lang w:val="ru-RU"/>
        </w:rPr>
        <w:t xml:space="preserve"> 79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воспитанников Детского сада.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3134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134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134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 управления организации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Управление Детским садом осуществляется в соответствии с 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и уставом Детского сада.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совет, общее собрание работников. Единоличным исполнительным органом 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руководитель – заведующий.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 Детском саду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10"/>
        <w:gridCol w:w="6317"/>
      </w:tblGrid>
      <w:tr w:rsidR="00616C29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616C29" w:rsidRPr="00B95FA5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440337">
            <w:pPr>
              <w:spacing w:before="0" w:beforeAutospacing="0" w:after="0" w:afterAutospacing="0" w:line="360" w:lineRule="auto"/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3134B9" w:rsidRDefault="003134B9" w:rsidP="00440337">
            <w:pPr>
              <w:spacing w:before="0" w:beforeAutospacing="0" w:after="0" w:afterAutospacing="0" w:line="360" w:lineRule="auto"/>
              <w:contextualSpacing/>
              <w:jc w:val="both"/>
              <w:rPr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Контролирует работу и обеспечивает эффективное взаимодействие структурных подразделений </w:t>
            </w:r>
            <w:proofErr w:type="gramStart"/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организации,</w:t>
            </w:r>
            <w:r w:rsidRPr="003134B9">
              <w:rPr>
                <w:lang w:val="ru-RU"/>
              </w:rPr>
              <w:br/>
            </w: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</w:t>
            </w:r>
            <w:proofErr w:type="gramEnd"/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штатное расписание, отчетные документы организации, осуществляет общее руководство Детским садом</w:t>
            </w:r>
          </w:p>
        </w:tc>
      </w:tr>
      <w:tr w:rsidR="00616C29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440337">
            <w:pPr>
              <w:spacing w:before="0" w:beforeAutospacing="0" w:after="0" w:afterAutospacing="0" w:line="360" w:lineRule="auto"/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440337">
            <w:pPr>
              <w:spacing w:before="0" w:beforeAutospacing="0" w:after="0" w:afterAutospacing="0" w:line="36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616C29" w:rsidRDefault="003134B9" w:rsidP="00440337">
            <w:pPr>
              <w:numPr>
                <w:ilvl w:val="0"/>
                <w:numId w:val="2"/>
              </w:numPr>
              <w:tabs>
                <w:tab w:val="left" w:pos="780"/>
              </w:tabs>
              <w:spacing w:before="0" w:beforeAutospacing="0" w:after="0" w:afterAutospacing="0" w:line="360" w:lineRule="auto"/>
              <w:ind w:left="780" w:right="180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16C29" w:rsidRDefault="003134B9" w:rsidP="003134B9">
            <w:pPr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780" w:right="180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16C29" w:rsidRDefault="003134B9" w:rsidP="003134B9">
            <w:pPr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780" w:right="180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616C29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440337">
            <w:pPr>
              <w:spacing w:before="0" w:beforeAutospacing="0" w:after="0" w:afterAutospacing="0" w:line="360" w:lineRule="auto"/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3134B9" w:rsidRDefault="003134B9" w:rsidP="00440337">
            <w:pPr>
              <w:spacing w:before="0" w:beforeAutospacing="0" w:after="0" w:afterAutospacing="0" w:line="36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3134B9">
              <w:rPr>
                <w:lang w:val="ru-RU"/>
              </w:rPr>
              <w:br/>
            </w: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 том числе рассматривает</w:t>
            </w:r>
            <w:r w:rsidRPr="003134B9">
              <w:rPr>
                <w:lang w:val="ru-RU"/>
              </w:rPr>
              <w:br/>
            </w: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616C29" w:rsidRDefault="003134B9" w:rsidP="003134B9">
            <w:pPr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780" w:right="180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16C29" w:rsidRDefault="003134B9" w:rsidP="003134B9">
            <w:pPr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780" w:right="180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616C29" w:rsidRDefault="003134B9" w:rsidP="003134B9">
            <w:pPr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780" w:right="180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616C29" w:rsidRPr="003134B9" w:rsidRDefault="003134B9" w:rsidP="003134B9">
            <w:pPr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780" w:right="180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</w:p>
          <w:p w:rsidR="00616C29" w:rsidRDefault="003134B9" w:rsidP="003134B9">
            <w:pPr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780" w:right="180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16C29" w:rsidRPr="003134B9" w:rsidRDefault="003134B9" w:rsidP="003134B9">
            <w:pPr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780" w:right="180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материально-технического обеспечения 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</w:p>
          <w:p w:rsidR="00616C29" w:rsidRPr="003134B9" w:rsidRDefault="003134B9" w:rsidP="003134B9">
            <w:pPr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780" w:right="180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аттестации, повышении </w:t>
            </w:r>
            <w:proofErr w:type="gramStart"/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педагогических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работников;</w:t>
            </w:r>
          </w:p>
          <w:p w:rsidR="00616C29" w:rsidRDefault="003134B9" w:rsidP="003134B9">
            <w:pPr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780" w:right="180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616C29" w:rsidRPr="00B95FA5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440337">
            <w:pPr>
              <w:spacing w:before="0" w:beforeAutospacing="0" w:after="0" w:afterAutospacing="0" w:line="360" w:lineRule="auto"/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3134B9" w:rsidRDefault="003134B9" w:rsidP="00440337">
            <w:pPr>
              <w:spacing w:before="0" w:beforeAutospacing="0" w:after="0" w:afterAutospacing="0" w:line="36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</w:t>
            </w:r>
            <w:r w:rsidRPr="003134B9">
              <w:rPr>
                <w:lang w:val="ru-RU"/>
              </w:rPr>
              <w:br/>
            </w: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 том числе:</w:t>
            </w:r>
          </w:p>
          <w:p w:rsidR="00616C29" w:rsidRPr="003134B9" w:rsidRDefault="003134B9" w:rsidP="003134B9">
            <w:pPr>
              <w:numPr>
                <w:ilvl w:val="0"/>
                <w:numId w:val="4"/>
              </w:numPr>
              <w:spacing w:before="0" w:beforeAutospacing="0" w:after="0" w:afterAutospacing="0" w:line="360" w:lineRule="auto"/>
              <w:ind w:left="780" w:right="180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616C29" w:rsidRPr="003134B9" w:rsidRDefault="003134B9" w:rsidP="003134B9">
            <w:pPr>
              <w:numPr>
                <w:ilvl w:val="0"/>
                <w:numId w:val="4"/>
              </w:numPr>
              <w:spacing w:before="0" w:beforeAutospacing="0" w:after="0" w:afterAutospacing="0" w:line="360" w:lineRule="auto"/>
              <w:ind w:left="780" w:right="180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 обязанностями работников;</w:t>
            </w:r>
          </w:p>
          <w:p w:rsidR="00616C29" w:rsidRPr="003134B9" w:rsidRDefault="003134B9" w:rsidP="003134B9">
            <w:pPr>
              <w:numPr>
                <w:ilvl w:val="0"/>
                <w:numId w:val="4"/>
              </w:numPr>
              <w:spacing w:before="0" w:beforeAutospacing="0" w:after="0" w:afterAutospacing="0" w:line="360" w:lineRule="auto"/>
              <w:ind w:left="780" w:right="180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616C29" w:rsidRPr="003134B9" w:rsidRDefault="003134B9" w:rsidP="003134B9">
            <w:pPr>
              <w:numPr>
                <w:ilvl w:val="0"/>
                <w:numId w:val="4"/>
              </w:numPr>
              <w:spacing w:before="0" w:beforeAutospacing="0" w:after="0" w:afterAutospacing="0" w:line="360" w:lineRule="auto"/>
              <w:ind w:left="780" w:right="180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="004403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 xml:space="preserve">и система управления соответствуют специфике деятельности Детского сада. В </w:t>
      </w:r>
      <w:r w:rsidRPr="0044033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2020 году в систему управления Детским садом внедрили элементы электронного документооборота. Это упростило работу организации во время дистанционного функционирования. Дополнительно расширили обязанности заместителя заведующего и старшего воспитателя по контролю за качеством образования и добавили контроль организации дистанционного обучения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По итогам 2020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3134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134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содержания и качества подготовки обучающихся</w:t>
      </w:r>
    </w:p>
    <w:p w:rsidR="00616C2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Уровень развития детей анализируется по итогам педагогической диагностики.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16C29" w:rsidRPr="003134B9" w:rsidRDefault="003134B9" w:rsidP="003134B9">
      <w:pPr>
        <w:numPr>
          <w:ilvl w:val="0"/>
          <w:numId w:val="5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 каждому разделу программы);</w:t>
      </w:r>
    </w:p>
    <w:p w:rsidR="00616C29" w:rsidRDefault="003134B9" w:rsidP="003134B9">
      <w:pPr>
        <w:numPr>
          <w:ilvl w:val="0"/>
          <w:numId w:val="5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16C29" w:rsidRDefault="003134B9" w:rsidP="003134B9">
      <w:pPr>
        <w:numPr>
          <w:ilvl w:val="0"/>
          <w:numId w:val="5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наблюдения, итоговые занятия.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ООП Детского сада на конец 2020 года выглядят следующим образом:</w:t>
      </w:r>
    </w:p>
    <w:tbl>
      <w:tblPr>
        <w:tblW w:w="9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35"/>
        <w:gridCol w:w="709"/>
        <w:gridCol w:w="850"/>
        <w:gridCol w:w="851"/>
        <w:gridCol w:w="992"/>
        <w:gridCol w:w="851"/>
        <w:gridCol w:w="1170"/>
        <w:gridCol w:w="765"/>
        <w:gridCol w:w="1750"/>
      </w:tblGrid>
      <w:tr w:rsidR="00616C29" w:rsidTr="00905859"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3134B9" w:rsidRDefault="003134B9" w:rsidP="00440337">
            <w:pPr>
              <w:spacing w:before="0" w:beforeAutospacing="0" w:after="0" w:afterAutospacing="0" w:line="360" w:lineRule="auto"/>
              <w:contextualSpacing/>
              <w:jc w:val="both"/>
              <w:rPr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развития воспитанников в рамках целевых ориентиров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440337">
            <w:pPr>
              <w:spacing w:before="0" w:beforeAutospacing="0" w:after="0" w:afterAutospacing="0" w:line="360" w:lineRule="auto"/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440337">
            <w:pPr>
              <w:spacing w:before="0" w:beforeAutospacing="0" w:after="0" w:afterAutospacing="0" w:line="360" w:lineRule="auto"/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440337">
            <w:pPr>
              <w:spacing w:before="0" w:beforeAutospacing="0" w:after="0" w:afterAutospacing="0" w:line="360" w:lineRule="auto"/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2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440337">
            <w:pPr>
              <w:spacing w:before="0" w:beforeAutospacing="0" w:after="0" w:afterAutospacing="0" w:line="360" w:lineRule="auto"/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</w:tr>
      <w:tr w:rsidR="00CD5D05" w:rsidTr="00905859"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616C29" w:rsidP="003134B9">
            <w:pPr>
              <w:spacing w:before="0" w:beforeAutospacing="0" w:after="0" w:afterAutospacing="0" w:line="360" w:lineRule="auto"/>
              <w:ind w:left="75" w:right="75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440337" w:rsidP="00905859">
            <w:pPr>
              <w:spacing w:before="0" w:beforeAutospacing="0" w:after="0" w:afterAutospacing="0" w:line="360" w:lineRule="auto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spellStart"/>
            <w:r w:rsidR="003134B9">
              <w:rPr>
                <w:rFonts w:hAnsi="Times New Roman" w:cs="Times New Roman"/>
                <w:color w:val="000000"/>
                <w:sz w:val="24"/>
                <w:szCs w:val="24"/>
              </w:rPr>
              <w:t>ол-во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905859">
            <w:pPr>
              <w:spacing w:before="0" w:beforeAutospacing="0" w:after="0" w:afterAutospacing="0" w:line="360" w:lineRule="auto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440337" w:rsidP="00905859">
            <w:pPr>
              <w:spacing w:before="0" w:beforeAutospacing="0" w:after="0" w:afterAutospacing="0" w:line="360" w:lineRule="auto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="003134B9">
              <w:rPr>
                <w:rFonts w:hAnsi="Times New Roman" w:cs="Times New Roman"/>
                <w:color w:val="000000"/>
                <w:sz w:val="24"/>
                <w:szCs w:val="24"/>
              </w:rPr>
              <w:t>ол-во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905859">
            <w:pPr>
              <w:spacing w:before="0" w:beforeAutospacing="0" w:after="0" w:afterAutospacing="0" w:line="360" w:lineRule="auto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440337" w:rsidP="00905859">
            <w:pPr>
              <w:spacing w:before="0" w:beforeAutospacing="0" w:after="0" w:afterAutospacing="0" w:line="360" w:lineRule="auto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spellStart"/>
            <w:r w:rsidR="003134B9">
              <w:rPr>
                <w:rFonts w:hAnsi="Times New Roman" w:cs="Times New Roman"/>
                <w:color w:val="000000"/>
                <w:sz w:val="24"/>
                <w:szCs w:val="24"/>
              </w:rPr>
              <w:t>ол-во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905859">
            <w:pPr>
              <w:spacing w:before="0" w:beforeAutospacing="0" w:after="0" w:afterAutospacing="0" w:line="360" w:lineRule="auto"/>
              <w:ind w:firstLine="72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440337" w:rsidP="00905859">
            <w:pPr>
              <w:spacing w:before="0" w:beforeAutospacing="0" w:after="0" w:afterAutospacing="0" w:line="360" w:lineRule="auto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spellStart"/>
            <w:r w:rsidR="003134B9">
              <w:rPr>
                <w:rFonts w:hAnsi="Times New Roman" w:cs="Times New Roman"/>
                <w:color w:val="000000"/>
                <w:sz w:val="24"/>
                <w:szCs w:val="24"/>
              </w:rPr>
              <w:t>ол-во</w:t>
            </w:r>
            <w:proofErr w:type="spell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905859">
            <w:pPr>
              <w:spacing w:before="0" w:beforeAutospacing="0" w:after="0" w:afterAutospacing="0" w:line="360" w:lineRule="auto"/>
              <w:ind w:firstLine="720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пределе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</w:tr>
      <w:tr w:rsidR="00CD5D05" w:rsidTr="00905859"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616C29" w:rsidP="003134B9">
            <w:pPr>
              <w:spacing w:before="0" w:beforeAutospacing="0" w:after="0" w:afterAutospacing="0" w:line="360" w:lineRule="auto"/>
              <w:ind w:left="75" w:right="75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905859" w:rsidRDefault="00616C29" w:rsidP="00905859">
            <w:pPr>
              <w:spacing w:before="0" w:beforeAutospacing="0" w:after="0" w:afterAutospacing="0" w:line="360" w:lineRule="auto"/>
              <w:contextualSpacing/>
              <w:jc w:val="center"/>
              <w:rPr>
                <w:color w:val="FFFF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905859" w:rsidRDefault="00616C29" w:rsidP="00905859">
            <w:pPr>
              <w:spacing w:before="0" w:beforeAutospacing="0" w:after="0" w:afterAutospacing="0" w:line="360" w:lineRule="auto"/>
              <w:contextualSpacing/>
              <w:jc w:val="center"/>
              <w:rPr>
                <w:color w:val="FFFF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905859" w:rsidRDefault="00616C29" w:rsidP="00905859">
            <w:pPr>
              <w:spacing w:before="0" w:beforeAutospacing="0" w:after="0" w:afterAutospacing="0" w:line="360" w:lineRule="auto"/>
              <w:contextualSpacing/>
              <w:jc w:val="center"/>
              <w:rPr>
                <w:color w:val="FFFF0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905859" w:rsidRDefault="00616C29" w:rsidP="00905859">
            <w:pPr>
              <w:spacing w:before="0" w:beforeAutospacing="0" w:after="0" w:afterAutospacing="0" w:line="360" w:lineRule="auto"/>
              <w:contextualSpacing/>
              <w:jc w:val="center"/>
              <w:rPr>
                <w:color w:val="FFFF00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905859" w:rsidRDefault="00616C29" w:rsidP="00905859">
            <w:pPr>
              <w:spacing w:before="0" w:beforeAutospacing="0" w:after="0" w:afterAutospacing="0" w:line="360" w:lineRule="auto"/>
              <w:contextualSpacing/>
              <w:jc w:val="center"/>
              <w:rPr>
                <w:color w:val="FFFF0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905859" w:rsidRDefault="00616C29" w:rsidP="00905859">
            <w:pPr>
              <w:spacing w:before="0" w:beforeAutospacing="0" w:after="0" w:afterAutospacing="0" w:line="360" w:lineRule="auto"/>
              <w:contextualSpacing/>
              <w:jc w:val="center"/>
              <w:rPr>
                <w:color w:val="FFFF0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905859" w:rsidRDefault="00616C29" w:rsidP="00905859">
            <w:pPr>
              <w:spacing w:before="0" w:beforeAutospacing="0" w:after="0" w:afterAutospacing="0" w:line="360" w:lineRule="auto"/>
              <w:contextualSpacing/>
              <w:jc w:val="center"/>
              <w:rPr>
                <w:color w:val="FFFF0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905859" w:rsidRDefault="00616C29" w:rsidP="00905859">
            <w:pPr>
              <w:spacing w:before="0" w:beforeAutospacing="0" w:after="0" w:afterAutospacing="0" w:line="360" w:lineRule="auto"/>
              <w:ind w:firstLine="720"/>
              <w:contextualSpacing/>
              <w:jc w:val="center"/>
              <w:rPr>
                <w:color w:val="FFFF00"/>
              </w:rPr>
            </w:pPr>
          </w:p>
        </w:tc>
      </w:tr>
      <w:tr w:rsidR="00905859" w:rsidTr="00905859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59" w:rsidRDefault="00905859" w:rsidP="00905859">
            <w:pPr>
              <w:spacing w:before="0" w:beforeAutospacing="0" w:after="0" w:afterAutospacing="0" w:line="360" w:lineRule="auto"/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областей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59" w:rsidRDefault="00905859" w:rsidP="00905859">
            <w:pPr>
              <w:spacing w:before="0" w:beforeAutospacing="0" w:after="0" w:afterAutospacing="0" w:line="360" w:lineRule="auto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59" w:rsidRDefault="00905859" w:rsidP="00905859">
            <w:pPr>
              <w:spacing w:before="0" w:beforeAutospacing="0" w:after="0" w:afterAutospacing="0" w:line="360" w:lineRule="auto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59" w:rsidRPr="00905859" w:rsidRDefault="00905859" w:rsidP="00905859">
            <w:pPr>
              <w:spacing w:before="0" w:beforeAutospacing="0" w:after="0" w:afterAutospacing="0" w:line="360" w:lineRule="auto"/>
              <w:contextualSpacing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59" w:rsidRPr="00905859" w:rsidRDefault="00905859" w:rsidP="00905859">
            <w:pPr>
              <w:spacing w:before="0" w:beforeAutospacing="0" w:after="0" w:afterAutospacing="0" w:line="360" w:lineRule="auto"/>
              <w:contextualSpacing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59" w:rsidRDefault="00905859" w:rsidP="00905859">
            <w:pPr>
              <w:spacing w:before="0" w:beforeAutospacing="0" w:after="0" w:afterAutospacing="0" w:line="360" w:lineRule="auto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59" w:rsidRDefault="00905859" w:rsidP="00905859">
            <w:pPr>
              <w:spacing w:before="0" w:beforeAutospacing="0" w:after="0" w:afterAutospacing="0" w:line="360" w:lineRule="auto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59" w:rsidRDefault="00905859" w:rsidP="00905859">
            <w:pPr>
              <w:spacing w:before="0" w:beforeAutospacing="0" w:after="0" w:afterAutospacing="0" w:line="360" w:lineRule="auto"/>
              <w:contextualSpacing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859" w:rsidRPr="00905859" w:rsidRDefault="00905859" w:rsidP="00905859">
            <w:pPr>
              <w:spacing w:before="0" w:beforeAutospacing="0" w:after="0" w:afterAutospacing="0" w:line="360" w:lineRule="auto"/>
              <w:ind w:firstLine="720"/>
              <w:contextualSpacing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82,9</w:t>
            </w:r>
          </w:p>
        </w:tc>
      </w:tr>
    </w:tbl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5859">
        <w:rPr>
          <w:rFonts w:hAnsi="Times New Roman" w:cs="Times New Roman"/>
          <w:color w:val="000000"/>
          <w:sz w:val="24"/>
          <w:szCs w:val="24"/>
          <w:shd w:val="clear" w:color="auto" w:fill="FFFF00"/>
          <w:lang w:val="ru-RU"/>
        </w:rPr>
        <w:t xml:space="preserve">В июне 2020 года педагоги Детского сада проводили обследование воспитанников подготовительной группы на предмет оценки </w:t>
      </w:r>
      <w:proofErr w:type="spellStart"/>
      <w:r w:rsidRPr="00905859">
        <w:rPr>
          <w:rFonts w:hAnsi="Times New Roman" w:cs="Times New Roman"/>
          <w:color w:val="000000"/>
          <w:sz w:val="24"/>
          <w:szCs w:val="24"/>
          <w:shd w:val="clear" w:color="auto" w:fill="FFFF00"/>
          <w:lang w:val="ru-RU"/>
        </w:rPr>
        <w:t>сформированности</w:t>
      </w:r>
      <w:proofErr w:type="spellEnd"/>
      <w:r w:rsidRPr="00905859">
        <w:rPr>
          <w:rFonts w:hAnsi="Times New Roman" w:cs="Times New Roman"/>
          <w:color w:val="000000"/>
          <w:sz w:val="24"/>
          <w:szCs w:val="24"/>
          <w:shd w:val="clear" w:color="auto" w:fill="FFFF00"/>
          <w:lang w:val="ru-RU"/>
        </w:rPr>
        <w:t xml:space="preserve"> предпосылок к учебной деятельности в количестве 26 человек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 xml:space="preserve">. Задания позволили оценить уровень </w:t>
      </w:r>
      <w:proofErr w:type="spellStart"/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5859">
        <w:rPr>
          <w:rFonts w:hAnsi="Times New Roman" w:cs="Times New Roman"/>
          <w:color w:val="000000"/>
          <w:sz w:val="24"/>
          <w:szCs w:val="24"/>
          <w:shd w:val="clear" w:color="auto" w:fill="FFFF00"/>
          <w:lang w:val="ru-RU"/>
        </w:rPr>
        <w:t xml:space="preserve">В 2020 году в период самоизоляции, введенной в качестве ограничительного мероприятия в Энской области, занятия с детьми воспитатели вели дистанционно через </w:t>
      </w:r>
      <w:r w:rsidRPr="00905859">
        <w:rPr>
          <w:rFonts w:hAnsi="Times New Roman" w:cs="Times New Roman"/>
          <w:color w:val="000000"/>
          <w:sz w:val="24"/>
          <w:szCs w:val="24"/>
          <w:shd w:val="clear" w:color="auto" w:fill="FFFF00"/>
        </w:rPr>
        <w:t>Skype</w:t>
      </w:r>
      <w:r w:rsidRPr="00905859">
        <w:rPr>
          <w:rFonts w:hAnsi="Times New Roman" w:cs="Times New Roman"/>
          <w:color w:val="000000"/>
          <w:sz w:val="24"/>
          <w:szCs w:val="24"/>
          <w:shd w:val="clear" w:color="auto" w:fill="FFFF00"/>
          <w:lang w:val="ru-RU"/>
        </w:rPr>
        <w:t xml:space="preserve">, </w:t>
      </w:r>
      <w:r w:rsidRPr="00905859">
        <w:rPr>
          <w:rFonts w:hAnsi="Times New Roman" w:cs="Times New Roman"/>
          <w:color w:val="000000"/>
          <w:sz w:val="24"/>
          <w:szCs w:val="24"/>
          <w:shd w:val="clear" w:color="auto" w:fill="FFFF00"/>
        </w:rPr>
        <w:t>Zoom</w:t>
      </w:r>
      <w:r w:rsidRPr="00905859">
        <w:rPr>
          <w:rFonts w:hAnsi="Times New Roman" w:cs="Times New Roman"/>
          <w:color w:val="000000"/>
          <w:sz w:val="24"/>
          <w:szCs w:val="24"/>
          <w:shd w:val="clear" w:color="auto" w:fill="FFFF00"/>
          <w:lang w:val="ru-RU"/>
        </w:rPr>
        <w:t xml:space="preserve">, </w:t>
      </w:r>
      <w:r w:rsidRPr="00905859">
        <w:rPr>
          <w:rFonts w:hAnsi="Times New Roman" w:cs="Times New Roman"/>
          <w:color w:val="000000"/>
          <w:sz w:val="24"/>
          <w:szCs w:val="24"/>
          <w:shd w:val="clear" w:color="auto" w:fill="FFFF00"/>
        </w:rPr>
        <w:t>WhatsApp</w:t>
      </w:r>
      <w:r w:rsidRPr="00905859">
        <w:rPr>
          <w:rFonts w:hAnsi="Times New Roman" w:cs="Times New Roman"/>
          <w:color w:val="000000"/>
          <w:sz w:val="24"/>
          <w:szCs w:val="24"/>
          <w:shd w:val="clear" w:color="auto" w:fill="FFFF00"/>
          <w:lang w:val="ru-RU"/>
        </w:rPr>
        <w:t>, социальные сети. Подключали к работе родителей. Чтобы они могли участвовать в обучении и воспитании, организовывали для них консультации, помогали с литературой, совместно решали технические проблемы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6C29" w:rsidRPr="003134B9" w:rsidRDefault="003134B9" w:rsidP="00905859">
      <w:pPr>
        <w:shd w:val="clear" w:color="auto" w:fill="FFFF00"/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Опрос музыкального руководителя, педагога-психолога, педагога-логопеда и инструктора по физической культуре показал, что наряду с техническими сложностями проведения занятий в дистанционном режиме, были трудности в организации занятий со стороны родителей. Вывод: подобные занятия лучше проводить преимущественно при очном взаимодействии педагога и воспитанника.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3134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</w:t>
      </w:r>
      <w:proofErr w:type="spellStart"/>
      <w:r w:rsidRPr="003134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воспитательно</w:t>
      </w:r>
      <w:proofErr w:type="spellEnd"/>
      <w:r w:rsidRPr="003134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-образовательного процесса)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616C29" w:rsidRPr="003134B9" w:rsidRDefault="003134B9" w:rsidP="003134B9">
      <w:pPr>
        <w:numPr>
          <w:ilvl w:val="0"/>
          <w:numId w:val="6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616C29" w:rsidRPr="003134B9" w:rsidRDefault="003134B9" w:rsidP="003134B9">
      <w:pPr>
        <w:numPr>
          <w:ilvl w:val="0"/>
          <w:numId w:val="6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616C2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Занятия в рамках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 xml:space="preserve">ведутся по подгруппам.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 и составляет:</w:t>
      </w:r>
    </w:p>
    <w:p w:rsidR="00616C29" w:rsidRPr="003134B9" w:rsidRDefault="003134B9" w:rsidP="003134B9">
      <w:pPr>
        <w:numPr>
          <w:ilvl w:val="0"/>
          <w:numId w:val="7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от 1,5 до 3 лет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10 мин;</w:t>
      </w:r>
    </w:p>
    <w:p w:rsidR="00616C29" w:rsidRPr="003134B9" w:rsidRDefault="003134B9" w:rsidP="003134B9">
      <w:pPr>
        <w:numPr>
          <w:ilvl w:val="0"/>
          <w:numId w:val="7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3 до 4 лет – до 15 мин;</w:t>
      </w:r>
    </w:p>
    <w:p w:rsidR="00616C29" w:rsidRPr="003134B9" w:rsidRDefault="003134B9" w:rsidP="003134B9">
      <w:pPr>
        <w:numPr>
          <w:ilvl w:val="0"/>
          <w:numId w:val="7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4 до 5 лет – до 20 мин;</w:t>
      </w:r>
    </w:p>
    <w:p w:rsidR="00616C29" w:rsidRPr="003134B9" w:rsidRDefault="003134B9" w:rsidP="003134B9">
      <w:pPr>
        <w:numPr>
          <w:ilvl w:val="0"/>
          <w:numId w:val="7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5 до 6 лет – до 25 мин;</w:t>
      </w:r>
    </w:p>
    <w:p w:rsidR="00616C29" w:rsidRPr="003134B9" w:rsidRDefault="003134B9" w:rsidP="003134B9">
      <w:pPr>
        <w:numPr>
          <w:ilvl w:val="0"/>
          <w:numId w:val="7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6 до 7 лет – до 30 мин.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 рамках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предусмотрены перерывы продолжительностью не менее 10 минут.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 xml:space="preserve">Чтобы не допустить распространения </w:t>
      </w:r>
      <w:proofErr w:type="spellStart"/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инфекции, администрация Детского сада ввела в 2020 году дополнительные ограничительные и профилактические меры в соответствии с СП 3.1/2.4.3598-20:</w:t>
      </w:r>
    </w:p>
    <w:p w:rsidR="00616C29" w:rsidRPr="00905859" w:rsidRDefault="003134B9" w:rsidP="003134B9">
      <w:pPr>
        <w:numPr>
          <w:ilvl w:val="0"/>
          <w:numId w:val="8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</w:t>
      </w:r>
      <w:r w:rsidRPr="00905859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а детский сад уведомляет территориальный орган </w:t>
      </w:r>
      <w:proofErr w:type="spellStart"/>
      <w:r w:rsidRPr="00905859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Роспотребнадзора</w:t>
      </w:r>
      <w:proofErr w:type="spellEnd"/>
      <w:r w:rsidRPr="00905859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;</w:t>
      </w:r>
    </w:p>
    <w:p w:rsidR="00616C29" w:rsidRPr="003134B9" w:rsidRDefault="003134B9" w:rsidP="003134B9">
      <w:pPr>
        <w:numPr>
          <w:ilvl w:val="0"/>
          <w:numId w:val="8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616C29" w:rsidRPr="003134B9" w:rsidRDefault="003134B9" w:rsidP="003134B9">
      <w:pPr>
        <w:numPr>
          <w:ilvl w:val="0"/>
          <w:numId w:val="8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616C29" w:rsidRPr="003134B9" w:rsidRDefault="003134B9" w:rsidP="003134B9">
      <w:pPr>
        <w:numPr>
          <w:ilvl w:val="0"/>
          <w:numId w:val="8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616C29" w:rsidRPr="003134B9" w:rsidRDefault="003134B9" w:rsidP="003134B9">
      <w:pPr>
        <w:numPr>
          <w:ilvl w:val="0"/>
          <w:numId w:val="8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бактерицидные установки в групповых комнатах;</w:t>
      </w:r>
    </w:p>
    <w:p w:rsidR="00616C29" w:rsidRPr="003134B9" w:rsidRDefault="003134B9" w:rsidP="003134B9">
      <w:pPr>
        <w:numPr>
          <w:ilvl w:val="0"/>
          <w:numId w:val="8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 отсутствие воспитанников;</w:t>
      </w:r>
    </w:p>
    <w:p w:rsidR="00616C29" w:rsidRPr="003134B9" w:rsidRDefault="003134B9" w:rsidP="003134B9">
      <w:pPr>
        <w:numPr>
          <w:ilvl w:val="0"/>
          <w:numId w:val="8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 помещениях групповой ячейки или на открытом воздухе отдельно от других групп;</w:t>
      </w:r>
    </w:p>
    <w:p w:rsidR="00616C29" w:rsidRPr="003134B9" w:rsidRDefault="003134B9" w:rsidP="003134B9">
      <w:pPr>
        <w:numPr>
          <w:ilvl w:val="0"/>
          <w:numId w:val="8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3134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616C29" w:rsidRPr="00DA280A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укомплектован педагогами на 100 процентов согласно штатному расписанию. Всего </w:t>
      </w:r>
      <w:r w:rsidRPr="009B4D8E">
        <w:rPr>
          <w:rFonts w:hAnsi="Times New Roman" w:cs="Times New Roman"/>
          <w:color w:val="000000"/>
          <w:sz w:val="24"/>
          <w:szCs w:val="24"/>
          <w:lang w:val="ru-RU"/>
        </w:rPr>
        <w:t>работают</w:t>
      </w:r>
      <w:r w:rsidR="00DA280A" w:rsidRPr="009B4D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A280A" w:rsidRPr="009B4D8E">
        <w:rPr>
          <w:rFonts w:hAnsi="Times New Roman" w:cs="Times New Roman"/>
          <w:sz w:val="24"/>
          <w:szCs w:val="24"/>
          <w:lang w:val="ru-RU"/>
        </w:rPr>
        <w:t>5</w:t>
      </w:r>
      <w:r w:rsidR="009B4D8E" w:rsidRPr="009B4D8E">
        <w:rPr>
          <w:rFonts w:hAnsi="Times New Roman" w:cs="Times New Roman"/>
          <w:sz w:val="24"/>
          <w:szCs w:val="24"/>
          <w:lang w:val="ru-RU"/>
        </w:rPr>
        <w:t>7</w:t>
      </w:r>
      <w:r w:rsidRPr="009B4D8E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 xml:space="preserve">. Педагогический коллектив Детского сада насчитывает </w:t>
      </w:r>
      <w:r w:rsidR="009B4D8E" w:rsidRPr="009B4D8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A41AF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9B4D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4D8E" w:rsidRPr="009B4D8E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="009B4D8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Соотношение воспитанников, приходящихся </w:t>
      </w:r>
      <w:r w:rsidRPr="00DA280A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на 1 взрослого:</w:t>
      </w:r>
    </w:p>
    <w:p w:rsidR="00616C29" w:rsidRPr="009B4D8E" w:rsidRDefault="003134B9" w:rsidP="003134B9">
      <w:pPr>
        <w:numPr>
          <w:ilvl w:val="0"/>
          <w:numId w:val="9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 w:rsidRPr="009B4D8E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воспитанник/педагоги – 8/1;</w:t>
      </w:r>
    </w:p>
    <w:p w:rsidR="00616C29" w:rsidRPr="009B4D8E" w:rsidRDefault="003134B9" w:rsidP="003134B9">
      <w:pPr>
        <w:numPr>
          <w:ilvl w:val="0"/>
          <w:numId w:val="9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 w:rsidRPr="009B4D8E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воспитанники/все сотрудники – 4,2/1.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 2020 год педагогические работники прошли аттестацию и получили:</w:t>
      </w:r>
    </w:p>
    <w:p w:rsidR="00616C29" w:rsidRDefault="003134B9" w:rsidP="003134B9">
      <w:pPr>
        <w:numPr>
          <w:ilvl w:val="0"/>
          <w:numId w:val="10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высшую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квалификационную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категорию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9B4D8E">
        <w:rPr>
          <w:rFonts w:hAnsi="Times New Roman" w:cs="Times New Roman"/>
          <w:color w:val="000000"/>
          <w:sz w:val="24"/>
          <w:szCs w:val="24"/>
        </w:rPr>
        <w:t xml:space="preserve"> 0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16C29" w:rsidRDefault="003134B9" w:rsidP="003134B9">
      <w:pPr>
        <w:numPr>
          <w:ilvl w:val="0"/>
          <w:numId w:val="10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первую квалификационную категорию – 1 воспитатель.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 xml:space="preserve">Курсы повышения </w:t>
      </w:r>
      <w:proofErr w:type="spellStart"/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квалификациив</w:t>
      </w:r>
      <w:proofErr w:type="spellEnd"/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 xml:space="preserve"> 2020 году прошли</w:t>
      </w:r>
      <w:r w:rsidR="00DA280A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работников Детского сада, из них</w:t>
      </w:r>
      <w:r w:rsidR="00DA280A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педагогов. На 30.12.2020 </w:t>
      </w:r>
      <w:r w:rsidR="00DA280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 проходят обучение в ВУЗах по педагогическим специальностям.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280A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По итогам 2020 года Детский сад перешел на применение профессиональных стандартов. Из 18 педагогических работников Детского сада все соответствуют квалификационным требованиям </w:t>
      </w:r>
      <w:proofErr w:type="spellStart"/>
      <w:r w:rsidRPr="00DA280A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профстандарта</w:t>
      </w:r>
      <w:proofErr w:type="spellEnd"/>
      <w:r w:rsidRPr="00DA280A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DA280A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профстандартом</w:t>
      </w:r>
      <w:proofErr w:type="spellEnd"/>
      <w:r w:rsidRPr="00DA280A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«Педагог».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Диаграмма с характеристиками кадрового состава Детского сада</w:t>
      </w:r>
    </w:p>
    <w:p w:rsidR="00616C29" w:rsidRDefault="000474D4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3933825" cy="26098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C118B" w:rsidRDefault="00FC118B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616C29" w:rsidRDefault="009B4D8E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4124325" cy="23526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C118B" w:rsidRDefault="00FC118B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2020 году педагоги Детского сада приняли участие:</w:t>
      </w:r>
    </w:p>
    <w:p w:rsidR="00FC118B" w:rsidRPr="00FC118B" w:rsidRDefault="00FC118B" w:rsidP="00940973">
      <w:pPr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C118B">
        <w:rPr>
          <w:rFonts w:ascii="MS Mincho" w:eastAsia="MS Mincho" w:hAnsi="MS Mincho" w:cs="MS Mincho" w:hint="eastAsia"/>
          <w:bCs/>
          <w:color w:val="000000"/>
          <w:sz w:val="24"/>
          <w:szCs w:val="24"/>
          <w:lang w:val="ru-RU" w:eastAsia="ru-RU"/>
        </w:rPr>
        <w:t>Ⅳ</w:t>
      </w:r>
      <w:r w:rsidR="009409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="009409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Межрегиональном </w:t>
      </w:r>
      <w:r w:rsidRPr="00FC11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конкурс</w:t>
      </w:r>
      <w:r w:rsidR="009409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е</w:t>
      </w:r>
      <w:proofErr w:type="gramEnd"/>
      <w:r w:rsidR="009409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-фестивале</w:t>
      </w:r>
      <w:r w:rsidRPr="00FC11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научных, творческих и методических работ студентов, учащихся и молодых педагогов «Креативный педагог»</w:t>
      </w:r>
      <w:r w:rsidR="009409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;</w:t>
      </w:r>
      <w:r w:rsidRPr="00FC11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</w:p>
    <w:p w:rsidR="00FC118B" w:rsidRPr="00FC118B" w:rsidRDefault="00940973" w:rsidP="00940973">
      <w:pPr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Всероссийском</w:t>
      </w:r>
      <w:r w:rsidR="00FC118B" w:rsidRPr="00FC11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конкурс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е</w:t>
      </w:r>
      <w:r w:rsidR="00FC118B" w:rsidRPr="00FC11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для воспитателей и специалистов ДОУ «Игровые дидактические пособия»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;</w:t>
      </w:r>
    </w:p>
    <w:p w:rsidR="00940973" w:rsidRPr="00940973" w:rsidRDefault="00940973" w:rsidP="00940973">
      <w:pPr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Всероссийском творческом</w:t>
      </w:r>
      <w:r w:rsidR="00FC118B" w:rsidRPr="009409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конкурс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е</w:t>
      </w:r>
      <w:r w:rsidR="00FC118B" w:rsidRPr="009409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для дошкольников, школьников, студентов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педагогов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Война.Народ.Победа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»;</w:t>
      </w:r>
    </w:p>
    <w:p w:rsidR="00940973" w:rsidRPr="00940973" w:rsidRDefault="00940973" w:rsidP="00940973">
      <w:pPr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Всероссийском</w:t>
      </w:r>
      <w:r w:rsidR="00FC118B" w:rsidRPr="009409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конкурс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е</w:t>
      </w:r>
      <w:r w:rsidR="00FC118B" w:rsidRPr="009409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Нет крепче уз семейных»;</w:t>
      </w:r>
    </w:p>
    <w:p w:rsidR="00FC118B" w:rsidRPr="00940973" w:rsidRDefault="00940973" w:rsidP="00940973">
      <w:pPr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Всероссийской акции</w:t>
      </w:r>
      <w:r w:rsidR="00FC118B" w:rsidRPr="009409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«Физ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ическая</w:t>
      </w:r>
      <w:r w:rsidR="00FC118B" w:rsidRPr="009409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культура и спорт – 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льтернатива пагубным привычкам»;</w:t>
      </w:r>
    </w:p>
    <w:p w:rsidR="00FC118B" w:rsidRPr="00940973" w:rsidRDefault="00940973" w:rsidP="00940973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Республиканском</w:t>
      </w:r>
      <w:r w:rsidR="00FC118B" w:rsidRPr="009409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="00FC118B" w:rsidRPr="009409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«Безопасный интернет-детям»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="00FC118B" w:rsidRPr="009409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FC118B" w:rsidRPr="00FC118B" w:rsidRDefault="00FC118B" w:rsidP="00940973">
      <w:pPr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C118B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9409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Межрегиональном </w:t>
      </w:r>
      <w:r w:rsidRPr="00FC1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конкурс</w:t>
      </w:r>
      <w:r w:rsidR="009409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FC1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методических разработок «Родной язык - источник знаний», посвященный 100 </w:t>
      </w:r>
      <w:proofErr w:type="spellStart"/>
      <w:r w:rsidRPr="00FC11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лет</w:t>
      </w:r>
      <w:r w:rsidR="009409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ию</w:t>
      </w:r>
      <w:proofErr w:type="spellEnd"/>
      <w:r w:rsidR="009409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Чувашской автономной области;</w:t>
      </w:r>
    </w:p>
    <w:p w:rsidR="00940973" w:rsidRPr="00940973" w:rsidRDefault="00940973" w:rsidP="00940973">
      <w:pPr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409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Республиканском</w:t>
      </w:r>
      <w:r w:rsidR="00FC118B" w:rsidRPr="009409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конкурс</w:t>
      </w:r>
      <w:r w:rsidRPr="009409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«Отчизна – гордость моя»;</w:t>
      </w:r>
    </w:p>
    <w:p w:rsidR="00FC118B" w:rsidRPr="00940973" w:rsidRDefault="00940973" w:rsidP="00940973">
      <w:pPr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Республиканском педагогическом</w:t>
      </w:r>
      <w:r w:rsidR="00FC118B" w:rsidRPr="009409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конкурс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е</w:t>
      </w:r>
      <w:r w:rsidR="00FC118B" w:rsidRPr="009409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разработок мероприятий внеур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очной деятельности «Новые идеи»;</w:t>
      </w:r>
    </w:p>
    <w:p w:rsidR="00FC118B" w:rsidRPr="00FC118B" w:rsidRDefault="00940973" w:rsidP="00940973">
      <w:pPr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Республиканском</w:t>
      </w:r>
      <w:r w:rsidR="00FC118B" w:rsidRPr="00FC11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конкурс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е</w:t>
      </w:r>
      <w:r w:rsidR="00FC118B" w:rsidRPr="00FC11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рисунков, </w:t>
      </w:r>
      <w:proofErr w:type="gramStart"/>
      <w:r w:rsidR="00FC118B" w:rsidRPr="00FC11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фотографий ,</w:t>
      </w:r>
      <w:proofErr w:type="gramEnd"/>
      <w:r w:rsidR="00FC118B" w:rsidRPr="00FC11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вокальных произведений, хореографии, прозы и авторских стихотворений и авторского творчества «Нашим мам посвящается»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;</w:t>
      </w:r>
    </w:p>
    <w:p w:rsidR="00940973" w:rsidRPr="00940973" w:rsidRDefault="00940973" w:rsidP="00940973">
      <w:pPr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Республиканском</w:t>
      </w:r>
      <w:r w:rsidR="00FC118B" w:rsidRPr="00FC11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конкурс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е</w:t>
      </w:r>
      <w:r w:rsidR="00FC118B" w:rsidRPr="00FC11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рисунков, фотографий, вокальных произведений, хореографии, прозы и авторского </w:t>
      </w:r>
      <w:proofErr w:type="gramStart"/>
      <w:r w:rsidR="00FC118B" w:rsidRPr="00FC11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творчества  на</w:t>
      </w:r>
      <w:proofErr w:type="gramEnd"/>
      <w:r w:rsidR="00FC118B" w:rsidRPr="00FC11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тему «Новогодние фантазии»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;</w:t>
      </w:r>
    </w:p>
    <w:p w:rsidR="00940973" w:rsidRDefault="00FC118B" w:rsidP="00940973">
      <w:pPr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40973">
        <w:rPr>
          <w:rFonts w:ascii="Times New Roman" w:eastAsia="Calibri" w:hAnsi="Times New Roman" w:cs="Times New Roman"/>
          <w:sz w:val="24"/>
          <w:szCs w:val="24"/>
          <w:lang w:val="ru-RU"/>
        </w:rPr>
        <w:t>Республиканский конкурс официальных сайтов образовательных организаций в информационно-телек</w:t>
      </w:r>
      <w:r w:rsidR="00940973">
        <w:rPr>
          <w:rFonts w:ascii="Times New Roman" w:eastAsia="Calibri" w:hAnsi="Times New Roman" w:cs="Times New Roman"/>
          <w:sz w:val="24"/>
          <w:szCs w:val="24"/>
          <w:lang w:val="ru-RU"/>
        </w:rPr>
        <w:t>оммуникационной сети «Интернет»;</w:t>
      </w:r>
    </w:p>
    <w:p w:rsidR="00616C29" w:rsidRPr="003134B9" w:rsidRDefault="003134B9" w:rsidP="00940973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616C29" w:rsidRPr="00940973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 w:rsidRPr="00940973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В 2020 году в связи с ограничительными мерами по предотвращению распространения </w:t>
      </w:r>
      <w:proofErr w:type="spellStart"/>
      <w:r w:rsidRPr="00940973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коронавирусной</w:t>
      </w:r>
      <w:proofErr w:type="spellEnd"/>
      <w:r w:rsidRPr="00940973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инфекции педагоги использовали в работе дистанционные образовательные технологии.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0973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</w:t>
      </w:r>
      <w:r w:rsidRPr="00940973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lastRenderedPageBreak/>
        <w:t xml:space="preserve">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 в </w:t>
      </w:r>
      <w:r w:rsidRPr="00940973">
        <w:rPr>
          <w:rFonts w:hAnsi="Times New Roman" w:cs="Times New Roman"/>
          <w:color w:val="000000"/>
          <w:sz w:val="24"/>
          <w:szCs w:val="24"/>
          <w:highlight w:val="yellow"/>
        </w:rPr>
        <w:t>Skype</w:t>
      </w:r>
      <w:r w:rsidRPr="00940973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, </w:t>
      </w:r>
      <w:r w:rsidRPr="00940973">
        <w:rPr>
          <w:rFonts w:hAnsi="Times New Roman" w:cs="Times New Roman"/>
          <w:color w:val="000000"/>
          <w:sz w:val="24"/>
          <w:szCs w:val="24"/>
          <w:highlight w:val="yellow"/>
        </w:rPr>
        <w:t>Zoom</w:t>
      </w:r>
      <w:r w:rsidRPr="00940973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и </w:t>
      </w:r>
      <w:r w:rsidRPr="00940973">
        <w:rPr>
          <w:rFonts w:hAnsi="Times New Roman" w:cs="Times New Roman"/>
          <w:color w:val="000000"/>
          <w:sz w:val="24"/>
          <w:szCs w:val="24"/>
          <w:highlight w:val="yellow"/>
        </w:rPr>
        <w:t>WhatsApp</w:t>
      </w:r>
      <w:r w:rsidRPr="00940973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. 98% педагогов отметили, что в их педагогической деятельности ранее не практиковалась такая форма обучения и у них не было опыта для ее реализации. Выявились </w:t>
      </w:r>
      <w:proofErr w:type="spellStart"/>
      <w:r w:rsidRPr="00940973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компетентностные</w:t>
      </w:r>
      <w:proofErr w:type="spellEnd"/>
      <w:r w:rsidRPr="00940973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дефициты в области подготовки заданий для дистанционного обучения, установление контакта с детьми во время проведения занятий в режиме реального времени. Кроме того, существенно осложняла ситуацию низкая мотивация родителей к занятиям с детьми-дошкольниками.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3134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В Детском саду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является составной частью методической службы.</w:t>
      </w:r>
      <w:r w:rsidRPr="003134B9">
        <w:rPr>
          <w:lang w:val="ru-RU"/>
        </w:rPr>
        <w:br/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 xml:space="preserve"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-образовательной работы в соответствии с обязательной частью ООП.</w:t>
      </w:r>
    </w:p>
    <w:p w:rsidR="00616C2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Детский сад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Приобрели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наглядно-дидактические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пособия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16C29" w:rsidRPr="003134B9" w:rsidRDefault="003134B9" w:rsidP="003134B9">
      <w:pPr>
        <w:numPr>
          <w:ilvl w:val="0"/>
          <w:numId w:val="12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серии «Мир в картинках», «Рассказы по картинкам», «Расскажите детям о…», «Играем в сказку», «</w:t>
      </w:r>
      <w:r w:rsidR="00940973">
        <w:rPr>
          <w:rFonts w:hAnsi="Times New Roman" w:cs="Times New Roman"/>
          <w:color w:val="000000"/>
          <w:sz w:val="24"/>
          <w:szCs w:val="24"/>
          <w:lang w:val="ru-RU"/>
        </w:rPr>
        <w:t>Автоматизация звуков в картинках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r w:rsidR="007C7CCE">
        <w:rPr>
          <w:rFonts w:hAnsi="Times New Roman" w:cs="Times New Roman"/>
          <w:color w:val="000000"/>
          <w:sz w:val="24"/>
          <w:szCs w:val="24"/>
          <w:lang w:val="ru-RU"/>
        </w:rPr>
        <w:t>Знакомим детей с живописью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616C29" w:rsidRDefault="003134B9" w:rsidP="003134B9">
      <w:pPr>
        <w:numPr>
          <w:ilvl w:val="0"/>
          <w:numId w:val="12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картины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рассматривания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плакаты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16C29" w:rsidRPr="003134B9" w:rsidRDefault="007C7CCE" w:rsidP="003134B9">
      <w:pPr>
        <w:numPr>
          <w:ilvl w:val="0"/>
          <w:numId w:val="12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Методические пособия для занятий</w:t>
      </w:r>
      <w:r w:rsidR="003134B9" w:rsidRPr="003134B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6C29" w:rsidRDefault="007C7CCE" w:rsidP="003134B9">
      <w:pPr>
        <w:numPr>
          <w:ilvl w:val="0"/>
          <w:numId w:val="12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Тетради - тренажеры</w:t>
      </w:r>
      <w:r w:rsidR="003134B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34B9"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 w:rsidR="003134B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34B9"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 w:rsidR="003134B9">
        <w:rPr>
          <w:rFonts w:hAnsi="Times New Roman" w:cs="Times New Roman"/>
          <w:color w:val="000000"/>
          <w:sz w:val="24"/>
          <w:szCs w:val="24"/>
        </w:rPr>
        <w:t>.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  <w:r w:rsidRPr="007C7CCE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Однако кабинет недостаточно оснащен техническим и компьютерным оборудованием.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Детского сада включает:</w:t>
      </w:r>
    </w:p>
    <w:p w:rsidR="00616C29" w:rsidRPr="007C7CCE" w:rsidRDefault="003134B9" w:rsidP="003134B9">
      <w:pPr>
        <w:numPr>
          <w:ilvl w:val="0"/>
          <w:numId w:val="13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 w:rsidRPr="007C7CCE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lastRenderedPageBreak/>
        <w:t>информационно-телекоммуникационное оборудование – в 2020 году пополнилось компьютером, 3 принтерами, проектором мультимедиа;</w:t>
      </w:r>
    </w:p>
    <w:p w:rsidR="00616C29" w:rsidRPr="003134B9" w:rsidRDefault="003134B9" w:rsidP="003134B9">
      <w:pPr>
        <w:numPr>
          <w:ilvl w:val="0"/>
          <w:numId w:val="13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программное обеспечение – позволяет работать с текстовыми редакторами, </w:t>
      </w:r>
      <w:proofErr w:type="spellStart"/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интернет-ресурсами</w:t>
      </w:r>
      <w:proofErr w:type="spellEnd"/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, фото-, видеоматериалами, графическими редакторами.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3134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616C2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Детском саду сформирована материально-техническая база для реализации образовательных программ, жизнеобеспечения и развития детей.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16C29" w:rsidRDefault="003134B9" w:rsidP="003134B9">
      <w:pPr>
        <w:numPr>
          <w:ilvl w:val="0"/>
          <w:numId w:val="14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7C7CCE">
        <w:rPr>
          <w:rFonts w:hAnsi="Times New Roman" w:cs="Times New Roman"/>
          <w:color w:val="000000"/>
          <w:sz w:val="24"/>
          <w:szCs w:val="24"/>
        </w:rPr>
        <w:t xml:space="preserve"> 13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16C29" w:rsidRDefault="003134B9" w:rsidP="003134B9">
      <w:pPr>
        <w:numPr>
          <w:ilvl w:val="0"/>
          <w:numId w:val="14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 заведующего – 1;</w:t>
      </w:r>
    </w:p>
    <w:p w:rsidR="00616C29" w:rsidRDefault="003134B9" w:rsidP="003134B9">
      <w:pPr>
        <w:numPr>
          <w:ilvl w:val="0"/>
          <w:numId w:val="14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методический кабинет – 1;</w:t>
      </w:r>
    </w:p>
    <w:p w:rsidR="00616C29" w:rsidRDefault="003134B9" w:rsidP="003134B9">
      <w:pPr>
        <w:numPr>
          <w:ilvl w:val="0"/>
          <w:numId w:val="14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музыкальный зал – 1;</w:t>
      </w:r>
    </w:p>
    <w:p w:rsidR="00616C29" w:rsidRDefault="003134B9" w:rsidP="003134B9">
      <w:pPr>
        <w:numPr>
          <w:ilvl w:val="0"/>
          <w:numId w:val="14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физкультурный зал – 1;</w:t>
      </w:r>
    </w:p>
    <w:p w:rsidR="00616C29" w:rsidRDefault="003134B9" w:rsidP="003134B9">
      <w:pPr>
        <w:numPr>
          <w:ilvl w:val="0"/>
          <w:numId w:val="14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пищеблок – 1;</w:t>
      </w:r>
    </w:p>
    <w:p w:rsidR="00616C29" w:rsidRDefault="003134B9" w:rsidP="003134B9">
      <w:pPr>
        <w:numPr>
          <w:ilvl w:val="0"/>
          <w:numId w:val="14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прачечная – 1;</w:t>
      </w:r>
    </w:p>
    <w:p w:rsidR="00616C29" w:rsidRDefault="003134B9" w:rsidP="003134B9">
      <w:pPr>
        <w:numPr>
          <w:ilvl w:val="0"/>
          <w:numId w:val="14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кабинет – 1;</w:t>
      </w:r>
    </w:p>
    <w:p w:rsidR="00616C29" w:rsidRPr="007C7CCE" w:rsidRDefault="007C7CCE" w:rsidP="003134B9">
      <w:pPr>
        <w:numPr>
          <w:ilvl w:val="0"/>
          <w:numId w:val="14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highlight w:val="yellow"/>
        </w:rPr>
      </w:pPr>
      <w:r w:rsidRPr="007C7CCE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театральная мастерская</w:t>
      </w:r>
      <w:r w:rsidR="003134B9" w:rsidRPr="007C7CCE">
        <w:rPr>
          <w:rFonts w:hAnsi="Times New Roman" w:cs="Times New Roman"/>
          <w:color w:val="000000"/>
          <w:sz w:val="24"/>
          <w:szCs w:val="24"/>
          <w:highlight w:val="yellow"/>
        </w:rPr>
        <w:t xml:space="preserve"> – 1;</w:t>
      </w:r>
    </w:p>
    <w:p w:rsidR="00616C29" w:rsidRPr="007C7CCE" w:rsidRDefault="007C7CCE" w:rsidP="003134B9">
      <w:pPr>
        <w:numPr>
          <w:ilvl w:val="0"/>
          <w:numId w:val="14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highlight w:val="yellow"/>
        </w:rPr>
      </w:pPr>
      <w:r w:rsidRPr="007C7CCE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кабинет заведующего по АХЧ</w:t>
      </w:r>
      <w:r w:rsidR="003134B9" w:rsidRPr="007C7CCE">
        <w:rPr>
          <w:rFonts w:hAnsi="Times New Roman" w:cs="Times New Roman"/>
          <w:color w:val="000000"/>
          <w:sz w:val="24"/>
          <w:szCs w:val="24"/>
          <w:highlight w:val="yellow"/>
        </w:rPr>
        <w:t xml:space="preserve"> – 1.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C7CCE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В 2020 году Детский сад провел</w:t>
      </w:r>
      <w:r w:rsidRPr="007C7CCE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7C7CCE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текущий ремонт6 групп, 2 спальных помещений, коридоров 1 и 2 этажей, медкабинета, физкультурного зала. Построили новые малые архитектурные формы и игровое оборудование на участке. Провели переоформление кабинета по ПДД и изостудии.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616C29" w:rsidRPr="007C7CCE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 w:rsidRPr="007C7CCE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lastRenderedPageBreak/>
        <w:t>При этом</w:t>
      </w:r>
      <w:r w:rsidRPr="007C7CCE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7C7CCE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в 2020 году оценка материально-технического оснащения Детского сада при проведении дистанционных занятий с воспитанниками выявила следующие трудности:</w:t>
      </w:r>
    </w:p>
    <w:p w:rsidR="00616C29" w:rsidRPr="007C7CCE" w:rsidRDefault="003134B9" w:rsidP="003134B9">
      <w:pPr>
        <w:numPr>
          <w:ilvl w:val="0"/>
          <w:numId w:val="15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 w:rsidRPr="007C7CCE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для полноценной (качественной) организации и проведения занятий в дистанционном формате отсутствует стабильное и устойчивое </w:t>
      </w:r>
      <w:proofErr w:type="spellStart"/>
      <w:r w:rsidRPr="007C7CCE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интернет-соединение</w:t>
      </w:r>
      <w:proofErr w:type="spellEnd"/>
      <w:r w:rsidRPr="007C7CCE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;</w:t>
      </w:r>
    </w:p>
    <w:p w:rsidR="00616C29" w:rsidRPr="007C7CCE" w:rsidRDefault="003134B9" w:rsidP="003134B9">
      <w:pPr>
        <w:numPr>
          <w:ilvl w:val="0"/>
          <w:numId w:val="15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 w:rsidRPr="007C7CCE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недостаточно необходимого оборудования (ноутбуков, компьютеров или планшетов) в группах Детского сада;</w:t>
      </w:r>
    </w:p>
    <w:p w:rsidR="00616C29" w:rsidRPr="007C7CCE" w:rsidRDefault="003134B9" w:rsidP="003134B9">
      <w:pPr>
        <w:numPr>
          <w:ilvl w:val="0"/>
          <w:numId w:val="15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 w:rsidRPr="007C7CCE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нет достаточного технического обеспечения для организации массовых </w:t>
      </w:r>
      <w:proofErr w:type="spellStart"/>
      <w:r w:rsidRPr="007C7CCE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общесадовских</w:t>
      </w:r>
      <w:proofErr w:type="spellEnd"/>
      <w:r w:rsidRPr="007C7CCE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мероприятий с родителями воспитанников.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Необходимо в 2021 году запланировать приобретение соответствующего оборудования и программного обеспечения, определить источники финансирования закупки.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3134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134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функционирования внутренней системы оценки качества образования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7C7CCE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Детском саду утверждено</w:t>
      </w:r>
      <w:r w:rsidR="007C7CCE" w:rsidRPr="007C7CCE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7C7CCE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положение о внутренней системе оценки качества образования</w:t>
      </w:r>
      <w:r w:rsidR="007C7CCE" w:rsidRPr="007C7CCE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7C7CCE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от 19.09.2016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 xml:space="preserve">. Мониторинг качества образовательной деятельности в 2020 году показал хорошую работу педагогического коллектива по всем показателям даже с учетом некоторых организационных сбоев, </w:t>
      </w:r>
      <w:r w:rsidRPr="007C7CCE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вызванных применением дистанционных технологий.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 физического развития воспитанников удовлетворительные</w:t>
      </w:r>
      <w:r w:rsidR="007C7CCE">
        <w:rPr>
          <w:rFonts w:hAnsi="Times New Roman" w:cs="Times New Roman"/>
          <w:color w:val="000000"/>
          <w:sz w:val="24"/>
          <w:szCs w:val="24"/>
          <w:lang w:val="ru-RU"/>
        </w:rPr>
        <w:t>. 82,9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 и </w:t>
      </w:r>
      <w:r w:rsidRPr="007C7CCE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15 процентов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 xml:space="preserve"> выпускников зачислены в школы с углубленным изучением предметов. В течение года воспитанники Детского сада успешно участвовали в конкурсах и мероприятиях различного уровня.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5D354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период с 12.10.2020 по 19.10.2020 проводилось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 xml:space="preserve"> анкетирование 89 родителей, получены следующие результаты:</w:t>
      </w:r>
    </w:p>
    <w:p w:rsidR="00616C29" w:rsidRPr="003134B9" w:rsidRDefault="003134B9" w:rsidP="003134B9">
      <w:pPr>
        <w:numPr>
          <w:ilvl w:val="0"/>
          <w:numId w:val="16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вежливость работников организации, – 81 процент;</w:t>
      </w:r>
    </w:p>
    <w:p w:rsidR="00616C29" w:rsidRPr="003134B9" w:rsidRDefault="003134B9" w:rsidP="003134B9">
      <w:pPr>
        <w:numPr>
          <w:ilvl w:val="0"/>
          <w:numId w:val="16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организации, – 72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616C29" w:rsidRPr="003134B9" w:rsidRDefault="003134B9" w:rsidP="003134B9">
      <w:pPr>
        <w:numPr>
          <w:ilvl w:val="0"/>
          <w:numId w:val="16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доля получателей услуг, удовлетворенных материально-техническим обеспечением организации, – 65 процентов;</w:t>
      </w:r>
    </w:p>
    <w:p w:rsidR="00616C29" w:rsidRPr="003134B9" w:rsidRDefault="003134B9" w:rsidP="003134B9">
      <w:pPr>
        <w:numPr>
          <w:ilvl w:val="0"/>
          <w:numId w:val="16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услуг, – 84 процента;</w:t>
      </w:r>
    </w:p>
    <w:p w:rsidR="00616C29" w:rsidRPr="003134B9" w:rsidRDefault="003134B9" w:rsidP="003134B9">
      <w:pPr>
        <w:numPr>
          <w:ilvl w:val="0"/>
          <w:numId w:val="16"/>
        </w:numPr>
        <w:spacing w:before="0" w:beforeAutospacing="0" w:after="0" w:afterAutospacing="0" w:line="360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и знакомым, – 92 процента.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354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Результаты анализа опроса родителей (законных представителей) об оценке применения Детским садом дистанционных технологий</w:t>
      </w:r>
      <w:r w:rsidRPr="005D354C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5D354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свидетельствуют о достаточном уровне удовлетворенности качеством образовательной деятельности в дистанционном режиме. Так, 55% родителей отмечают, что работа воспитателей при проведении онлайн-занятий была качественной, 35% родителей частично удовлетворены процессом дистанционного освоения образовательной программы и 10% не удовлетворены. При этом родители считают, что у детей периодически наблюдалось снижение интереса мотивации к занятиям в дистанционном режиме, что связывают с качеством связи и форматом проведения занятий, в том числе и посредством гаджетов.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30.12.2020.</w:t>
      </w:r>
    </w:p>
    <w:tbl>
      <w:tblPr>
        <w:tblW w:w="90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21"/>
        <w:gridCol w:w="2208"/>
        <w:gridCol w:w="1291"/>
      </w:tblGrid>
      <w:tr w:rsidR="00616C29" w:rsidTr="005D354C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5D354C">
            <w:pPr>
              <w:spacing w:before="0" w:beforeAutospacing="0" w:after="0" w:afterAutospacing="0" w:line="360" w:lineRule="auto"/>
              <w:contextualSpacing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5D354C">
            <w:pPr>
              <w:spacing w:before="0" w:beforeAutospacing="0" w:after="0" w:afterAutospacing="0" w:line="360" w:lineRule="auto"/>
              <w:contextualSpacing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616C29" w:rsidTr="005D354C">
        <w:tc>
          <w:tcPr>
            <w:tcW w:w="9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616C29" w:rsidTr="005D354C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3134B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3134B9">
              <w:rPr>
                <w:lang w:val="ru-RU"/>
              </w:rPr>
              <w:br/>
            </w: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</w:p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2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F858D3">
            <w:pPr>
              <w:spacing w:before="0" w:beforeAutospacing="0" w:after="0" w:afterAutospacing="0" w:line="360" w:lineRule="auto"/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5D354C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262</w:t>
            </w:r>
          </w:p>
        </w:tc>
      </w:tr>
      <w:tr w:rsidR="00616C29" w:rsidTr="005D354C">
        <w:tc>
          <w:tcPr>
            <w:tcW w:w="5521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3134B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  <w:rPr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режиме полного дня (8–12 часов)</w:t>
            </w:r>
          </w:p>
        </w:tc>
        <w:tc>
          <w:tcPr>
            <w:tcW w:w="22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3134B9" w:rsidRDefault="00616C29" w:rsidP="003134B9">
            <w:pPr>
              <w:spacing w:before="0" w:beforeAutospacing="0" w:after="0" w:afterAutospacing="0" w:line="360" w:lineRule="auto"/>
              <w:ind w:left="75" w:right="75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5D354C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262</w:t>
            </w:r>
          </w:p>
        </w:tc>
      </w:tr>
      <w:tr w:rsidR="00616C29" w:rsidTr="005D354C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3134B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  <w:rPr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режиме кратковременного пребывания (3–5 часов)</w:t>
            </w:r>
          </w:p>
        </w:tc>
        <w:tc>
          <w:tcPr>
            <w:tcW w:w="22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3134B9" w:rsidRDefault="00616C29" w:rsidP="003134B9">
            <w:pPr>
              <w:spacing w:before="0" w:beforeAutospacing="0" w:after="0" w:afterAutospacing="0" w:line="360" w:lineRule="auto"/>
              <w:ind w:left="75" w:right="75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5D354C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6C29" w:rsidTr="005D354C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22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616C29" w:rsidP="003134B9">
            <w:pPr>
              <w:spacing w:before="0" w:beforeAutospacing="0" w:after="0" w:afterAutospacing="0" w:line="360" w:lineRule="auto"/>
              <w:ind w:left="75" w:right="75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6C29" w:rsidTr="005D354C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3134B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  <w:rPr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форме семейного образования с психолого-педагогическим</w:t>
            </w:r>
            <w:r w:rsidRPr="003134B9">
              <w:rPr>
                <w:lang w:val="ru-RU"/>
              </w:rPr>
              <w:br/>
            </w: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сопровождением, которое организует детский сад</w:t>
            </w:r>
          </w:p>
        </w:tc>
        <w:tc>
          <w:tcPr>
            <w:tcW w:w="22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3134B9" w:rsidRDefault="00616C29" w:rsidP="003134B9">
            <w:pPr>
              <w:spacing w:before="0" w:beforeAutospacing="0" w:after="0" w:afterAutospacing="0" w:line="360" w:lineRule="auto"/>
              <w:ind w:left="75" w:right="75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6C29" w:rsidTr="005D354C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3134B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  <w:rPr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F858D3">
            <w:pPr>
              <w:spacing w:before="0" w:beforeAutospacing="0" w:after="0" w:afterAutospacing="0" w:line="360" w:lineRule="auto"/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5D354C" w:rsidRDefault="005D354C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</w:tr>
      <w:tr w:rsidR="00616C29" w:rsidTr="005D354C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3134B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  <w:rPr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F858D3">
            <w:pPr>
              <w:spacing w:before="0" w:beforeAutospacing="0" w:after="0" w:afterAutospacing="0" w:line="360" w:lineRule="auto"/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5D354C" w:rsidRDefault="005D354C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</w:p>
        </w:tc>
      </w:tr>
      <w:tr w:rsidR="00616C29" w:rsidTr="005D354C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3134B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  <w:rPr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 общей численности</w:t>
            </w:r>
            <w:r w:rsidRPr="003134B9">
              <w:rPr>
                <w:lang w:val="ru-RU"/>
              </w:rPr>
              <w:br/>
            </w: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 ухода, в том числе в группах: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F858D3">
            <w:pPr>
              <w:spacing w:before="0" w:beforeAutospacing="0" w:after="0" w:afterAutospacing="0" w:line="360" w:lineRule="auto"/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16C29" w:rsidTr="005D354C">
        <w:tc>
          <w:tcPr>
            <w:tcW w:w="552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8–12-часового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22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616C29" w:rsidP="003134B9">
            <w:pPr>
              <w:spacing w:before="0" w:beforeAutospacing="0" w:after="0" w:afterAutospacing="0" w:line="360" w:lineRule="auto"/>
              <w:ind w:left="75" w:right="75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5D354C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262</w:t>
            </w:r>
            <w:r w:rsidR="003134B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616C29" w:rsidTr="005D354C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12–14-часового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22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616C29" w:rsidP="003134B9">
            <w:pPr>
              <w:spacing w:before="0" w:beforeAutospacing="0" w:after="0" w:afterAutospacing="0" w:line="360" w:lineRule="auto"/>
              <w:ind w:left="75" w:right="75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16C29" w:rsidTr="005D354C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22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616C29" w:rsidP="003134B9">
            <w:pPr>
              <w:spacing w:before="0" w:beforeAutospacing="0" w:after="0" w:afterAutospacing="0" w:line="360" w:lineRule="auto"/>
              <w:ind w:left="75" w:right="75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16C29" w:rsidTr="005D354C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3134B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  <w:rPr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 ОВЗ от общей</w:t>
            </w:r>
            <w:r w:rsidRPr="003134B9">
              <w:rPr>
                <w:lang w:val="ru-RU"/>
              </w:rPr>
              <w:br/>
            </w: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22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F858D3">
            <w:pPr>
              <w:spacing w:before="0" w:beforeAutospacing="0" w:after="0" w:afterAutospacing="0" w:line="360" w:lineRule="auto"/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16C29" w:rsidTr="005D354C">
        <w:tc>
          <w:tcPr>
            <w:tcW w:w="552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3134B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  <w:rPr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22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3134B9" w:rsidRDefault="00616C29" w:rsidP="003134B9">
            <w:pPr>
              <w:spacing w:before="0" w:beforeAutospacing="0" w:after="0" w:afterAutospacing="0" w:line="360" w:lineRule="auto"/>
              <w:ind w:left="75" w:right="75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16C29" w:rsidTr="005D354C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3134B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  <w:rPr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 образовательной программе дошкольного</w:t>
            </w:r>
            <w:r w:rsidRPr="003134B9">
              <w:rPr>
                <w:lang w:val="ru-RU"/>
              </w:rPr>
              <w:br/>
            </w: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2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3134B9" w:rsidRDefault="00616C29" w:rsidP="003134B9">
            <w:pPr>
              <w:spacing w:before="0" w:beforeAutospacing="0" w:after="0" w:afterAutospacing="0" w:line="360" w:lineRule="auto"/>
              <w:ind w:left="75" w:right="75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16C29" w:rsidTr="005D354C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22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616C29" w:rsidP="003134B9">
            <w:pPr>
              <w:spacing w:before="0" w:beforeAutospacing="0" w:after="0" w:afterAutospacing="0" w:line="360" w:lineRule="auto"/>
              <w:ind w:left="75" w:right="75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16C29" w:rsidTr="005D354C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3134B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  <w:rPr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Средний показатель пропущенных по болезни дней на одного</w:t>
            </w:r>
            <w:r w:rsidRPr="003134B9">
              <w:rPr>
                <w:lang w:val="ru-RU"/>
              </w:rPr>
              <w:br/>
            </w: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F858D3">
            <w:pPr>
              <w:spacing w:before="0" w:beforeAutospacing="0" w:after="0" w:afterAutospacing="0" w:line="360" w:lineRule="auto"/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 w:rsidRPr="005D354C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35</w:t>
            </w:r>
          </w:p>
        </w:tc>
      </w:tr>
      <w:tr w:rsidR="00616C29" w:rsidTr="005D354C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3134B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  <w:rPr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 том числе количество</w:t>
            </w:r>
            <w:r w:rsidRPr="003134B9">
              <w:rPr>
                <w:lang w:val="ru-RU"/>
              </w:rPr>
              <w:br/>
            </w:r>
            <w:proofErr w:type="spellStart"/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22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F858D3">
            <w:pPr>
              <w:spacing w:before="0" w:beforeAutospacing="0" w:after="0" w:afterAutospacing="0" w:line="360" w:lineRule="auto"/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A41AFD" w:rsidP="005D354C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16C29" w:rsidTr="005D354C">
        <w:tc>
          <w:tcPr>
            <w:tcW w:w="552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высшим образованием</w:t>
            </w:r>
          </w:p>
        </w:tc>
        <w:tc>
          <w:tcPr>
            <w:tcW w:w="22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616C29" w:rsidP="003134B9">
            <w:pPr>
              <w:spacing w:before="0" w:beforeAutospacing="0" w:after="0" w:afterAutospacing="0" w:line="360" w:lineRule="auto"/>
              <w:ind w:left="75" w:right="75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5D354C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16C29" w:rsidTr="005D354C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3134B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  <w:rPr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22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3134B9" w:rsidRDefault="00616C29" w:rsidP="003134B9">
            <w:pPr>
              <w:spacing w:before="0" w:beforeAutospacing="0" w:after="0" w:afterAutospacing="0" w:line="360" w:lineRule="auto"/>
              <w:ind w:left="75" w:right="75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5D354C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16C29" w:rsidTr="005D354C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22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616C29" w:rsidP="003134B9">
            <w:pPr>
              <w:spacing w:before="0" w:beforeAutospacing="0" w:after="0" w:afterAutospacing="0" w:line="360" w:lineRule="auto"/>
              <w:ind w:left="75" w:right="75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5D354C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6C29" w:rsidTr="005D354C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3134B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  <w:rPr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3134B9">
              <w:rPr>
                <w:lang w:val="ru-RU"/>
              </w:rPr>
              <w:br/>
            </w: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22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3134B9" w:rsidRDefault="00616C29" w:rsidP="003134B9">
            <w:pPr>
              <w:spacing w:before="0" w:beforeAutospacing="0" w:after="0" w:afterAutospacing="0" w:line="360" w:lineRule="auto"/>
              <w:ind w:left="75" w:right="75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5D354C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6C29" w:rsidTr="005D354C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3134B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  <w:rPr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F858D3">
            <w:pPr>
              <w:spacing w:before="0" w:beforeAutospacing="0" w:after="0" w:afterAutospacing="0" w:line="360" w:lineRule="auto"/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A41AFD" w:rsidP="00A41AFD">
            <w:pPr>
              <w:spacing w:before="0" w:beforeAutospacing="0" w:after="0" w:afterAutospacing="0" w:line="360" w:lineRule="auto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(9</w:t>
            </w:r>
            <w:r w:rsidR="003134B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16C29" w:rsidTr="005D354C">
        <w:tc>
          <w:tcPr>
            <w:tcW w:w="552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высшей</w:t>
            </w:r>
          </w:p>
        </w:tc>
        <w:tc>
          <w:tcPr>
            <w:tcW w:w="22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616C29" w:rsidP="003134B9">
            <w:pPr>
              <w:spacing w:before="0" w:beforeAutospacing="0" w:after="0" w:afterAutospacing="0" w:line="360" w:lineRule="auto"/>
              <w:ind w:left="75" w:right="75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A41AFD" w:rsidP="00A41AFD">
            <w:pPr>
              <w:spacing w:before="0" w:beforeAutospacing="0" w:after="0" w:afterAutospacing="0" w:line="36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(0</w:t>
            </w:r>
            <w:r w:rsidR="003134B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16C29" w:rsidTr="005D354C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22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616C29" w:rsidP="003134B9">
            <w:pPr>
              <w:spacing w:before="0" w:beforeAutospacing="0" w:after="0" w:afterAutospacing="0" w:line="360" w:lineRule="auto"/>
              <w:ind w:left="75" w:right="75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A41AFD" w:rsidP="00A41AFD">
            <w:pPr>
              <w:spacing w:before="0" w:beforeAutospacing="0" w:after="0" w:afterAutospacing="0" w:line="360" w:lineRule="auto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(9</w:t>
            </w:r>
            <w:r w:rsidR="003134B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16C29" w:rsidTr="005D354C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3134B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  <w:rPr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F858D3">
            <w:pPr>
              <w:spacing w:before="0" w:beforeAutospacing="0" w:after="0" w:afterAutospacing="0" w:line="360" w:lineRule="auto"/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16C29" w:rsidTr="005D354C">
        <w:tc>
          <w:tcPr>
            <w:tcW w:w="552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22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616C29" w:rsidP="003134B9">
            <w:pPr>
              <w:spacing w:before="0" w:beforeAutospacing="0" w:after="0" w:afterAutospacing="0" w:line="360" w:lineRule="auto"/>
              <w:ind w:left="75" w:right="75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A41AFD" w:rsidP="00A41AFD">
            <w:pPr>
              <w:spacing w:before="0" w:beforeAutospacing="0" w:after="0" w:afterAutospacing="0" w:line="360" w:lineRule="auto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(16</w:t>
            </w:r>
            <w:r w:rsidR="003134B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16C29" w:rsidTr="005D354C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A41AFD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1A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2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616C29" w:rsidP="003134B9">
            <w:pPr>
              <w:spacing w:before="0" w:beforeAutospacing="0" w:after="0" w:afterAutospacing="0" w:line="360" w:lineRule="auto"/>
              <w:ind w:left="75" w:right="75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A41AFD" w:rsidRDefault="00A41AFD" w:rsidP="00A41AFD">
            <w:pPr>
              <w:spacing w:before="0" w:beforeAutospacing="0" w:after="0" w:afterAutospacing="0" w:line="360" w:lineRule="auto"/>
              <w:contextualSpacing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(32%)</w:t>
            </w:r>
          </w:p>
        </w:tc>
      </w:tr>
      <w:tr w:rsidR="00616C29" w:rsidTr="005D354C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3134B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  <w:rPr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22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F858D3">
            <w:pPr>
              <w:spacing w:before="0" w:beforeAutospacing="0" w:after="0" w:afterAutospacing="0" w:line="360" w:lineRule="auto"/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16C29" w:rsidTr="005D354C">
        <w:tc>
          <w:tcPr>
            <w:tcW w:w="552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30 лет</w:t>
            </w:r>
          </w:p>
        </w:tc>
        <w:tc>
          <w:tcPr>
            <w:tcW w:w="22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616C29" w:rsidP="003134B9">
            <w:pPr>
              <w:spacing w:before="0" w:beforeAutospacing="0" w:after="0" w:afterAutospacing="0" w:line="360" w:lineRule="auto"/>
              <w:ind w:left="75" w:right="75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A41AFD" w:rsidP="00A41AFD">
            <w:pPr>
              <w:spacing w:before="0" w:beforeAutospacing="0" w:after="0" w:afterAutospacing="0" w:line="360" w:lineRule="auto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</w:t>
            </w:r>
            <w:r w:rsidR="003134B9">
              <w:rPr>
                <w:rFonts w:hAnsi="Times New Roman" w:cs="Times New Roman"/>
                <w:color w:val="000000"/>
                <w:sz w:val="24"/>
                <w:szCs w:val="24"/>
              </w:rPr>
              <w:t>6%)</w:t>
            </w:r>
          </w:p>
        </w:tc>
      </w:tr>
      <w:tr w:rsidR="00616C29" w:rsidTr="005D354C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55 лет</w:t>
            </w:r>
          </w:p>
        </w:tc>
        <w:tc>
          <w:tcPr>
            <w:tcW w:w="22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616C29" w:rsidP="003134B9">
            <w:pPr>
              <w:spacing w:before="0" w:beforeAutospacing="0" w:after="0" w:afterAutospacing="0" w:line="360" w:lineRule="auto"/>
              <w:ind w:left="75" w:right="75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A41AFD" w:rsidP="00A41AFD">
            <w:pPr>
              <w:spacing w:before="0" w:beforeAutospacing="0" w:after="0" w:afterAutospacing="0" w:line="360" w:lineRule="auto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858D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3134B9">
              <w:rPr>
                <w:rFonts w:hAnsi="Times New Roman" w:cs="Times New Roman"/>
                <w:color w:val="000000"/>
                <w:sz w:val="24"/>
                <w:szCs w:val="24"/>
              </w:rPr>
              <w:t>4%)</w:t>
            </w:r>
          </w:p>
        </w:tc>
      </w:tr>
      <w:tr w:rsidR="00616C29" w:rsidTr="005D354C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3134B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  <w:rPr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F858D3">
            <w:pPr>
              <w:spacing w:before="0" w:beforeAutospacing="0" w:after="0" w:afterAutospacing="0" w:line="360" w:lineRule="auto"/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F858D3" w:rsidRDefault="00F858D3" w:rsidP="00F858D3">
            <w:pPr>
              <w:spacing w:before="0" w:beforeAutospacing="0" w:after="0" w:afterAutospacing="0" w:line="360" w:lineRule="auto"/>
              <w:contextualSpacing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(87%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616C29" w:rsidTr="005D354C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3134B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  <w:rPr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общей численности таких работников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F858D3" w:rsidP="00F858D3">
            <w:pPr>
              <w:spacing w:before="0" w:beforeAutospacing="0" w:after="0" w:afterAutospacing="0" w:line="360" w:lineRule="auto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(39</w:t>
            </w:r>
            <w:r w:rsidR="003134B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16C29" w:rsidTr="005D354C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человек/чело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 w:rsidRPr="00F858D3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8/1</w:t>
            </w:r>
          </w:p>
        </w:tc>
      </w:tr>
      <w:tr w:rsidR="00616C29" w:rsidTr="005D354C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 детском саду:</w:t>
            </w:r>
          </w:p>
        </w:tc>
        <w:tc>
          <w:tcPr>
            <w:tcW w:w="22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16C29" w:rsidTr="005D354C">
        <w:tc>
          <w:tcPr>
            <w:tcW w:w="552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2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616C29" w:rsidP="003134B9">
            <w:pPr>
              <w:spacing w:before="0" w:beforeAutospacing="0" w:after="0" w:afterAutospacing="0" w:line="360" w:lineRule="auto"/>
              <w:ind w:left="75" w:right="75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16C29" w:rsidTr="005D354C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2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616C29" w:rsidP="003134B9">
            <w:pPr>
              <w:spacing w:before="0" w:beforeAutospacing="0" w:after="0" w:afterAutospacing="0" w:line="360" w:lineRule="auto"/>
              <w:ind w:left="75" w:right="75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16C29" w:rsidTr="005D354C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22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616C29" w:rsidP="003134B9">
            <w:pPr>
              <w:spacing w:before="0" w:beforeAutospacing="0" w:after="0" w:afterAutospacing="0" w:line="360" w:lineRule="auto"/>
              <w:ind w:left="75" w:right="75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16C29" w:rsidTr="005D354C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22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616C29" w:rsidP="003134B9">
            <w:pPr>
              <w:spacing w:before="0" w:beforeAutospacing="0" w:after="0" w:afterAutospacing="0" w:line="360" w:lineRule="auto"/>
              <w:ind w:left="75" w:right="75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858A0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616C29" w:rsidTr="003858A0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22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616C29" w:rsidP="003134B9">
            <w:pPr>
              <w:spacing w:before="0" w:beforeAutospacing="0" w:after="0" w:afterAutospacing="0" w:line="360" w:lineRule="auto"/>
              <w:ind w:left="75" w:right="75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858A0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616C29" w:rsidTr="003858A0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22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616C29" w:rsidP="003134B9">
            <w:pPr>
              <w:spacing w:before="0" w:beforeAutospacing="0" w:after="0" w:afterAutospacing="0" w:line="360" w:lineRule="auto"/>
              <w:ind w:left="75" w:right="75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858A0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616C29" w:rsidTr="005D354C">
        <w:tc>
          <w:tcPr>
            <w:tcW w:w="9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616C29" w:rsidTr="005D354C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3134B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  <w:rPr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Общая площадь помещений, в которых осуществляется</w:t>
            </w:r>
            <w:r w:rsidRPr="003134B9">
              <w:rPr>
                <w:lang w:val="ru-RU"/>
              </w:rPr>
              <w:br/>
            </w: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 w:rsidRPr="003858A0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8</w:t>
            </w:r>
          </w:p>
        </w:tc>
      </w:tr>
      <w:tr w:rsidR="00616C29" w:rsidTr="005D354C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3134B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  <w:rPr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 w:rsidRPr="003858A0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975</w:t>
            </w:r>
          </w:p>
        </w:tc>
      </w:tr>
      <w:tr w:rsidR="00616C29" w:rsidTr="005D354C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 детском саду:</w:t>
            </w:r>
          </w:p>
        </w:tc>
        <w:tc>
          <w:tcPr>
            <w:tcW w:w="22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16C29" w:rsidTr="005D354C">
        <w:tc>
          <w:tcPr>
            <w:tcW w:w="552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22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616C29" w:rsidP="003134B9">
            <w:pPr>
              <w:spacing w:before="0" w:beforeAutospacing="0" w:after="0" w:afterAutospacing="0" w:line="360" w:lineRule="auto"/>
              <w:ind w:left="75" w:right="75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16C29" w:rsidTr="005D354C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22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616C29" w:rsidP="003134B9">
            <w:pPr>
              <w:spacing w:before="0" w:beforeAutospacing="0" w:after="0" w:afterAutospacing="0" w:line="360" w:lineRule="auto"/>
              <w:ind w:left="75" w:right="75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16C29" w:rsidTr="005D354C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3134B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  <w:rPr>
                <w:lang w:val="ru-RU"/>
              </w:rPr>
            </w:pPr>
            <w:r w:rsidRPr="003134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22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Pr="003134B9" w:rsidRDefault="00616C29" w:rsidP="003134B9">
            <w:pPr>
              <w:spacing w:before="0" w:beforeAutospacing="0" w:after="0" w:afterAutospacing="0" w:line="360" w:lineRule="auto"/>
              <w:ind w:left="75" w:right="75" w:firstLine="72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C29" w:rsidRDefault="003134B9" w:rsidP="003134B9">
            <w:pPr>
              <w:spacing w:before="0" w:beforeAutospacing="0" w:after="0" w:afterAutospacing="0" w:line="360" w:lineRule="auto"/>
              <w:ind w:firstLine="720"/>
              <w:contextualSpacing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показателей указывает на то, что Детский сад имеет достаточную инфраструктуру, которая соответствует 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и позволяет реализовывать образовательные программы в полном объеме в соответствии с ФГОС ДО.</w:t>
      </w:r>
    </w:p>
    <w:p w:rsidR="00616C29" w:rsidRPr="003134B9" w:rsidRDefault="003134B9" w:rsidP="003134B9">
      <w:pPr>
        <w:spacing w:before="0" w:beforeAutospacing="0" w:after="0" w:afterAutospacing="0" w:line="360" w:lineRule="auto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34B9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sectPr w:rsidR="00616C29" w:rsidRPr="003134B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7C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504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511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E0775"/>
    <w:multiLevelType w:val="hybridMultilevel"/>
    <w:tmpl w:val="1A60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06A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F46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4F4F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5D5B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ED28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020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B632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447B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</w:abstractNum>
  <w:abstractNum w:abstractNumId="12">
    <w:nsid w:val="512700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832720"/>
    <w:multiLevelType w:val="multilevel"/>
    <w:tmpl w:val="C632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F231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815C1C"/>
    <w:multiLevelType w:val="hybridMultilevel"/>
    <w:tmpl w:val="1B0C0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F51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194C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FC2FF6"/>
    <w:multiLevelType w:val="hybridMultilevel"/>
    <w:tmpl w:val="A21E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0"/>
  </w:num>
  <w:num w:numId="5">
    <w:abstractNumId w:val="2"/>
  </w:num>
  <w:num w:numId="6">
    <w:abstractNumId w:val="12"/>
  </w:num>
  <w:num w:numId="7">
    <w:abstractNumId w:val="5"/>
  </w:num>
  <w:num w:numId="8">
    <w:abstractNumId w:val="10"/>
  </w:num>
  <w:num w:numId="9">
    <w:abstractNumId w:val="17"/>
  </w:num>
  <w:num w:numId="10">
    <w:abstractNumId w:val="7"/>
  </w:num>
  <w:num w:numId="11">
    <w:abstractNumId w:val="4"/>
  </w:num>
  <w:num w:numId="12">
    <w:abstractNumId w:val="14"/>
  </w:num>
  <w:num w:numId="13">
    <w:abstractNumId w:val="9"/>
  </w:num>
  <w:num w:numId="14">
    <w:abstractNumId w:val="8"/>
  </w:num>
  <w:num w:numId="15">
    <w:abstractNumId w:val="16"/>
  </w:num>
  <w:num w:numId="16">
    <w:abstractNumId w:val="1"/>
  </w:num>
  <w:num w:numId="17">
    <w:abstractNumId w:val="18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474D4"/>
    <w:rsid w:val="001A54D3"/>
    <w:rsid w:val="001D002B"/>
    <w:rsid w:val="002D1605"/>
    <w:rsid w:val="002D33B1"/>
    <w:rsid w:val="002D3591"/>
    <w:rsid w:val="003134B9"/>
    <w:rsid w:val="003514A0"/>
    <w:rsid w:val="003858A0"/>
    <w:rsid w:val="00440337"/>
    <w:rsid w:val="004F7E17"/>
    <w:rsid w:val="005A05CE"/>
    <w:rsid w:val="005D354C"/>
    <w:rsid w:val="00616C29"/>
    <w:rsid w:val="00653AF6"/>
    <w:rsid w:val="007C7CCE"/>
    <w:rsid w:val="00905859"/>
    <w:rsid w:val="00940973"/>
    <w:rsid w:val="009B4D8E"/>
    <w:rsid w:val="00A41AFD"/>
    <w:rsid w:val="00AC65D8"/>
    <w:rsid w:val="00B73A5A"/>
    <w:rsid w:val="00B95FA5"/>
    <w:rsid w:val="00CD5D05"/>
    <w:rsid w:val="00DA280A"/>
    <w:rsid w:val="00E438A1"/>
    <w:rsid w:val="00F01E19"/>
    <w:rsid w:val="00F858D3"/>
    <w:rsid w:val="00F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CBE80-4BE5-4BCD-81A1-2F368FC5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13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педагогических работников за 2020 год: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5-10 лет</c:v>
                </c:pt>
                <c:pt idx="2">
                  <c:v>10-20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10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Образование</a:t>
            </a:r>
            <a:r>
              <a:rPr lang="ru-RU" baseline="0"/>
              <a:t> педагогических работников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Высшее педагогическое</c:v>
                </c:pt>
                <c:pt idx="1">
                  <c:v>Высшее непедагогическое</c:v>
                </c:pt>
                <c:pt idx="2">
                  <c:v>Среднее педагогическое</c:v>
                </c:pt>
                <c:pt idx="3">
                  <c:v>Среднее непедагогическое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13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5230360"/>
        <c:axId val="255231536"/>
      </c:areaChart>
      <c:catAx>
        <c:axId val="255230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5231536"/>
        <c:crosses val="autoZero"/>
        <c:auto val="1"/>
        <c:lblAlgn val="ctr"/>
        <c:lblOffset val="100"/>
        <c:noMultiLvlLbl val="0"/>
      </c:catAx>
      <c:valAx>
        <c:axId val="255231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523036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19</Pages>
  <Words>3937</Words>
  <Characters>22444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dc:description>Подготовлено экспертами Актион-МЦФЭР</dc:description>
  <cp:lastModifiedBy>ds50-nowch@yandex.ru</cp:lastModifiedBy>
  <cp:revision>6</cp:revision>
  <dcterms:created xsi:type="dcterms:W3CDTF">2021-02-21T11:16:00Z</dcterms:created>
  <dcterms:modified xsi:type="dcterms:W3CDTF">2021-09-29T07:44:00Z</dcterms:modified>
</cp:coreProperties>
</file>