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C5" w:rsidRPr="001C66C5" w:rsidRDefault="001C66C5" w:rsidP="001C66C5">
      <w:pPr>
        <w:spacing w:before="100" w:beforeAutospacing="1" w:after="100" w:afterAutospacing="1" w:line="300" w:lineRule="atLeast"/>
        <w:outlineLvl w:val="0"/>
        <w:rPr>
          <w:rFonts w:ascii="Book Antiqua" w:eastAsia="Times New Roman" w:hAnsi="Book Antiqua" w:cs="Times New Roman"/>
          <w:b/>
          <w:bCs/>
          <w:color w:val="805A3F"/>
          <w:kern w:val="36"/>
          <w:sz w:val="27"/>
          <w:szCs w:val="27"/>
          <w:lang w:eastAsia="ru-RU"/>
        </w:rPr>
      </w:pPr>
      <w:r w:rsidRPr="001C66C5">
        <w:rPr>
          <w:rFonts w:ascii="Book Antiqua" w:eastAsia="Times New Roman" w:hAnsi="Book Antiqua" w:cs="Times New Roman"/>
          <w:b/>
          <w:bCs/>
          <w:color w:val="805A3F"/>
          <w:kern w:val="36"/>
          <w:sz w:val="27"/>
          <w:szCs w:val="27"/>
          <w:lang w:eastAsia="ru-RU"/>
        </w:rPr>
        <w:t>Федеральный закон Российской Федерации от 22 июля 2008 г. N 123-ФЗ "Технический регламент о требованиях пожарной безопасности"</w:t>
      </w:r>
    </w:p>
    <w:tbl>
      <w:tblPr>
        <w:tblW w:w="5000" w:type="pct"/>
        <w:shd w:val="clear" w:color="auto" w:fill="F5F5F5"/>
        <w:tblCellMar>
          <w:left w:w="0" w:type="dxa"/>
          <w:right w:w="0" w:type="dxa"/>
        </w:tblCellMar>
        <w:tblLook w:val="04A0" w:firstRow="1" w:lastRow="0" w:firstColumn="1" w:lastColumn="0" w:noHBand="0" w:noVBand="1"/>
      </w:tblPr>
      <w:tblGrid>
        <w:gridCol w:w="9339"/>
      </w:tblGrid>
      <w:tr w:rsidR="001C66C5" w:rsidRPr="001C66C5" w:rsidTr="001C66C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1C66C5" w:rsidRPr="001C66C5" w:rsidRDefault="001C66C5" w:rsidP="001C66C5">
            <w:pPr>
              <w:spacing w:before="100" w:beforeAutospacing="1" w:after="100" w:afterAutospacing="1" w:line="240" w:lineRule="auto"/>
              <w:outlineLvl w:val="0"/>
              <w:rPr>
                <w:rFonts w:ascii="Verdana" w:eastAsia="Times New Roman" w:hAnsi="Verdana" w:cs="Times New Roman"/>
                <w:color w:val="000000"/>
                <w:kern w:val="36"/>
                <w:sz w:val="28"/>
                <w:szCs w:val="28"/>
                <w:lang w:eastAsia="ru-RU"/>
              </w:rPr>
            </w:pPr>
            <w:r w:rsidRPr="001C66C5">
              <w:rPr>
                <w:rFonts w:ascii="Verdana" w:eastAsia="Times New Roman" w:hAnsi="Verdana" w:cs="Times New Roman"/>
                <w:color w:val="000000"/>
                <w:kern w:val="36"/>
                <w:sz w:val="28"/>
                <w:szCs w:val="28"/>
                <w:lang w:eastAsia="ru-RU"/>
              </w:rPr>
              <w:t>Федеральный закон Российской Федерации от 22 июля 2008 г. N 123-ФЗ "Технический регламент о требованиях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Опубликовано 1 августа 2008 г.</w:t>
            </w:r>
            <w:bookmarkStart w:id="0" w:name="_GoBack"/>
            <w:bookmarkEnd w:id="0"/>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Вступает в силу: 1 мая 2009 г.</w:t>
            </w:r>
          </w:p>
        </w:tc>
      </w:tr>
      <w:tr w:rsidR="001C66C5" w:rsidRPr="001C66C5" w:rsidTr="001C66C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Принят Государственной Думой 4 июля 2008 года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Одобрен Советом Федерации 11 июля 2008 года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Раздел I</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Общие принципы обеспечения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 </w:t>
            </w:r>
            <w:r w:rsidRPr="001C66C5">
              <w:rPr>
                <w:rFonts w:ascii="Verdana" w:eastAsia="Times New Roman" w:hAnsi="Verdana" w:cs="Times New Roman"/>
                <w:b/>
                <w:bCs/>
                <w:color w:val="000000"/>
                <w:sz w:val="17"/>
                <w:szCs w:val="17"/>
                <w:lang w:eastAsia="ru-RU"/>
              </w:rPr>
              <w:t>Общие положения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 </w:t>
            </w:r>
            <w:r w:rsidRPr="001C66C5">
              <w:rPr>
                <w:rFonts w:ascii="Verdana" w:eastAsia="Times New Roman" w:hAnsi="Verdana" w:cs="Times New Roman"/>
                <w:b/>
                <w:bCs/>
                <w:color w:val="000000"/>
                <w:sz w:val="17"/>
                <w:szCs w:val="17"/>
                <w:lang w:eastAsia="ru-RU"/>
              </w:rPr>
              <w:t>Цели и сфера применения технического регламента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Положения настоящего Федерального закона об обеспечении пожарной безопасности объектов защиты обязательны для исполнения при: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разработке технической документации на объекты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 </w:t>
            </w:r>
            <w:r w:rsidRPr="001C66C5">
              <w:rPr>
                <w:rFonts w:ascii="Verdana" w:eastAsia="Times New Roman" w:hAnsi="Verdana" w:cs="Times New Roman"/>
                <w:b/>
                <w:bCs/>
                <w:color w:val="000000"/>
                <w:sz w:val="17"/>
                <w:szCs w:val="17"/>
                <w:lang w:eastAsia="ru-RU"/>
              </w:rPr>
              <w:t>Основные понятия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Для целей настоящего Федерального закона используются основные понятия, установленные статьей 2 Федерального закона от 27 декабря 2002 года N 184-ФЗ \"О техническом регулировании\" (далее - Федеральный закон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безопасная зона - зона, в которой люди защищены от воздействия опасных факторов пожара или в которой опасные факторы пожара отсутствуют;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взрыв - быстрое химическое превращение среды, сопровождающееся выделением энергии и образованием сжатых газов;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5) взрывопожароопасность объекта защиты - состояние объекта защиты, характеризуемое возможностью возникновения взрыва и развития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горючая среда - среда, способная воспламеняться при воздействии источника зажигания;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допустимый пожарный риск - пожарный риск, уровень которого допустим и обоснован исходя из социально-экономических условий;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индивидуальный пожарный риск - пожарный риск, который может привести к гибели человека в результате воздействия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источник зажигания - средство энергетического воздействия, инициирующее возникновение горения;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наружная установка - комплекс аппаратов и технологического оборудования, расположенных вне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18) очаг пожара - место первоначального возникновения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25) пожарный извещатель - техническое средство, предназначенное для формирования сигнала о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26) пожарный оповещатель - техническое средство, предназначенное для оповещения людей о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28) пожарный риск - мера возможности реализации пожарной опасности объекта защиты и ее последствий для людей и материальных ценностей;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43) социальный пожарный риск - степень опасности, ведущей к гибели группы людей в результате воздействия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46) технологическая среда - вещества и материалы, обращающиеся в технологической аппаратуре (технологической системе);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48) эвакуационный выход - выход, ведущий на путь эвакуации, непосредственно наружу или в безопасную зону;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 </w:t>
            </w:r>
            <w:r w:rsidRPr="001C66C5">
              <w:rPr>
                <w:rFonts w:ascii="Verdana" w:eastAsia="Times New Roman" w:hAnsi="Verdana" w:cs="Times New Roman"/>
                <w:b/>
                <w:bCs/>
                <w:color w:val="000000"/>
                <w:sz w:val="17"/>
                <w:szCs w:val="17"/>
                <w:lang w:eastAsia="ru-RU"/>
              </w:rPr>
              <w:t>Правовые основы технического регулирования в области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 </w:t>
            </w:r>
            <w:r w:rsidRPr="001C66C5">
              <w:rPr>
                <w:rFonts w:ascii="Verdana" w:eastAsia="Times New Roman" w:hAnsi="Verdana" w:cs="Times New Roman"/>
                <w:b/>
                <w:bCs/>
                <w:color w:val="000000"/>
                <w:sz w:val="17"/>
                <w:szCs w:val="17"/>
                <w:lang w:eastAsia="ru-RU"/>
              </w:rPr>
              <w:t>Техническое регулирование в области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Техническое регулирование в области пожарной безопасности представляет собой: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правовое регулирование отношений в области применения и использования требований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правовое регулирование отношений в области оценки соответствия.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 </w:t>
            </w:r>
            <w:r w:rsidRPr="001C66C5">
              <w:rPr>
                <w:rFonts w:ascii="Verdana" w:eastAsia="Times New Roman" w:hAnsi="Verdana" w:cs="Times New Roman"/>
                <w:b/>
                <w:bCs/>
                <w:color w:val="000000"/>
                <w:sz w:val="17"/>
                <w:szCs w:val="17"/>
                <w:lang w:eastAsia="ru-RU"/>
              </w:rPr>
              <w:t>Обеспечение пожарной безопасности объектов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Каждый объект защиты должен иметь систему обеспечения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 </w:t>
            </w:r>
            <w:r w:rsidRPr="001C66C5">
              <w:rPr>
                <w:rFonts w:ascii="Verdana" w:eastAsia="Times New Roman" w:hAnsi="Verdana" w:cs="Times New Roman"/>
                <w:b/>
                <w:bCs/>
                <w:color w:val="000000"/>
                <w:sz w:val="17"/>
                <w:szCs w:val="17"/>
                <w:lang w:eastAsia="ru-RU"/>
              </w:rPr>
              <w:t>Условия соответствия объекта защиты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Пожарная безопасность объекта защиты считается обеспеченной, если: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пожарный риск не превышает допустимых значений, установленных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Порядок проведения расчетов по оценке пожарного риска определяется нормативными правовыми актами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 </w:t>
            </w:r>
            <w:r w:rsidRPr="001C66C5">
              <w:rPr>
                <w:rFonts w:ascii="Verdana" w:eastAsia="Times New Roman" w:hAnsi="Verdana" w:cs="Times New Roman"/>
                <w:b/>
                <w:bCs/>
                <w:color w:val="000000"/>
                <w:sz w:val="17"/>
                <w:szCs w:val="17"/>
                <w:lang w:eastAsia="ru-RU"/>
              </w:rPr>
              <w:t>Классификация пожаров и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 </w:t>
            </w:r>
            <w:r w:rsidRPr="001C66C5">
              <w:rPr>
                <w:rFonts w:ascii="Verdana" w:eastAsia="Times New Roman" w:hAnsi="Verdana" w:cs="Times New Roman"/>
                <w:b/>
                <w:bCs/>
                <w:color w:val="000000"/>
                <w:sz w:val="17"/>
                <w:szCs w:val="17"/>
                <w:lang w:eastAsia="ru-RU"/>
              </w:rPr>
              <w:t>Цель классификации пожаров и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Классификация пожаров по виду горючего материала используется для обозначения области применения средств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 </w:t>
            </w:r>
            <w:r w:rsidRPr="001C66C5">
              <w:rPr>
                <w:rFonts w:ascii="Verdana" w:eastAsia="Times New Roman" w:hAnsi="Verdana" w:cs="Times New Roman"/>
                <w:b/>
                <w:bCs/>
                <w:color w:val="000000"/>
                <w:sz w:val="17"/>
                <w:szCs w:val="17"/>
                <w:lang w:eastAsia="ru-RU"/>
              </w:rPr>
              <w:t>Классификация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Пожары классифицируются по виду горючего материала и подразделяются на следующие классы: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пожары твердых горючих веществ и материалов (А);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пожары горючих жидкостей или плавящихся твердых веществ и материалов (В);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пожары газов (С);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пожары металлов (D);</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пожары горючих веществ и материалов электроустановок, находящихся под напряжением (Е);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пожары ядерных материалов, радиоактивных отходов и радиоактивных веществ (F).</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 </w:t>
            </w:r>
            <w:r w:rsidRPr="001C66C5">
              <w:rPr>
                <w:rFonts w:ascii="Verdana" w:eastAsia="Times New Roman" w:hAnsi="Verdana" w:cs="Times New Roman"/>
                <w:b/>
                <w:bCs/>
                <w:color w:val="000000"/>
                <w:sz w:val="17"/>
                <w:szCs w:val="17"/>
                <w:lang w:eastAsia="ru-RU"/>
              </w:rPr>
              <w:t>Опасные факторы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 опасным факторам пожара, воздействующим на людей и имущество, относятся: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пламя и искры;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тепловой поток;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повышенная температура окружающей среды;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повышенная концентрация токсичных продуктов горения и термического разложения;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пониженная концентрация кислорода;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снижение видимости в дыму.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 сопутствующим проявлениям опасных факторов пожара относятся: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вынос высокого напряжения на токопроводящие части технологических установок, оборудования, агрегатов, изделий и иного имущества;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опасные факторы взрыва, происшедшего вследствие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воздействие огнетушащих веществ.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3. </w:t>
            </w:r>
            <w:r w:rsidRPr="001C66C5">
              <w:rPr>
                <w:rFonts w:ascii="Verdana" w:eastAsia="Times New Roman" w:hAnsi="Verdana" w:cs="Times New Roman"/>
                <w:b/>
                <w:bCs/>
                <w:color w:val="000000"/>
                <w:sz w:val="17"/>
                <w:szCs w:val="17"/>
                <w:lang w:eastAsia="ru-RU"/>
              </w:rPr>
              <w:t>Показатели и классификация пожаровзрывоопасности и пожарной опасности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 </w:t>
            </w:r>
            <w:r w:rsidRPr="001C66C5">
              <w:rPr>
                <w:rFonts w:ascii="Verdana" w:eastAsia="Times New Roman" w:hAnsi="Verdana" w:cs="Times New Roman"/>
                <w:b/>
                <w:bCs/>
                <w:color w:val="000000"/>
                <w:sz w:val="17"/>
                <w:szCs w:val="17"/>
                <w:lang w:eastAsia="ru-RU"/>
              </w:rPr>
              <w:t>Цель классификации веществ и материалов по пожаровзрыво-опасности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 </w:t>
            </w:r>
            <w:r w:rsidRPr="001C66C5">
              <w:rPr>
                <w:rFonts w:ascii="Verdana" w:eastAsia="Times New Roman" w:hAnsi="Verdana" w:cs="Times New Roman"/>
                <w:b/>
                <w:bCs/>
                <w:color w:val="000000"/>
                <w:sz w:val="17"/>
                <w:szCs w:val="17"/>
                <w:lang w:eastAsia="ru-RU"/>
              </w:rPr>
              <w:t>Показатели пожаровзрывоопасности и пожарной опасности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 </w:t>
            </w:r>
            <w:r w:rsidRPr="001C66C5">
              <w:rPr>
                <w:rFonts w:ascii="Verdana" w:eastAsia="Times New Roman" w:hAnsi="Verdana" w:cs="Times New Roman"/>
                <w:b/>
                <w:bCs/>
                <w:color w:val="000000"/>
                <w:sz w:val="17"/>
                <w:szCs w:val="17"/>
                <w:lang w:eastAsia="ru-RU"/>
              </w:rPr>
              <w:t>Классификация веществ и материалов (за исключением строительных, текстильных и кожевенных материалов) по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 горючести вещества и материалы подразделяются на следующие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Методы испытаний на горючесть веществ и материалов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 </w:t>
            </w:r>
            <w:r w:rsidRPr="001C66C5">
              <w:rPr>
                <w:rFonts w:ascii="Verdana" w:eastAsia="Times New Roman" w:hAnsi="Verdana" w:cs="Times New Roman"/>
                <w:b/>
                <w:bCs/>
                <w:color w:val="000000"/>
                <w:sz w:val="17"/>
                <w:szCs w:val="17"/>
                <w:lang w:eastAsia="ru-RU"/>
              </w:rPr>
              <w:t>Классификация строительных, текстильных и кожевенных материалов по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Пожарная опасность строительных, текстильных и кожевенных материалов характеризуется следующими свойствами: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горючесть;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воспламеняемость;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способность распространения пламени по поверхности;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дымообразующая способность;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токсичность продуктов горения.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 горючести строительные материалы подразделяются на горючие (Г) и негорючие (НГ).</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Строительные материалы относятся к негорючим при следующих значениях параметров горючести, определяемых экспериментальным путем: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нормальногорючие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трудновоспламеняемые (В1), имеющие величину критической поверхностной плотности теплового потока более 35 киловатт на квадратный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легковоспламеняемые (В3), имеющие величину критической поверхностной плотности теплового потока менее 20 киловатт на квадратный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нераспространяющие (РП1), имеющие величину критической поверхностной плотности теплового потока более 11 киловатт на квадратный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умереннораспространяющие (РПЗ), имеющие величину критической поверхностной плотности теплового потока не менее 5, но не более 8 киловатт на квадратный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сильнораспространяющие (РП4), имеющие величину критической поверхностной плотности теплового потока менее 5 киловатт на квадратный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 малой дымообразующей способностью (Д1), имеющие коэффициент дымообразования менее 50 квадратных метров на килограмм;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 высокой дымообразующей способностью (Д3), имеющие коэффициент дымообразования более 500 квадратных метров на килограмм.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малоопасные (Т1);</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умеренноопасные (Т2);</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высокоопасные (Т3);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чрезвычайно опасные (Т4).</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Для напольных ковровых покрытий группа горючести не определяется.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время пламенного горения любого из образцов, испытанных при зажигании с поверхности, составляет более 5 секунд;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любой из образцов, испытанных при зажигании с поверхности, прогорает до одной из его кромок;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хлопчатобумажная вата загорается под любым из испытываемых образцов;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поверхностная вспышка любого из образцов распространяется более чем на 100 миллиметров от точки зажигания с поверхности или кромки;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не распространяющие пламя по поверхности, имеющие индекс распространения пламени 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медленно распространяющие пламя по поверхности, имеющие индекс распространения пламени не более 20;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быстро распространяющие пламя по поверхности, имеющие индекс распространения пламени более 20.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4. </w:t>
            </w:r>
            <w:r w:rsidRPr="001C66C5">
              <w:rPr>
                <w:rFonts w:ascii="Verdana" w:eastAsia="Times New Roman" w:hAnsi="Verdana" w:cs="Times New Roman"/>
                <w:b/>
                <w:bCs/>
                <w:color w:val="000000"/>
                <w:sz w:val="17"/>
                <w:szCs w:val="17"/>
                <w:lang w:eastAsia="ru-RU"/>
              </w:rPr>
              <w:t>Показатели пожаровзрыво-опасности и пожарной опасности и классификация технологических сред по пожаровзрывоопасности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 </w:t>
            </w:r>
            <w:r w:rsidRPr="001C66C5">
              <w:rPr>
                <w:rFonts w:ascii="Verdana" w:eastAsia="Times New Roman" w:hAnsi="Verdana" w:cs="Times New Roman"/>
                <w:b/>
                <w:bCs/>
                <w:color w:val="000000"/>
                <w:sz w:val="17"/>
                <w:szCs w:val="17"/>
                <w:lang w:eastAsia="ru-RU"/>
              </w:rPr>
              <w:t>Цель классификации технологических сред по пожаровзрывоопасности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15. </w:t>
            </w:r>
            <w:r w:rsidRPr="001C66C5">
              <w:rPr>
                <w:rFonts w:ascii="Verdana" w:eastAsia="Times New Roman" w:hAnsi="Verdana" w:cs="Times New Roman"/>
                <w:b/>
                <w:bCs/>
                <w:color w:val="000000"/>
                <w:sz w:val="17"/>
                <w:szCs w:val="17"/>
                <w:lang w:eastAsia="ru-RU"/>
              </w:rPr>
              <w:t>Показатели пожаровзрывоопасности и пожарной опасности технологических сред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16. </w:t>
            </w:r>
            <w:r w:rsidRPr="001C66C5">
              <w:rPr>
                <w:rFonts w:ascii="Verdana" w:eastAsia="Times New Roman" w:hAnsi="Verdana" w:cs="Times New Roman"/>
                <w:b/>
                <w:bCs/>
                <w:color w:val="000000"/>
                <w:sz w:val="17"/>
                <w:szCs w:val="17"/>
                <w:lang w:eastAsia="ru-RU"/>
              </w:rPr>
              <w:t>Классификация технологических сред по пожаровзрывоопасности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Технологические среды по пожаровзрывоопасности подразделяются на следующие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пожароопасные;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пожаровзрывоопасные;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взрывоопасные;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пожаробезопасные.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К пожаробезопасным средам относится пространство, в котором отсутствуют горючая среда и (или) окислитель.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5. </w:t>
            </w:r>
            <w:r w:rsidRPr="001C66C5">
              <w:rPr>
                <w:rFonts w:ascii="Verdana" w:eastAsia="Times New Roman" w:hAnsi="Verdana" w:cs="Times New Roman"/>
                <w:b/>
                <w:bCs/>
                <w:color w:val="000000"/>
                <w:sz w:val="17"/>
                <w:szCs w:val="17"/>
                <w:lang w:eastAsia="ru-RU"/>
              </w:rPr>
              <w:t>Классификация пожароопасных и взрывоопасных зон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17. </w:t>
            </w:r>
            <w:r w:rsidRPr="001C66C5">
              <w:rPr>
                <w:rFonts w:ascii="Verdana" w:eastAsia="Times New Roman" w:hAnsi="Verdana" w:cs="Times New Roman"/>
                <w:b/>
                <w:bCs/>
                <w:color w:val="000000"/>
                <w:sz w:val="17"/>
                <w:szCs w:val="17"/>
                <w:lang w:eastAsia="ru-RU"/>
              </w:rPr>
              <w:t>Цель классификации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18. </w:t>
            </w:r>
            <w:r w:rsidRPr="001C66C5">
              <w:rPr>
                <w:rFonts w:ascii="Verdana" w:eastAsia="Times New Roman" w:hAnsi="Verdana" w:cs="Times New Roman"/>
                <w:b/>
                <w:bCs/>
                <w:color w:val="000000"/>
                <w:sz w:val="17"/>
                <w:szCs w:val="17"/>
                <w:lang w:eastAsia="ru-RU"/>
              </w:rPr>
              <w:t>Классификация пожаро-опасных зон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Пожароопасные зоны подразделяются на следующие классы: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П-I - зоны, расположенные в помещениях, в которых обращаются горючие жидкости с температурой вспышки 61 и более градуса Цельсия;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П-II - зоны, расположенные в помещениях, в которых выделяются горючие пыли или волокна;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19. </w:t>
            </w:r>
            <w:r w:rsidRPr="001C66C5">
              <w:rPr>
                <w:rFonts w:ascii="Verdana" w:eastAsia="Times New Roman" w:hAnsi="Verdana" w:cs="Times New Roman"/>
                <w:b/>
                <w:bCs/>
                <w:color w:val="000000"/>
                <w:sz w:val="17"/>
                <w:szCs w:val="17"/>
                <w:lang w:eastAsia="ru-RU"/>
              </w:rPr>
              <w:t>Классификация взрыво-опасных зон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 зависимости от частоты и длительности присутствия взрывоопасной смеси взрывоопасные зоны подразделяются на следующие классы: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0-й класс - зоны, в которых взрывоопасная газовая смесь присутствует постоянно или хотя бы в течение одного часа;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6. </w:t>
            </w:r>
            <w:r w:rsidRPr="001C66C5">
              <w:rPr>
                <w:rFonts w:ascii="Verdana" w:eastAsia="Times New Roman" w:hAnsi="Verdana" w:cs="Times New Roman"/>
                <w:b/>
                <w:bCs/>
                <w:color w:val="000000"/>
                <w:sz w:val="17"/>
                <w:szCs w:val="17"/>
                <w:lang w:eastAsia="ru-RU"/>
              </w:rPr>
              <w:t>Классификация электрооборудования по пожаровзрывоопасности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20. </w:t>
            </w:r>
            <w:r w:rsidRPr="001C66C5">
              <w:rPr>
                <w:rFonts w:ascii="Verdana" w:eastAsia="Times New Roman" w:hAnsi="Verdana" w:cs="Times New Roman"/>
                <w:b/>
                <w:bCs/>
                <w:color w:val="000000"/>
                <w:sz w:val="17"/>
                <w:szCs w:val="17"/>
                <w:lang w:eastAsia="ru-RU"/>
              </w:rPr>
              <w:t>Цель классификации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21. </w:t>
            </w:r>
            <w:r w:rsidRPr="001C66C5">
              <w:rPr>
                <w:rFonts w:ascii="Verdana" w:eastAsia="Times New Roman" w:hAnsi="Verdana" w:cs="Times New Roman"/>
                <w:b/>
                <w:bCs/>
                <w:color w:val="000000"/>
                <w:sz w:val="17"/>
                <w:szCs w:val="17"/>
                <w:lang w:eastAsia="ru-RU"/>
              </w:rPr>
              <w:t>Классификация электрооборудования по пожаровзрывоопасности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 зависимости от степени пожаровзрывоопасности и пожарной опасности электрооборудование подразделяется на следующие виды: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электрооборудование без средств пожаровзрывозащиты;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пожарозащищенное электрооборудование (для пожароопасных зон);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взрывозащищенное электрооборудование (для взрывоопасных зон).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22. </w:t>
            </w:r>
            <w:r w:rsidRPr="001C66C5">
              <w:rPr>
                <w:rFonts w:ascii="Verdana" w:eastAsia="Times New Roman" w:hAnsi="Verdana" w:cs="Times New Roman"/>
                <w:b/>
                <w:bCs/>
                <w:color w:val="000000"/>
                <w:sz w:val="17"/>
                <w:szCs w:val="17"/>
                <w:lang w:eastAsia="ru-RU"/>
              </w:rPr>
              <w:t>Классификация пожарозащищенного электрооборудования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23. </w:t>
            </w:r>
            <w:r w:rsidRPr="001C66C5">
              <w:rPr>
                <w:rFonts w:ascii="Verdana" w:eastAsia="Times New Roman" w:hAnsi="Verdana" w:cs="Times New Roman"/>
                <w:b/>
                <w:bCs/>
                <w:color w:val="000000"/>
                <w:sz w:val="17"/>
                <w:szCs w:val="17"/>
                <w:lang w:eastAsia="ru-RU"/>
              </w:rPr>
              <w:t>Классификация взрывозащищенного электрооборудования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Взрывозащищенное электрооборудование классифицируется по уровням взрывозащиты, видам взрывозащиты, группам и температурным классам.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Взрывозащищенное электрооборудование по уровням взрывозащиты подразделяется на следующие виды: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особовзрывобезопасное электрооборудование (уровень 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взрывобезопасное электрооборудование (уровень 1);</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электрооборудование повышенной надежности против взрыва (уровень 2).</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Особовзрывобезопасное электрооборудование - это взрывобезопасное электрооборудование с дополнительными средствами взрывозащиты.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Взрывозащищенное электрооборудование по видам взрывозащиты подразделяется на оборудование, имеющее: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взрывонепроницаемую оболочку (d);</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заполнение или продувку оболочки под избыточным давлением защитным газом (р);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искробезопасную электрическую цепь (i);</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кварцевое заполнение оболочки с токоведущими частями (q);</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масляное заполнение оболочки с токоведущими частями (о);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специальный вид взрывозащиты, определяемый особенностями объекта (s);</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7) любой иной вид защиты (е).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Взрывозащищенное электрооборудование по допустимости применения в зонах подразделяется на оборудование: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 промышленными газами и парами (группа II и подгруппы IIА, IIВ, IIС);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 рудничным метаном (группа I).</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Т1 (450 градусов Цельсия);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Т2 (300 градусов Цельсия);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Т3(200 градусов Цельсия);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Т4 (135 градусов Цельсия);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Т5 (100 градусов Цельсия);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Т6 (85 градусов Цельсия).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Взрывозащищенное электрооборудование должно иметь маркировку. В приведенной ниже последовательности должны указываться: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знак уровня взрывозащиты электрооборудования (2, 1, 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знак, относящий электрооборудование к взрывозащищенному (Ех);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знак вида взрывозащиты (d, p, i, q, о, s, e);</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знак группы или подгруппы электрооборудования (I, II, IIА, IIВ, IIС);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знак температурного класса электрооборудования (Т1, Т2, Т3, Т4, Т5, Т6).</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7. </w:t>
            </w:r>
            <w:r w:rsidRPr="001C66C5">
              <w:rPr>
                <w:rFonts w:ascii="Verdana" w:eastAsia="Times New Roman" w:hAnsi="Verdana" w:cs="Times New Roman"/>
                <w:b/>
                <w:bCs/>
                <w:color w:val="000000"/>
                <w:sz w:val="17"/>
                <w:szCs w:val="17"/>
                <w:lang w:eastAsia="ru-RU"/>
              </w:rPr>
              <w:t>Классификация наружных установок по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24. </w:t>
            </w:r>
            <w:r w:rsidRPr="001C66C5">
              <w:rPr>
                <w:rFonts w:ascii="Verdana" w:eastAsia="Times New Roman" w:hAnsi="Verdana" w:cs="Times New Roman"/>
                <w:b/>
                <w:bCs/>
                <w:color w:val="000000"/>
                <w:sz w:val="17"/>
                <w:szCs w:val="17"/>
                <w:lang w:eastAsia="ru-RU"/>
              </w:rPr>
              <w:t>Цель классификации наружных установок по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25. </w:t>
            </w:r>
            <w:r w:rsidRPr="001C66C5">
              <w:rPr>
                <w:rFonts w:ascii="Verdana" w:eastAsia="Times New Roman" w:hAnsi="Verdana" w:cs="Times New Roman"/>
                <w:b/>
                <w:bCs/>
                <w:color w:val="000000"/>
                <w:sz w:val="17"/>
                <w:szCs w:val="17"/>
                <w:lang w:eastAsia="ru-RU"/>
              </w:rPr>
              <w:t>Определение категорий наружных установок по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 пожарной опасности наружные установки подразделяются на следующие категории: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повышенная взрывопожароопасность (АН);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взрывопожароопасность (БН);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пожароопасность (ВН);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умеренная пожароопасность (ГН);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пониженная пожароопасность (ДН).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w:t>
            </w:r>
            <w:r w:rsidRPr="001C66C5">
              <w:rPr>
                <w:rFonts w:ascii="Verdana" w:eastAsia="Times New Roman" w:hAnsi="Verdana" w:cs="Times New Roman"/>
                <w:color w:val="000000"/>
                <w:sz w:val="17"/>
                <w:szCs w:val="17"/>
                <w:lang w:eastAsia="ru-RU"/>
              </w:rPr>
              <w:lastRenderedPageBreak/>
              <w:t>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8. </w:t>
            </w:r>
            <w:r w:rsidRPr="001C66C5">
              <w:rPr>
                <w:rFonts w:ascii="Verdana" w:eastAsia="Times New Roman" w:hAnsi="Verdana" w:cs="Times New Roman"/>
                <w:b/>
                <w:bCs/>
                <w:color w:val="000000"/>
                <w:sz w:val="17"/>
                <w:szCs w:val="17"/>
                <w:lang w:eastAsia="ru-RU"/>
              </w:rPr>
              <w:t>Классификация зданий, сооружений, строений и помещений по пожарной и взрывопожарной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26. </w:t>
            </w:r>
            <w:r w:rsidRPr="001C66C5">
              <w:rPr>
                <w:rFonts w:ascii="Verdana" w:eastAsia="Times New Roman" w:hAnsi="Verdana" w:cs="Times New Roman"/>
                <w:b/>
                <w:bCs/>
                <w:color w:val="000000"/>
                <w:sz w:val="17"/>
                <w:szCs w:val="17"/>
                <w:lang w:eastAsia="ru-RU"/>
              </w:rPr>
              <w:t>Цель классификации зданий, сооружений, строений и помещений по пожарной и взрывопожарной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27. </w:t>
            </w:r>
            <w:r w:rsidRPr="001C66C5">
              <w:rPr>
                <w:rFonts w:ascii="Verdana" w:eastAsia="Times New Roman" w:hAnsi="Verdana" w:cs="Times New Roman"/>
                <w:b/>
                <w:bCs/>
                <w:color w:val="000000"/>
                <w:sz w:val="17"/>
                <w:szCs w:val="17"/>
                <w:lang w:eastAsia="ru-RU"/>
              </w:rPr>
              <w:t>Определение категории зданий, сооружений, строений и помещений по пожарной и взрывопожарной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повышенная взрывопожароопасность (А);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взрывопожароопасность (Б);</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пожароопасность (В1 - В4);</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умеренная пожароопасность (Г);</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пониженная пожароопасность (Д).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Здания, сооружения, строения и помещения иного назначения разделению на категории не подлежат.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w:t>
            </w:r>
            <w:r w:rsidRPr="001C66C5">
              <w:rPr>
                <w:rFonts w:ascii="Verdana" w:eastAsia="Times New Roman" w:hAnsi="Verdana" w:cs="Times New Roman"/>
                <w:color w:val="000000"/>
                <w:sz w:val="17"/>
                <w:szCs w:val="17"/>
                <w:lang w:eastAsia="ru-RU"/>
              </w:rPr>
              <w:lastRenderedPageBreak/>
              <w:t>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К категории Д относятся помещения, в которых находятся (обращаются) негорючие вещества и материалы в холодном состоянии.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Здание не относится к категории В, если суммированная площадь помещений категорий А, Б, B1 B2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B2, ВЗ и Г превышает 5 процентов суммированной площади всех помещений.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19. Здание не относится к категории Г, если суммированная площадь помещений категорий А, Б, B1, B2, ВЗ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20. Здание относится к категории Д, если оно не относится к категории А, Б, В или Г.</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9. </w:t>
            </w:r>
            <w:r w:rsidRPr="001C66C5">
              <w:rPr>
                <w:rFonts w:ascii="Verdana" w:eastAsia="Times New Roman" w:hAnsi="Verdana" w:cs="Times New Roman"/>
                <w:b/>
                <w:bCs/>
                <w:color w:val="000000"/>
                <w:sz w:val="17"/>
                <w:szCs w:val="17"/>
                <w:lang w:eastAsia="ru-RU"/>
              </w:rPr>
              <w:t>Пожарно-техническая классификация зданий, сооружений, строений и пожарных отсеков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28. </w:t>
            </w:r>
            <w:r w:rsidRPr="001C66C5">
              <w:rPr>
                <w:rFonts w:ascii="Verdana" w:eastAsia="Times New Roman" w:hAnsi="Verdana" w:cs="Times New Roman"/>
                <w:b/>
                <w:bCs/>
                <w:color w:val="000000"/>
                <w:sz w:val="17"/>
                <w:szCs w:val="17"/>
                <w:lang w:eastAsia="ru-RU"/>
              </w:rPr>
              <w:t>Цель классификации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29. </w:t>
            </w:r>
            <w:r w:rsidRPr="001C66C5">
              <w:rPr>
                <w:rFonts w:ascii="Verdana" w:eastAsia="Times New Roman" w:hAnsi="Verdana" w:cs="Times New Roman"/>
                <w:b/>
                <w:bCs/>
                <w:color w:val="000000"/>
                <w:sz w:val="17"/>
                <w:szCs w:val="17"/>
                <w:lang w:eastAsia="ru-RU"/>
              </w:rPr>
              <w:t>Пожарно-техническая классификация зданий, сооружений, строений и пожарных отсеков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Классификация зданий, сооружений, строений и пожарных отсеков осуществляется с учетом следующих критериев: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степень огнестойкости;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класс конструктивной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класс функциональной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30. </w:t>
            </w:r>
            <w:r w:rsidRPr="001C66C5">
              <w:rPr>
                <w:rFonts w:ascii="Verdana" w:eastAsia="Times New Roman" w:hAnsi="Verdana" w:cs="Times New Roman"/>
                <w:b/>
                <w:bCs/>
                <w:color w:val="000000"/>
                <w:sz w:val="17"/>
                <w:szCs w:val="17"/>
                <w:lang w:eastAsia="ru-RU"/>
              </w:rPr>
              <w:t>Классификация зданий, сооружений, строений и пожарных отсеков по степени огнестойкости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2. 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31. </w:t>
            </w:r>
            <w:r w:rsidRPr="001C66C5">
              <w:rPr>
                <w:rFonts w:ascii="Verdana" w:eastAsia="Times New Roman" w:hAnsi="Verdana" w:cs="Times New Roman"/>
                <w:b/>
                <w:bCs/>
                <w:color w:val="000000"/>
                <w:sz w:val="17"/>
                <w:szCs w:val="17"/>
                <w:lang w:eastAsia="ru-RU"/>
              </w:rPr>
              <w:t>Классификация зданий, сооружений, строений пожарных отсеков по конструктивной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Здания, сооружения, строения и пожарные отсеки по конструктивной пожарной опасности подразделяются на классы С0, C1, C2 и С3.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32. </w:t>
            </w:r>
            <w:r w:rsidRPr="001C66C5">
              <w:rPr>
                <w:rFonts w:ascii="Verdana" w:eastAsia="Times New Roman" w:hAnsi="Verdana" w:cs="Times New Roman"/>
                <w:b/>
                <w:bCs/>
                <w:color w:val="000000"/>
                <w:sz w:val="17"/>
                <w:szCs w:val="17"/>
                <w:lang w:eastAsia="ru-RU"/>
              </w:rPr>
              <w:t>Классификация зданий, сооружений, строений и пожарных отсеков по функциональной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Ф1 - здания, предназначенные для постоянного проживания и временного пребывания людей, в том числе: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Ф1.2 - гостиницы, общежития, спальные корпуса санаториев и домов отдыха общего типа, кемпингов, мотелей и пансионатов;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Ф1.3 - многоквартирные жилые дома;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Ф1.4 - одноквартирные жилые дома, в том числе блокированные;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Ф2 - здания зрелищных и культурно-просветительных учреждений, в том числе: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Ф2.2 - музеи, выставки, танцевальные залы и другие подобные учреждения в закрытых помещениях;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Ф2.3 - здания учреждений, указанные в подпункте \"а\" настоящего пункта, на открытом воздухе;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Ф2.4 - здания учреждений, указанные в подпункте \"б\" настоящего пункта, на открытом воздухе;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Ф3 - здания организаций по обслуживанию населения, в том числе: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Ф3.1 - здания организаций торговли;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Ф3.2 - здания организаций общественного питания;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Ф3.3 - вокзалы;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Ф3.4 - поликлиники и амбулатории;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 Ф3.5 - помещения для посетителей организаций бытового и коммунального обслуживания с нерасчетным числом посадочных мест для посетителей;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Ф4 - здания научных и образовательных учреждений, научных и проектных организаций, органов управления учреждений, в том числе: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Ф4.4 - здания пожарных депо;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Ф5 - здания производственного или складского назначения, в том числе: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Ф5.1 - производственные здания, сооружения, строения, производственные и лабораторные помещения, мастерские;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Ф5.3 - здания сельскохозяйственного назначения.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Статья 33. </w:t>
            </w:r>
            <w:r w:rsidRPr="001C66C5">
              <w:rPr>
                <w:rFonts w:ascii="Verdana" w:eastAsia="Times New Roman" w:hAnsi="Verdana" w:cs="Times New Roman"/>
                <w:b/>
                <w:bCs/>
                <w:color w:val="000000"/>
                <w:sz w:val="17"/>
                <w:szCs w:val="17"/>
                <w:lang w:eastAsia="ru-RU"/>
              </w:rPr>
              <w:t>Классификация зданий пожарных депо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I - пожарные депо на 6, 8, 10 и 12 автомобилей для охраны городских поселений;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II - пожарные депо на 2, 4 и 6 автомобилей для охраны городских поселений;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III - пожарные депо на 6, 8, 10 и 12 автомобилей для охраны организаций;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IV - пожарные депо на 2, 4 и 6 автомобилей для охраны организаций;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V - пожарные депо на 1, 2, 3 и 4 автомобиля для охраны сельских поселений.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10. </w:t>
            </w:r>
            <w:r w:rsidRPr="001C66C5">
              <w:rPr>
                <w:rFonts w:ascii="Verdana" w:eastAsia="Times New Roman" w:hAnsi="Verdana" w:cs="Times New Roman"/>
                <w:b/>
                <w:bCs/>
                <w:color w:val="000000"/>
                <w:sz w:val="17"/>
                <w:szCs w:val="17"/>
                <w:lang w:eastAsia="ru-RU"/>
              </w:rPr>
              <w:t>Пожарно-техническая классификация строительных конструкций и противопожарных преград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34. </w:t>
            </w:r>
            <w:r w:rsidRPr="001C66C5">
              <w:rPr>
                <w:rFonts w:ascii="Verdana" w:eastAsia="Times New Roman" w:hAnsi="Verdana" w:cs="Times New Roman"/>
                <w:b/>
                <w:bCs/>
                <w:color w:val="000000"/>
                <w:sz w:val="17"/>
                <w:szCs w:val="17"/>
                <w:lang w:eastAsia="ru-RU"/>
              </w:rPr>
              <w:t>Цель классификации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35. </w:t>
            </w:r>
            <w:r w:rsidRPr="001C66C5">
              <w:rPr>
                <w:rFonts w:ascii="Verdana" w:eastAsia="Times New Roman" w:hAnsi="Verdana" w:cs="Times New Roman"/>
                <w:b/>
                <w:bCs/>
                <w:color w:val="000000"/>
                <w:sz w:val="17"/>
                <w:szCs w:val="17"/>
                <w:lang w:eastAsia="ru-RU"/>
              </w:rPr>
              <w:t>Классификация строительных конструкций по огнестойкости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ненормируемый;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не менее 15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не менее 30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не менее 45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не менее 60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не менее 90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не менее 120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не менее 150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не менее 180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не менее 240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не менее 360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потеря несущей способности (R);</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потеря целостности (Е);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36. </w:t>
            </w:r>
            <w:r w:rsidRPr="001C66C5">
              <w:rPr>
                <w:rFonts w:ascii="Verdana" w:eastAsia="Times New Roman" w:hAnsi="Verdana" w:cs="Times New Roman"/>
                <w:b/>
                <w:bCs/>
                <w:color w:val="000000"/>
                <w:sz w:val="17"/>
                <w:szCs w:val="17"/>
                <w:lang w:eastAsia="ru-RU"/>
              </w:rPr>
              <w:t>Классификация строительных конструкций по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Строительные конструкции по пожарной опасности подразделяются на следующие классы: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непожароопасные (К0);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малопожароопасные (К1);</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умереннопожароопасные (К2);</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пожароопасные (К3).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Класс пожарной опасности строительных конструкций определяется в соответствии с таблицей 6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37. </w:t>
            </w:r>
            <w:r w:rsidRPr="001C66C5">
              <w:rPr>
                <w:rFonts w:ascii="Verdana" w:eastAsia="Times New Roman" w:hAnsi="Verdana" w:cs="Times New Roman"/>
                <w:b/>
                <w:bCs/>
                <w:color w:val="000000"/>
                <w:sz w:val="17"/>
                <w:szCs w:val="17"/>
                <w:lang w:eastAsia="ru-RU"/>
              </w:rPr>
              <w:t>Классификация противопожарных преград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противопожарные стены;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перегородки;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противопожарные перекрытия;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противопожарные разрывы;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противопожарные занавесы, шторы и экраны;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противопожарные водяные завесы;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противопожарные минерализованные полосы.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стены 1-й или 2-й тип;</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перегородки 1-й или 2-й тип;</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перекрытия 1, 2, 3 или 4-й тип;</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двери, ворота, 1, 2 или 3-й тип;</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люки, клапаны,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экраны, шторы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окна 1, 2 или 3-й тип;</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занавесы 1-й тип;</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тамбур-шлюзы 1-й или 2-й тип.</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11. </w:t>
            </w:r>
            <w:r w:rsidRPr="001C66C5">
              <w:rPr>
                <w:rFonts w:ascii="Verdana" w:eastAsia="Times New Roman" w:hAnsi="Verdana" w:cs="Times New Roman"/>
                <w:b/>
                <w:bCs/>
                <w:color w:val="000000"/>
                <w:sz w:val="17"/>
                <w:szCs w:val="17"/>
                <w:lang w:eastAsia="ru-RU"/>
              </w:rPr>
              <w:t>Пожарно-техническая классификация лестниц и лестничных клеток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38. </w:t>
            </w:r>
            <w:r w:rsidRPr="001C66C5">
              <w:rPr>
                <w:rFonts w:ascii="Verdana" w:eastAsia="Times New Roman" w:hAnsi="Verdana" w:cs="Times New Roman"/>
                <w:b/>
                <w:bCs/>
                <w:color w:val="000000"/>
                <w:sz w:val="17"/>
                <w:szCs w:val="17"/>
                <w:lang w:eastAsia="ru-RU"/>
              </w:rPr>
              <w:t>Цель классификации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39. </w:t>
            </w:r>
            <w:r w:rsidRPr="001C66C5">
              <w:rPr>
                <w:rFonts w:ascii="Verdana" w:eastAsia="Times New Roman" w:hAnsi="Verdana" w:cs="Times New Roman"/>
                <w:b/>
                <w:bCs/>
                <w:color w:val="000000"/>
                <w:sz w:val="17"/>
                <w:szCs w:val="17"/>
                <w:lang w:eastAsia="ru-RU"/>
              </w:rPr>
              <w:t>Классификация лестниц</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Лестницы, предназначенные для эвакуации людей из зданий, сооружений и строений при пожаре,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внутренние лестницы, размещаемые на лестничных клетках;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внутренние открытые лестницы;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наружные открытые лестницы.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П1 - вертикальные лестницы;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П2 - маршевые лестницы с уклоном не более 6:1.</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40. </w:t>
            </w:r>
            <w:r w:rsidRPr="001C66C5">
              <w:rPr>
                <w:rFonts w:ascii="Verdana" w:eastAsia="Times New Roman" w:hAnsi="Verdana" w:cs="Times New Roman"/>
                <w:b/>
                <w:bCs/>
                <w:color w:val="000000"/>
                <w:sz w:val="17"/>
                <w:szCs w:val="17"/>
                <w:lang w:eastAsia="ru-RU"/>
              </w:rPr>
              <w:t>Классификация лестничных клеток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Лестничные клетки в зависимости от степени их защиты от задымления при пожаре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обычные лестничные клетки;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незадымляемые лестничные клетки.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Обычные лестничные клетки в зависимости от способа освещения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Л1 - лестничные клетки с естественным освещением через остекленные или открытые проемы в наружных стенах на каждом этаже;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Л2 - лестничные клетки с естественным освещением через остекленные или открытые проемы в покрытии.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Незадымляемые лестничные клетки в зависимости от способа защиты от задымления при пожаре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H1 - лестничные клетки с входом на лестничную клетку с этажа через незадымляемую наружную воздушную зону по открытым переходам;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Н2 - лестничные клетки с подпором воздуха на лестничную клетку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12. </w:t>
            </w:r>
            <w:r w:rsidRPr="001C66C5">
              <w:rPr>
                <w:rFonts w:ascii="Verdana" w:eastAsia="Times New Roman" w:hAnsi="Verdana" w:cs="Times New Roman"/>
                <w:b/>
                <w:bCs/>
                <w:color w:val="000000"/>
                <w:sz w:val="17"/>
                <w:szCs w:val="17"/>
                <w:lang w:eastAsia="ru-RU"/>
              </w:rPr>
              <w:t>Классификация пожарной техники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41. </w:t>
            </w:r>
            <w:r w:rsidRPr="001C66C5">
              <w:rPr>
                <w:rFonts w:ascii="Verdana" w:eastAsia="Times New Roman" w:hAnsi="Verdana" w:cs="Times New Roman"/>
                <w:b/>
                <w:bCs/>
                <w:color w:val="000000"/>
                <w:sz w:val="17"/>
                <w:szCs w:val="17"/>
                <w:lang w:eastAsia="ru-RU"/>
              </w:rPr>
              <w:t>Цель классификации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42. </w:t>
            </w:r>
            <w:r w:rsidRPr="001C66C5">
              <w:rPr>
                <w:rFonts w:ascii="Verdana" w:eastAsia="Times New Roman" w:hAnsi="Verdana" w:cs="Times New Roman"/>
                <w:b/>
                <w:bCs/>
                <w:color w:val="000000"/>
                <w:sz w:val="17"/>
                <w:szCs w:val="17"/>
                <w:lang w:eastAsia="ru-RU"/>
              </w:rPr>
              <w:t>Классификация пожарной техники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Пожарная техника в зависимости от назначения и области применения подразделяется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первичные средства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мобильные средства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установки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средства пожарной автоматики;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пожарное оборудование;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средства индивидуальной защиты и спасения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пожарный инструмент (механизированный и немеханизированный);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пожарные сигнализация, связь и оповещение.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43. </w:t>
            </w:r>
            <w:r w:rsidRPr="001C66C5">
              <w:rPr>
                <w:rFonts w:ascii="Verdana" w:eastAsia="Times New Roman" w:hAnsi="Verdana" w:cs="Times New Roman"/>
                <w:b/>
                <w:bCs/>
                <w:color w:val="000000"/>
                <w:sz w:val="17"/>
                <w:szCs w:val="17"/>
                <w:lang w:eastAsia="ru-RU"/>
              </w:rPr>
              <w:t>Классификация и область применения первичных средств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переносные и передвижные огнетушители;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пожарные краны и средства обеспечения их использования;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пожарный инвентарь;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покрывала для изоляции очага возгорания.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44. </w:t>
            </w:r>
            <w:r w:rsidRPr="001C66C5">
              <w:rPr>
                <w:rFonts w:ascii="Verdana" w:eastAsia="Times New Roman" w:hAnsi="Verdana" w:cs="Times New Roman"/>
                <w:b/>
                <w:bCs/>
                <w:color w:val="000000"/>
                <w:sz w:val="17"/>
                <w:szCs w:val="17"/>
                <w:lang w:eastAsia="ru-RU"/>
              </w:rPr>
              <w:t>Классификация мобильных средств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Мобильные средства пожаротушения подразделяются на следующие типы: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автомобили (основные и специальные);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пожарные самолеты, вертолеты;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пожарные поезда;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пожарные суда;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пожарные мотопомпы;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приспособленные технические средства (тягачи, прицепы и трактора).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45. </w:t>
            </w:r>
            <w:r w:rsidRPr="001C66C5">
              <w:rPr>
                <w:rFonts w:ascii="Verdana" w:eastAsia="Times New Roman" w:hAnsi="Verdana" w:cs="Times New Roman"/>
                <w:b/>
                <w:bCs/>
                <w:color w:val="000000"/>
                <w:sz w:val="17"/>
                <w:szCs w:val="17"/>
                <w:lang w:eastAsia="ru-RU"/>
              </w:rPr>
              <w:t>Классификация установок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 поверхностные.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3) необходимую интенсивность орошения или удельный расход огнетушащего вещества;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тушение пожара в целях его ликвидации или локализации в течение времени, необходимого для введения в действие оперативных сил и средств;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требуемую надежность функционирования.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46. </w:t>
            </w:r>
            <w:r w:rsidRPr="001C66C5">
              <w:rPr>
                <w:rFonts w:ascii="Verdana" w:eastAsia="Times New Roman" w:hAnsi="Verdana" w:cs="Times New Roman"/>
                <w:b/>
                <w:bCs/>
                <w:color w:val="000000"/>
                <w:sz w:val="17"/>
                <w:szCs w:val="17"/>
                <w:lang w:eastAsia="ru-RU"/>
              </w:rPr>
              <w:t>Классификация средств пожарной автоматики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извещатели пожарные;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приборы приемно-контрольные пожарные;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приборы управления пожарные;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технические средства оповещения и управления эвакуацией пожарные;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системы передачи извещений о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другие приборы и оборудование для построения систем пожарной автоматики.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47. </w:t>
            </w:r>
            <w:r w:rsidRPr="001C66C5">
              <w:rPr>
                <w:rFonts w:ascii="Verdana" w:eastAsia="Times New Roman" w:hAnsi="Verdana" w:cs="Times New Roman"/>
                <w:b/>
                <w:bCs/>
                <w:color w:val="000000"/>
                <w:sz w:val="17"/>
                <w:szCs w:val="17"/>
                <w:lang w:eastAsia="ru-RU"/>
              </w:rPr>
              <w:t>Классификация средств индивидуальной защиты и спасения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Средства индивидуальной защиты людей при пожаре подразделяются 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средства индивидуальной защиты органов дыхания и зрения;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средства индивидуальной защиты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Средства спасения людей с высоты при пожаре подразделяются 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индивидуальные средства;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коллективные средства.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13. </w:t>
            </w:r>
            <w:r w:rsidRPr="001C66C5">
              <w:rPr>
                <w:rFonts w:ascii="Verdana" w:eastAsia="Times New Roman" w:hAnsi="Verdana" w:cs="Times New Roman"/>
                <w:b/>
                <w:bCs/>
                <w:color w:val="000000"/>
                <w:sz w:val="17"/>
                <w:szCs w:val="17"/>
                <w:lang w:eastAsia="ru-RU"/>
              </w:rPr>
              <w:t>Система предотвращения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48. </w:t>
            </w:r>
            <w:r w:rsidRPr="001C66C5">
              <w:rPr>
                <w:rFonts w:ascii="Verdana" w:eastAsia="Times New Roman" w:hAnsi="Verdana" w:cs="Times New Roman"/>
                <w:b/>
                <w:bCs/>
                <w:color w:val="000000"/>
                <w:sz w:val="17"/>
                <w:szCs w:val="17"/>
                <w:lang w:eastAsia="ru-RU"/>
              </w:rPr>
              <w:t>Цель создания систем предотвращения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Целью создания систем предотвращения пожаров является исключение условий возникновения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49. </w:t>
            </w:r>
            <w:r w:rsidRPr="001C66C5">
              <w:rPr>
                <w:rFonts w:ascii="Verdana" w:eastAsia="Times New Roman" w:hAnsi="Verdana" w:cs="Times New Roman"/>
                <w:b/>
                <w:bCs/>
                <w:color w:val="000000"/>
                <w:sz w:val="17"/>
                <w:szCs w:val="17"/>
                <w:lang w:eastAsia="ru-RU"/>
              </w:rPr>
              <w:t>Способы исключения условий образования горючей среды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Исключение условий образования горючей среды должно обеспечиваться одним или несколькими из следующих способов: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применение негорючих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ограничение массы и (или) объема горючих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изоляция горючей среды от источников зажигания (применение изолированных отсеков, камер, кабин);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поддержание безопасной концентрации в среде окислителя и (или) горючих веществ;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понижение концентрации окислителя в горючей среде в защищаемом объеме;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поддержание температуры и давления среды, при которых распространение пламени исключается;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механизация и автоматизация технологических процессов, связанных с обращением горючих веществ;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установка пожароопасного оборудования в отдельных помещениях или на открытых площадках;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удаление из помещений, технологического оборудования и коммуникаций пожароопасных отходов производства, отложений пыли, пуха.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50. </w:t>
            </w:r>
            <w:r w:rsidRPr="001C66C5">
              <w:rPr>
                <w:rFonts w:ascii="Verdana" w:eastAsia="Times New Roman" w:hAnsi="Verdana" w:cs="Times New Roman"/>
                <w:b/>
                <w:bCs/>
                <w:color w:val="000000"/>
                <w:sz w:val="17"/>
                <w:szCs w:val="17"/>
                <w:lang w:eastAsia="ru-RU"/>
              </w:rPr>
              <w:t>Способы исключения условий образования в горючей среде (или внесения в нее) источников зажигания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применение оборудования и режимов проведения технологического процесса, исключающих образование статического электричества;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устройство молниезащиты зданий, сооружений, строений и 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поддержание безопасной температуры нагрева веществ, материалов и поверхностей, которые контактируют с горючей средой;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применение способов и устройств ограничения энергии искрового разряда в горючей среде до безопасных значений;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применение искробезопасного инструмента при работе с легковоспламеняющимися жидкостями и горючими газами;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ликвидация условий для теплового, химического и (или) микробиологического самовозгорания обращающихся веществ, материалов и изделий;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исключение контакта с воздухом пирофорных веществ;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применение устройств, исключающих возможность распространения пламени из одного объема в смежный.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14. </w:t>
            </w:r>
            <w:r w:rsidRPr="001C66C5">
              <w:rPr>
                <w:rFonts w:ascii="Verdana" w:eastAsia="Times New Roman" w:hAnsi="Verdana" w:cs="Times New Roman"/>
                <w:b/>
                <w:bCs/>
                <w:color w:val="000000"/>
                <w:sz w:val="17"/>
                <w:szCs w:val="17"/>
                <w:lang w:eastAsia="ru-RU"/>
              </w:rPr>
              <w:t>Системы противопожарной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51. </w:t>
            </w:r>
            <w:r w:rsidRPr="001C66C5">
              <w:rPr>
                <w:rFonts w:ascii="Verdana" w:eastAsia="Times New Roman" w:hAnsi="Verdana" w:cs="Times New Roman"/>
                <w:b/>
                <w:bCs/>
                <w:color w:val="000000"/>
                <w:sz w:val="17"/>
                <w:szCs w:val="17"/>
                <w:lang w:eastAsia="ru-RU"/>
              </w:rPr>
              <w:t>Цель создания систем противопожарной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52. </w:t>
            </w:r>
            <w:r w:rsidRPr="001C66C5">
              <w:rPr>
                <w:rFonts w:ascii="Verdana" w:eastAsia="Times New Roman" w:hAnsi="Verdana" w:cs="Times New Roman"/>
                <w:b/>
                <w:bCs/>
                <w:color w:val="000000"/>
                <w:sz w:val="17"/>
                <w:szCs w:val="17"/>
                <w:lang w:eastAsia="ru-RU"/>
              </w:rPr>
              <w:t>Способы защиты людей и имущества от воздействия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применение объемно-планировочных решений и средств, обеспечивающих ограничение распространения пожара за пределы очага;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устройство эвакуационных путей, удовлетворяющих требованиям безопасной эвакуации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устройство систем обнаружения пожара (установок и систем пожарной сигнализации), оповещения и управления эвакуацией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устройство аварийного слива пожароопасных жидкостей и аварийного стравливания горючих газов из аппаратуры;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устройство на технологическом оборудовании систем противовзрывной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применение первичных средств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применение автоматических установок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организация деятельности подразделений пожарной охраны.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53. </w:t>
            </w:r>
            <w:r w:rsidRPr="001C66C5">
              <w:rPr>
                <w:rFonts w:ascii="Verdana" w:eastAsia="Times New Roman" w:hAnsi="Verdana" w:cs="Times New Roman"/>
                <w:b/>
                <w:bCs/>
                <w:color w:val="000000"/>
                <w:sz w:val="17"/>
                <w:szCs w:val="17"/>
                <w:lang w:eastAsia="ru-RU"/>
              </w:rPr>
              <w:t>Пути эвакуации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Для обеспечения безопасной эвакуации людей должны быть: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обеспечено беспрепятственное движение людей по эвакуационным путям и через эвакуационные выходы;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54. </w:t>
            </w:r>
            <w:r w:rsidRPr="001C66C5">
              <w:rPr>
                <w:rFonts w:ascii="Verdana" w:eastAsia="Times New Roman" w:hAnsi="Verdana" w:cs="Times New Roman"/>
                <w:b/>
                <w:bCs/>
                <w:color w:val="000000"/>
                <w:sz w:val="17"/>
                <w:szCs w:val="17"/>
                <w:lang w:eastAsia="ru-RU"/>
              </w:rPr>
              <w:t>Системы обнаружения пожара, оповещения и управления эвакуацией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55. </w:t>
            </w:r>
            <w:r w:rsidRPr="001C66C5">
              <w:rPr>
                <w:rFonts w:ascii="Verdana" w:eastAsia="Times New Roman" w:hAnsi="Verdana" w:cs="Times New Roman"/>
                <w:b/>
                <w:bCs/>
                <w:color w:val="000000"/>
                <w:sz w:val="17"/>
                <w:szCs w:val="17"/>
                <w:lang w:eastAsia="ru-RU"/>
              </w:rPr>
              <w:t>Системы коллективной защиты и средства индивидуальной защиты людей от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56. </w:t>
            </w:r>
            <w:r w:rsidRPr="001C66C5">
              <w:rPr>
                <w:rFonts w:ascii="Verdana" w:eastAsia="Times New Roman" w:hAnsi="Verdana" w:cs="Times New Roman"/>
                <w:b/>
                <w:bCs/>
                <w:color w:val="000000"/>
                <w:sz w:val="17"/>
                <w:szCs w:val="17"/>
                <w:lang w:eastAsia="ru-RU"/>
              </w:rPr>
              <w:t>Система противодымной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Система противодымной защиты должна предусматривать один или несколько из следующих способов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использование объемно-планировочных решений зданий, сооружений и строений для борьбы с задымлением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использование конструктивных решений зданий, сооружений и строений для борьбы с задымлением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57. </w:t>
            </w:r>
            <w:r w:rsidRPr="001C66C5">
              <w:rPr>
                <w:rFonts w:ascii="Verdana" w:eastAsia="Times New Roman" w:hAnsi="Verdana" w:cs="Times New Roman"/>
                <w:b/>
                <w:bCs/>
                <w:color w:val="000000"/>
                <w:sz w:val="17"/>
                <w:szCs w:val="17"/>
                <w:lang w:eastAsia="ru-RU"/>
              </w:rPr>
              <w:t>Огнестойкость и пожарная опасность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58. </w:t>
            </w:r>
            <w:r w:rsidRPr="001C66C5">
              <w:rPr>
                <w:rFonts w:ascii="Verdana" w:eastAsia="Times New Roman" w:hAnsi="Verdana" w:cs="Times New Roman"/>
                <w:b/>
                <w:bCs/>
                <w:color w:val="000000"/>
                <w:sz w:val="17"/>
                <w:szCs w:val="17"/>
                <w:lang w:eastAsia="ru-RU"/>
              </w:rPr>
              <w:t>Огнестойкость и пожарная опасность строительных конструкций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59. </w:t>
            </w:r>
            <w:r w:rsidRPr="001C66C5">
              <w:rPr>
                <w:rFonts w:ascii="Verdana" w:eastAsia="Times New Roman" w:hAnsi="Verdana" w:cs="Times New Roman"/>
                <w:b/>
                <w:bCs/>
                <w:color w:val="000000"/>
                <w:sz w:val="17"/>
                <w:szCs w:val="17"/>
                <w:lang w:eastAsia="ru-RU"/>
              </w:rPr>
              <w:t>Ограничение распространения пожара за пределы очага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Ограничение распространения пожара за пределы очага должно обеспечиваться одним или несколькими из следующих способов: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устройство противопожарных преград;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устройство пожарных отсеков и секций, а также ограничение этажности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применение устройств аварийного отключения и переключение установок и коммуникаций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применение средств, предотвращающих или ограничивающих разлив и растекание жидкостей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применение огнепреграждающих устройств в оборудовании;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применение установок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60. </w:t>
            </w:r>
            <w:r w:rsidRPr="001C66C5">
              <w:rPr>
                <w:rFonts w:ascii="Verdana" w:eastAsia="Times New Roman" w:hAnsi="Verdana" w:cs="Times New Roman"/>
                <w:b/>
                <w:bCs/>
                <w:color w:val="000000"/>
                <w:sz w:val="17"/>
                <w:szCs w:val="17"/>
                <w:lang w:eastAsia="ru-RU"/>
              </w:rPr>
              <w:t>Первичные средства пожаротушения в зданиях, сооружениях и строениях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61. </w:t>
            </w:r>
            <w:r w:rsidRPr="001C66C5">
              <w:rPr>
                <w:rFonts w:ascii="Verdana" w:eastAsia="Times New Roman" w:hAnsi="Verdana" w:cs="Times New Roman"/>
                <w:b/>
                <w:bCs/>
                <w:color w:val="000000"/>
                <w:sz w:val="17"/>
                <w:szCs w:val="17"/>
                <w:lang w:eastAsia="ru-RU"/>
              </w:rPr>
              <w:t>Автоматические установки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Автоматические установки пожаротушения должны обеспечивать достижение одной или нескольких из следующих целей: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ликвидация пожара в помещении (здании) до возникновения критических значений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ликвидация пожара в помещении (здании) до наступления пределов огнестойкости строительных конструкций;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ликвидация пожара в помещении (здании) до причинения максимально допустимого ущерба защищаемому имуществу;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ликвидация пожара в помещении (здании) до наступления опасности разрушения технологических установок.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62. </w:t>
            </w:r>
            <w:r w:rsidRPr="001C66C5">
              <w:rPr>
                <w:rFonts w:ascii="Verdana" w:eastAsia="Times New Roman" w:hAnsi="Verdana" w:cs="Times New Roman"/>
                <w:b/>
                <w:bCs/>
                <w:color w:val="000000"/>
                <w:sz w:val="17"/>
                <w:szCs w:val="17"/>
                <w:lang w:eastAsia="ru-RU"/>
              </w:rPr>
              <w:t>Источники противопожарного водоснабжения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63. </w:t>
            </w:r>
            <w:r w:rsidRPr="001C66C5">
              <w:rPr>
                <w:rFonts w:ascii="Verdana" w:eastAsia="Times New Roman" w:hAnsi="Verdana" w:cs="Times New Roman"/>
                <w:b/>
                <w:bCs/>
                <w:color w:val="000000"/>
                <w:sz w:val="17"/>
                <w:szCs w:val="17"/>
                <w:lang w:eastAsia="ru-RU"/>
              </w:rPr>
              <w:t>Первичные меры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Первичные меры пожарной безопасности включают в себя: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разработку и организацию выполнения муниципальных целевых программ по вопросам обеспечения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обеспечение беспрепятственного проезда пожарной техники к месту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обеспечение связи и оповещения населения о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64. </w:t>
            </w:r>
            <w:r w:rsidRPr="001C66C5">
              <w:rPr>
                <w:rFonts w:ascii="Verdana" w:eastAsia="Times New Roman" w:hAnsi="Verdana" w:cs="Times New Roman"/>
                <w:b/>
                <w:bCs/>
                <w:color w:val="000000"/>
                <w:sz w:val="17"/>
                <w:szCs w:val="17"/>
                <w:lang w:eastAsia="ru-RU"/>
              </w:rPr>
              <w:t>Требования к декларации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оценку пожарного риска (если проводится расчет риска);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Раздел II</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Требования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при проектировании, строительстве и эксплуатации поселений и городских округов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15. </w:t>
            </w:r>
            <w:r w:rsidRPr="001C66C5">
              <w:rPr>
                <w:rFonts w:ascii="Verdana" w:eastAsia="Times New Roman" w:hAnsi="Verdana" w:cs="Times New Roman"/>
                <w:b/>
                <w:bCs/>
                <w:color w:val="000000"/>
                <w:sz w:val="17"/>
                <w:szCs w:val="17"/>
                <w:lang w:eastAsia="ru-RU"/>
              </w:rPr>
              <w:t>Требования пожарной безопасности при градостроительной деятельности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65. </w:t>
            </w:r>
            <w:r w:rsidRPr="001C66C5">
              <w:rPr>
                <w:rFonts w:ascii="Verdana" w:eastAsia="Times New Roman" w:hAnsi="Verdana" w:cs="Times New Roman"/>
                <w:b/>
                <w:bCs/>
                <w:color w:val="000000"/>
                <w:sz w:val="17"/>
                <w:szCs w:val="17"/>
                <w:lang w:eastAsia="ru-RU"/>
              </w:rPr>
              <w:t>Требования к документации при планировке территорий поселений и городских округов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w:t>
            </w:r>
            <w:r w:rsidRPr="001C66C5">
              <w:rPr>
                <w:rFonts w:ascii="Verdana" w:eastAsia="Times New Roman" w:hAnsi="Verdana" w:cs="Times New Roman"/>
                <w:color w:val="000000"/>
                <w:sz w:val="17"/>
                <w:szCs w:val="17"/>
                <w:lang w:eastAsia="ru-RU"/>
              </w:rPr>
              <w:lastRenderedPageBreak/>
              <w:t>проектную документацию в виде раздела \"Перечень мероприятий по обеспечению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66. </w:t>
            </w:r>
            <w:r w:rsidRPr="001C66C5">
              <w:rPr>
                <w:rFonts w:ascii="Verdana" w:eastAsia="Times New Roman" w:hAnsi="Verdana" w:cs="Times New Roman"/>
                <w:b/>
                <w:bCs/>
                <w:color w:val="000000"/>
                <w:sz w:val="17"/>
                <w:szCs w:val="17"/>
                <w:lang w:eastAsia="ru-RU"/>
              </w:rPr>
              <w:t>Размещение пожаровзрывоопасных объектов на территориях поселений и городских округов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67. </w:t>
            </w:r>
            <w:r w:rsidRPr="001C66C5">
              <w:rPr>
                <w:rFonts w:ascii="Verdana" w:eastAsia="Times New Roman" w:hAnsi="Verdana" w:cs="Times New Roman"/>
                <w:b/>
                <w:bCs/>
                <w:color w:val="000000"/>
                <w:sz w:val="17"/>
                <w:szCs w:val="17"/>
                <w:lang w:eastAsia="ru-RU"/>
              </w:rPr>
              <w:t>Проходы, проезды и подъезды к зданиям, сооружениям и строениям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Подъезд пожарных автомобилей должен быть обеспечен: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 зданиям, сооружениям и строениям производственных объектов по всей их длине должен быть обеспечен подъезд пожарных автомобилей: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 одной стороны - при ширине здания, сооружения или строения не более 18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2) с двух сторон - при ширине здания, сооружения или строения более 18 метров, а также при устройстве замкнутых и полузамкнутых дворов.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Допускается предусматривать подъезд пожарных автомобилей только с одной стороны к зданиям, сооружениям и строениям в случаях: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меньшей этажности, чем указано в пункте 1 части 1 настоящей статьи;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двусторонней ориентации квартир или помещений;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Ширина проездов для пожарной техники должна составлять не менее 6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Расстояние от внутреннего края подъезда до стены здания, сооружения и строения должно быть: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для зданий высотой не более 28 метров - не более 8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для зданий высотой более 28 метров - не более 16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Конструкция дорожной одежды проездов для пожарной техники должна быть рассчитана на нагрузку от пожарных автомобилей.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В замкнутых и полузамкнутых дворах необходимо предусматривать проезды для пожарных автомобилей.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В исторической застройке поселений допускается сохранять существующие размеры сквозных проездов (арок).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68. </w:t>
            </w:r>
            <w:r w:rsidRPr="001C66C5">
              <w:rPr>
                <w:rFonts w:ascii="Verdana" w:eastAsia="Times New Roman" w:hAnsi="Verdana" w:cs="Times New Roman"/>
                <w:b/>
                <w:bCs/>
                <w:color w:val="000000"/>
                <w:sz w:val="17"/>
                <w:szCs w:val="17"/>
                <w:lang w:eastAsia="ru-RU"/>
              </w:rPr>
              <w:t>Противопожарное водоснабжение поселений и городских округов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На территориях поселений и городских округов должны быть источники наружного или внутреннего противопожарного водоснабжения.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 источникам наружного противопожарного водоснабжения относятся: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наружные водопроводные сети с пожарными гидрантами;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водные объекты, используемые для целей пожаротушения в соответствии с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w:t>
            </w:r>
            <w:r w:rsidRPr="001C66C5">
              <w:rPr>
                <w:rFonts w:ascii="Verdana" w:eastAsia="Times New Roman" w:hAnsi="Verdana" w:cs="Times New Roman"/>
                <w:color w:val="000000"/>
                <w:sz w:val="17"/>
                <w:szCs w:val="17"/>
                <w:lang w:eastAsia="ru-RU"/>
              </w:rPr>
              <w:lastRenderedPageBreak/>
              <w:t>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16. </w:t>
            </w:r>
            <w:r w:rsidRPr="001C66C5">
              <w:rPr>
                <w:rFonts w:ascii="Verdana" w:eastAsia="Times New Roman" w:hAnsi="Verdana" w:cs="Times New Roman"/>
                <w:b/>
                <w:bCs/>
                <w:color w:val="000000"/>
                <w:sz w:val="17"/>
                <w:szCs w:val="17"/>
                <w:lang w:eastAsia="ru-RU"/>
              </w:rPr>
              <w:t>Требования к противопожарным расстояниям между зданиями, сооружениями и строениями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69. </w:t>
            </w:r>
            <w:r w:rsidRPr="001C66C5">
              <w:rPr>
                <w:rFonts w:ascii="Verdana" w:eastAsia="Times New Roman" w:hAnsi="Verdana" w:cs="Times New Roman"/>
                <w:b/>
                <w:bCs/>
                <w:color w:val="000000"/>
                <w:sz w:val="17"/>
                <w:szCs w:val="17"/>
                <w:lang w:eastAsia="ru-RU"/>
              </w:rPr>
              <w:t>Противопожарные расстояния между зданиями, сооружениями и строениями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Противопожарные расстояния между жилыми зданиями IV и V степеней огнестойкости в климатических подрайонах IA, IБ, IГ, IД и IIА следует увеличивать на 50 процентов.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Площадки для хранения тары должны иметь ограждения и располагаться на расстоянии не менее 15 метров от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70. </w:t>
            </w:r>
            <w:r w:rsidRPr="001C66C5">
              <w:rPr>
                <w:rFonts w:ascii="Verdana" w:eastAsia="Times New Roman" w:hAnsi="Verdana" w:cs="Times New Roman"/>
                <w:b/>
                <w:bCs/>
                <w:color w:val="000000"/>
                <w:sz w:val="17"/>
                <w:szCs w:val="17"/>
                <w:lang w:eastAsia="ru-RU"/>
              </w:rPr>
              <w:t>Противопожарные расстояния от зданий, сооружений и строений складов нефти и нефтепродуктов до граничащих с ними объектов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от сливоналивных устройств - от оси железнодорожного пути со сливоналивными эстакадами;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от площадок (открытых и под навесами) для сливоналивных устройств автомобильных цистерн, для насосов, тары - от границ этих площадок;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от технологических эстакад и трубопроводов - от крайнего трубопровода;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от факельных установок - от ствола факела.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Категории складов нефти и нефте-продуктов определяются в соответствии с таблицей 14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71. </w:t>
            </w:r>
            <w:r w:rsidRPr="001C66C5">
              <w:rPr>
                <w:rFonts w:ascii="Verdana" w:eastAsia="Times New Roman" w:hAnsi="Verdana" w:cs="Times New Roman"/>
                <w:b/>
                <w:bCs/>
                <w:color w:val="000000"/>
                <w:sz w:val="17"/>
                <w:szCs w:val="17"/>
                <w:lang w:eastAsia="ru-RU"/>
              </w:rPr>
              <w:t>Противопожарные расстояния от зданий, сооружений и строений автозаправочных станций до граничащих с ними объектов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до окон или дверей (для жилых и общественных зданий).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w:t>
            </w:r>
            <w:r w:rsidRPr="001C66C5">
              <w:rPr>
                <w:rFonts w:ascii="Verdana" w:eastAsia="Times New Roman" w:hAnsi="Verdana" w:cs="Times New Roman"/>
                <w:color w:val="000000"/>
                <w:sz w:val="17"/>
                <w:szCs w:val="17"/>
                <w:lang w:eastAsia="ru-RU"/>
              </w:rPr>
              <w:lastRenderedPageBreak/>
              <w:t>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72. </w:t>
            </w:r>
            <w:r w:rsidRPr="001C66C5">
              <w:rPr>
                <w:rFonts w:ascii="Verdana" w:eastAsia="Times New Roman" w:hAnsi="Verdana" w:cs="Times New Roman"/>
                <w:b/>
                <w:bCs/>
                <w:color w:val="000000"/>
                <w:sz w:val="17"/>
                <w:szCs w:val="17"/>
                <w:lang w:eastAsia="ru-RU"/>
              </w:rPr>
              <w:t>Противопожарные расстояния от гаражей и открытых стоянок автотранспорта до граничащих с ними объектов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73. </w:t>
            </w:r>
            <w:r w:rsidRPr="001C66C5">
              <w:rPr>
                <w:rFonts w:ascii="Verdana" w:eastAsia="Times New Roman" w:hAnsi="Verdana" w:cs="Times New Roman"/>
                <w:b/>
                <w:bCs/>
                <w:color w:val="000000"/>
                <w:sz w:val="17"/>
                <w:szCs w:val="17"/>
                <w:lang w:eastAsia="ru-RU"/>
              </w:rPr>
              <w:t>Противопожарные расстояния от резервуаров сжиженных углеводородных газов до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74. </w:t>
            </w:r>
            <w:r w:rsidRPr="001C66C5">
              <w:rPr>
                <w:rFonts w:ascii="Verdana" w:eastAsia="Times New Roman" w:hAnsi="Verdana" w:cs="Times New Roman"/>
                <w:b/>
                <w:bCs/>
                <w:color w:val="000000"/>
                <w:sz w:val="17"/>
                <w:szCs w:val="17"/>
                <w:lang w:eastAsia="ru-RU"/>
              </w:rPr>
              <w:t>Противопожарные расстояния от газопроводов, нефтепроводов, нефтепродуктопроводов, конденсатопроводов до соседних объектов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1C66C5">
              <w:rPr>
                <w:rFonts w:ascii="Verdana" w:eastAsia="Times New Roman" w:hAnsi="Verdana" w:cs="Times New Roman"/>
                <w:color w:val="000000"/>
                <w:sz w:val="17"/>
                <w:szCs w:val="17"/>
                <w:lang w:eastAsia="ru-RU"/>
              </w:rPr>
              <w:lastRenderedPageBreak/>
              <w:t>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75. </w:t>
            </w:r>
            <w:r w:rsidRPr="001C66C5">
              <w:rPr>
                <w:rFonts w:ascii="Verdana" w:eastAsia="Times New Roman" w:hAnsi="Verdana" w:cs="Times New Roman"/>
                <w:b/>
                <w:bCs/>
                <w:color w:val="000000"/>
                <w:sz w:val="17"/>
                <w:szCs w:val="17"/>
                <w:lang w:eastAsia="ru-RU"/>
              </w:rPr>
              <w:t>Противопожарные расстояния на территориях садовых, дачных и приусадебных земельных участков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17. </w:t>
            </w:r>
            <w:r w:rsidRPr="001C66C5">
              <w:rPr>
                <w:rFonts w:ascii="Verdana" w:eastAsia="Times New Roman" w:hAnsi="Verdana" w:cs="Times New Roman"/>
                <w:b/>
                <w:bCs/>
                <w:color w:val="000000"/>
                <w:sz w:val="17"/>
                <w:szCs w:val="17"/>
                <w:lang w:eastAsia="ru-RU"/>
              </w:rPr>
              <w:t>Общие требования пожарной безопасности к поселениям и городским округам по размещению подразделений пожарной охраны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76. </w:t>
            </w:r>
            <w:r w:rsidRPr="001C66C5">
              <w:rPr>
                <w:rFonts w:ascii="Verdana" w:eastAsia="Times New Roman" w:hAnsi="Verdana" w:cs="Times New Roman"/>
                <w:b/>
                <w:bCs/>
                <w:color w:val="000000"/>
                <w:sz w:val="17"/>
                <w:szCs w:val="17"/>
                <w:lang w:eastAsia="ru-RU"/>
              </w:rPr>
              <w:t>Требования пожарной безопасности по размещению подразделений пожарной охраны в поселениях и городских округах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Подразделения пожарной охраны населенных пунктов должны размещаться в зданиях пожарных депо.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77. </w:t>
            </w:r>
            <w:r w:rsidRPr="001C66C5">
              <w:rPr>
                <w:rFonts w:ascii="Verdana" w:eastAsia="Times New Roman" w:hAnsi="Verdana" w:cs="Times New Roman"/>
                <w:b/>
                <w:bCs/>
                <w:color w:val="000000"/>
                <w:sz w:val="17"/>
                <w:szCs w:val="17"/>
                <w:lang w:eastAsia="ru-RU"/>
              </w:rPr>
              <w:t>Требования пожарной безопасности к пожарным депо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Территория пожарного депо должна иметь два въезда (выезда). Ширина ворот на въезде (выезде) должна быть не менее 4,5 метра.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Дороги и площадки на территории пожарного депо должны иметь твердое покрытие.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Раздел III</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Требования пожарной безопасности при проектировании, строительстве и эксплуатации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18. </w:t>
            </w:r>
            <w:r w:rsidRPr="001C66C5">
              <w:rPr>
                <w:rFonts w:ascii="Verdana" w:eastAsia="Times New Roman" w:hAnsi="Verdana" w:cs="Times New Roman"/>
                <w:b/>
                <w:bCs/>
                <w:color w:val="000000"/>
                <w:sz w:val="17"/>
                <w:szCs w:val="17"/>
                <w:lang w:eastAsia="ru-RU"/>
              </w:rPr>
              <w:t>Общие требования пожарной безопасности при проектировании, строительстве и эксплуатации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78. </w:t>
            </w:r>
            <w:r w:rsidRPr="001C66C5">
              <w:rPr>
                <w:rFonts w:ascii="Verdana" w:eastAsia="Times New Roman" w:hAnsi="Verdana" w:cs="Times New Roman"/>
                <w:b/>
                <w:bCs/>
                <w:color w:val="000000"/>
                <w:sz w:val="17"/>
                <w:szCs w:val="17"/>
                <w:lang w:eastAsia="ru-RU"/>
              </w:rPr>
              <w:t>Требования к проектной документации на объекты строительства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79. </w:t>
            </w:r>
            <w:r w:rsidRPr="001C66C5">
              <w:rPr>
                <w:rFonts w:ascii="Verdana" w:eastAsia="Times New Roman" w:hAnsi="Verdana" w:cs="Times New Roman"/>
                <w:b/>
                <w:bCs/>
                <w:color w:val="000000"/>
                <w:sz w:val="17"/>
                <w:szCs w:val="17"/>
                <w:lang w:eastAsia="ru-RU"/>
              </w:rPr>
              <w:t>Нормативное значение пожарного риска для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80. </w:t>
            </w:r>
            <w:r w:rsidRPr="001C66C5">
              <w:rPr>
                <w:rFonts w:ascii="Verdana" w:eastAsia="Times New Roman" w:hAnsi="Verdana" w:cs="Times New Roman"/>
                <w:b/>
                <w:bCs/>
                <w:color w:val="000000"/>
                <w:sz w:val="17"/>
                <w:szCs w:val="17"/>
                <w:lang w:eastAsia="ru-RU"/>
              </w:rPr>
              <w:t>Требования пожарной безопасности при проектировании, реконструкции и изменении функционального назначения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Конструктивные, объемно-планировочные и инженерно-технические решения зданий, сооружений и строений должны обеспечивать в случае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эвакуацию людей в безопасную зону до нанесения вреда их жизни и здоровью вследствие воздействия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возможность проведения мероприятий по спасению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возможность подачи огнетушащих веществ в очаг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нераспространение пожара на соседние здания, сооружения и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19. Требования к составу и функциональным характеристикам систем обеспечения пожарной безопасности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81. </w:t>
            </w:r>
            <w:r w:rsidRPr="001C66C5">
              <w:rPr>
                <w:rFonts w:ascii="Verdana" w:eastAsia="Times New Roman" w:hAnsi="Verdana" w:cs="Times New Roman"/>
                <w:b/>
                <w:bCs/>
                <w:color w:val="000000"/>
                <w:sz w:val="17"/>
                <w:szCs w:val="17"/>
                <w:lang w:eastAsia="ru-RU"/>
              </w:rPr>
              <w:t>Требования к функциональным характеристикам систем обеспечения пожарной безопасности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82. </w:t>
            </w:r>
            <w:r w:rsidRPr="001C66C5">
              <w:rPr>
                <w:rFonts w:ascii="Verdana" w:eastAsia="Times New Roman" w:hAnsi="Verdana" w:cs="Times New Roman"/>
                <w:b/>
                <w:bCs/>
                <w:color w:val="000000"/>
                <w:sz w:val="17"/>
                <w:szCs w:val="17"/>
                <w:lang w:eastAsia="ru-RU"/>
              </w:rPr>
              <w:t>Требования пожарной безопасности к электроустановкам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Кабели, прокладываемые открыто, должны быть не распространяющими горение.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Пожарозащищенное электрооборудование не допускается использовать во взрывоопасных и взрывопожароопасных помещениях.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83. </w:t>
            </w:r>
            <w:r w:rsidRPr="001C66C5">
              <w:rPr>
                <w:rFonts w:ascii="Verdana" w:eastAsia="Times New Roman" w:hAnsi="Verdana" w:cs="Times New Roman"/>
                <w:b/>
                <w:bCs/>
                <w:color w:val="000000"/>
                <w:sz w:val="17"/>
                <w:szCs w:val="17"/>
                <w:lang w:eastAsia="ru-RU"/>
              </w:rPr>
              <w:t>Требования к системам автоматического пожаротушения и системам пожарной сигнализации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расчетным количеством огнетушащего вещества, достаточным для ликвидации пожара в защищаемом помещении, здании, сооружении или строении;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устройством для контроля работоспособности установки;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устройством для ручного пуска установки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Ручные пожарные извещатели должны устанавливаться на путях эвакуации в местах, доступных для их включения при возникновении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84. </w:t>
            </w:r>
            <w:r w:rsidRPr="001C66C5">
              <w:rPr>
                <w:rFonts w:ascii="Verdana" w:eastAsia="Times New Roman" w:hAnsi="Verdana" w:cs="Times New Roman"/>
                <w:b/>
                <w:bCs/>
                <w:color w:val="000000"/>
                <w:sz w:val="17"/>
                <w:szCs w:val="17"/>
                <w:lang w:eastAsia="ru-RU"/>
              </w:rPr>
              <w:t>Требования пожарной безопасности к системам оповещения людей о пожаре и управления эвакуацией людей в зданиях, сооружениях и строениях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подача световых, звуковых и (или) речевых сигналов во все помещения с постоянным или временным пребыванием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размещение и обеспечение освещения знаков пожарной безопасности на путях эвакуации в течение нормативного времени;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включение эвакуационного (аварийного) освещения;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дистанционное открывание запоров дверей эвакуационных выходов;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обеспечение связью пожарного поста (диспетчерской) с зонами оповещения людей о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иные способы, обеспечивающие эвакуацию.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Звуковые сигналы оповещения людей о пожаре должны отличаться по тональности от звуковых сигналов другого назначения.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85.</w:t>
            </w:r>
            <w:r w:rsidRPr="001C66C5">
              <w:rPr>
                <w:rFonts w:ascii="Verdana" w:eastAsia="Times New Roman" w:hAnsi="Verdana" w:cs="Times New Roman"/>
                <w:b/>
                <w:bCs/>
                <w:color w:val="000000"/>
                <w:sz w:val="17"/>
                <w:szCs w:val="17"/>
                <w:lang w:eastAsia="ru-RU"/>
              </w:rPr>
              <w:t> Требования к системам противодымной защиты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86. </w:t>
            </w:r>
            <w:r w:rsidRPr="001C66C5">
              <w:rPr>
                <w:rFonts w:ascii="Verdana" w:eastAsia="Times New Roman" w:hAnsi="Verdana" w:cs="Times New Roman"/>
                <w:b/>
                <w:bCs/>
                <w:color w:val="000000"/>
                <w:sz w:val="17"/>
                <w:szCs w:val="17"/>
                <w:lang w:eastAsia="ru-RU"/>
              </w:rPr>
              <w:t>Требования к внутреннему противопожарному водоснабжению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Требования к внутреннему противопожарному водопроводу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87. </w:t>
            </w:r>
            <w:r w:rsidRPr="001C66C5">
              <w:rPr>
                <w:rFonts w:ascii="Verdana" w:eastAsia="Times New Roman" w:hAnsi="Verdana" w:cs="Times New Roman"/>
                <w:b/>
                <w:bCs/>
                <w:color w:val="000000"/>
                <w:sz w:val="17"/>
                <w:szCs w:val="17"/>
                <w:lang w:eastAsia="ru-RU"/>
              </w:rPr>
              <w:t>Требования к огнестойкости и пожарной опасности зданий, сооружений, строений и пожарных отсеков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w:t>
            </w:r>
            <w:r w:rsidRPr="001C66C5">
              <w:rPr>
                <w:rFonts w:ascii="Verdana" w:eastAsia="Times New Roman" w:hAnsi="Verdana" w:cs="Times New Roman"/>
                <w:color w:val="000000"/>
                <w:sz w:val="17"/>
                <w:szCs w:val="17"/>
                <w:lang w:eastAsia="ru-RU"/>
              </w:rPr>
              <w:lastRenderedPageBreak/>
              <w:t>опасности, площади пожарного отсека и пожарной опасности происходящих в них технологических процессов.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88. </w:t>
            </w:r>
            <w:r w:rsidRPr="001C66C5">
              <w:rPr>
                <w:rFonts w:ascii="Verdana" w:eastAsia="Times New Roman" w:hAnsi="Verdana" w:cs="Times New Roman"/>
                <w:b/>
                <w:bCs/>
                <w:color w:val="000000"/>
                <w:sz w:val="17"/>
                <w:szCs w:val="17"/>
                <w:lang w:eastAsia="ru-RU"/>
              </w:rPr>
              <w:t>Требования к ограничению распространения пожара в зданиях, сооружениях, строениях, пожарных отсеках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Требования к элементам тамбур-шлюзов различных типов приведены в таблице 25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Общая площадь проемов в противопожарных преградах не должна превышать 25 процентов их площади.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89. </w:t>
            </w:r>
            <w:r w:rsidRPr="001C66C5">
              <w:rPr>
                <w:rFonts w:ascii="Verdana" w:eastAsia="Times New Roman" w:hAnsi="Verdana" w:cs="Times New Roman"/>
                <w:b/>
                <w:bCs/>
                <w:color w:val="000000"/>
                <w:sz w:val="17"/>
                <w:szCs w:val="17"/>
                <w:lang w:eastAsia="ru-RU"/>
              </w:rPr>
              <w:t>Требования пожарной безопасности к эвакуационным путям, эвакуационным и аварийным выходам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 эвакуационным выходам из зданий, сооружений и строений относятся выходы, которые ведут: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из помещений первого этажа наружу: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непосредственно;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через коридор;</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через вестибюль (фойе);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через лестничную клетку;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 через коридор и вестибюль (фойе);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е) через коридор, рекреационную площадку и лестничную клетку;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из помещений любого этажа, кроме первого: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непосредственно на лестничную клетку или на лестницу 3-го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в коридор, ведущий непосредственно на лестничную клетку или на лестницу 3-го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в холл (фойе), имеющий выход непосредственно на лестничную клетку или на лестницу 3-го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на эксплуатируемую кровлю или на специально оборудованный участок кровли, ведущий на лестницу 3-го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w:t>
            </w:r>
            <w:r w:rsidRPr="001C66C5">
              <w:rPr>
                <w:rFonts w:ascii="Verdana" w:eastAsia="Times New Roman" w:hAnsi="Verdana" w:cs="Times New Roman"/>
                <w:color w:val="000000"/>
                <w:sz w:val="17"/>
                <w:szCs w:val="17"/>
                <w:lang w:eastAsia="ru-RU"/>
              </w:rPr>
              <w:lastRenderedPageBreak/>
              <w:t>клеток здания, сооружения, строения, за исключением случаев, установленных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Эвакуационными выходами считаются также: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распашные двери в воротах, предназначенных для въезда (выезда) железнодорожного и автомобильного транспорта.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К аварийным выходам в зданиях, сооружениях и строениях относятся выходы, которые ведут: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на переход шириной не менее 0,6 метра, ведущий в смежную секцию здания класса Ф1.3 или в смежный пожарный отсек;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на балкон или лоджию, оборудованные наружной лестницей, поэтажно соединяющей балконы или лоджии;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непосредственно наружу из помещений с отметкой чистого пола не ниже 4,5 метра и не выше 5 метров через окно или дверь размером не менее 0,75x1,5 метра, а также через люк размером не менее 0,6x0,8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на кровлю зданий, сооружений и строений I, II и III степеней огнестойкости классов С0 и С1 через окно или дверь размером не менее 0,75 x 1,5 метра, а также через люк размером не менее 0,6 x 0,8 метра по вертикальной или наклонной лестнице.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Длину пути эвакуации по лестнице 2-го типа в помещении следует определять равной ее утроенной высоте.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Эвакуационные пути не должны включать лифты, эскалаторы, а также участки, ведущие: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 лестницам 2-го типа, соединяющим более двух этажей (ярусов), а также ведущим из подвалов и с цокольных этажей;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90. </w:t>
            </w:r>
            <w:r w:rsidRPr="001C66C5">
              <w:rPr>
                <w:rFonts w:ascii="Verdana" w:eastAsia="Times New Roman" w:hAnsi="Verdana" w:cs="Times New Roman"/>
                <w:b/>
                <w:bCs/>
                <w:color w:val="000000"/>
                <w:sz w:val="17"/>
                <w:szCs w:val="17"/>
                <w:lang w:eastAsia="ru-RU"/>
              </w:rPr>
              <w:t>Обеспечение деятельности пожарных подразделений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Для зданий, сооружений и строений должно быть обеспечено устройство: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противопожарного водопровода, в том числе совмещенного с хозяйственным или специального, сухотрубов и пожарных емкостей (резервуаров);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системы противодымной защиты путей следования личного состава подразделений пожарной охраны внутри здания, сооружения и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индивидуальных и коллективных средств спасения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 пожарным лестницам через каждые 200 метров по периметру зданий, сооружений и строений класса Ф5.</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Допускается не предусматривать: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выход на кровлю одноэтажных зданий, сооружений и строений, имеющую покрытие площадью не более 100 квадратных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0,6x0,8 метра.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0,75x1,5 метра.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Указанные марши и площадки должны выполняться из негорючих материалов и иметь уклон не более 2:1 и ширину не менее 0,9 метра.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0,6x0,8 метра по закрепленным стальным стремянкам.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В зданиях, сооружениях и строениях с мансардами следует предусматривать люки в ограждающих конструкциях пазух чердаков.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Между маршами лестниц и между поручнями ограждений лестничных маршей следует предусматривать зазор шириной не менее 75 миллиметров.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5x5 метров. Над указанными площадками запрещается размещение антенн, электропроводов, кабелей.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91. </w:t>
            </w:r>
            <w:r w:rsidRPr="001C66C5">
              <w:rPr>
                <w:rFonts w:ascii="Verdana" w:eastAsia="Times New Roman" w:hAnsi="Verdana" w:cs="Times New Roman"/>
                <w:b/>
                <w:bCs/>
                <w:color w:val="000000"/>
                <w:sz w:val="17"/>
                <w:szCs w:val="17"/>
                <w:lang w:eastAsia="ru-RU"/>
              </w:rPr>
              <w:t>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Автоматические установки пожарной сигнализации, пожаротушения должны быть оборудованы источниками бесперебойного электропитания.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Раздел IV</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Требования пожарной безопасности к производственным объектам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20. </w:t>
            </w:r>
            <w:r w:rsidRPr="001C66C5">
              <w:rPr>
                <w:rFonts w:ascii="Verdana" w:eastAsia="Times New Roman" w:hAnsi="Verdana" w:cs="Times New Roman"/>
                <w:b/>
                <w:bCs/>
                <w:color w:val="000000"/>
                <w:sz w:val="17"/>
                <w:szCs w:val="17"/>
                <w:lang w:eastAsia="ru-RU"/>
              </w:rPr>
              <w:t>Общие требования пожарной безопасности к производственным объектам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92. </w:t>
            </w:r>
            <w:r w:rsidRPr="001C66C5">
              <w:rPr>
                <w:rFonts w:ascii="Verdana" w:eastAsia="Times New Roman" w:hAnsi="Verdana" w:cs="Times New Roman"/>
                <w:b/>
                <w:bCs/>
                <w:color w:val="000000"/>
                <w:sz w:val="17"/>
                <w:szCs w:val="17"/>
                <w:lang w:eastAsia="ru-RU"/>
              </w:rPr>
              <w:t>Требования к документации на производственные объекты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93. </w:t>
            </w:r>
            <w:r w:rsidRPr="001C66C5">
              <w:rPr>
                <w:rFonts w:ascii="Verdana" w:eastAsia="Times New Roman" w:hAnsi="Verdana" w:cs="Times New Roman"/>
                <w:b/>
                <w:bCs/>
                <w:color w:val="000000"/>
                <w:sz w:val="17"/>
                <w:szCs w:val="17"/>
                <w:lang w:eastAsia="ru-RU"/>
              </w:rPr>
              <w:t>Нормативные значения пожарного риска для производственных объектов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21. </w:t>
            </w:r>
            <w:r w:rsidRPr="001C66C5">
              <w:rPr>
                <w:rFonts w:ascii="Verdana" w:eastAsia="Times New Roman" w:hAnsi="Verdana" w:cs="Times New Roman"/>
                <w:b/>
                <w:bCs/>
                <w:color w:val="000000"/>
                <w:sz w:val="17"/>
                <w:szCs w:val="17"/>
                <w:lang w:eastAsia="ru-RU"/>
              </w:rPr>
              <w:t>Порядок проведения анализа пожарной опасности производственного объекта и расчета пожарного риска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94. </w:t>
            </w:r>
            <w:r w:rsidRPr="001C66C5">
              <w:rPr>
                <w:rFonts w:ascii="Verdana" w:eastAsia="Times New Roman" w:hAnsi="Verdana" w:cs="Times New Roman"/>
                <w:b/>
                <w:bCs/>
                <w:color w:val="000000"/>
                <w:sz w:val="17"/>
                <w:szCs w:val="17"/>
                <w:lang w:eastAsia="ru-RU"/>
              </w:rPr>
              <w:t>Последовательность оценки пожарного риска на производственном объекте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Оценка пожарного риска на производственном объекте должна предусматривать: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анализ пожарной опасности производственного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определение частоты реализации пожароопасных аварийных ситуаций на производственном объекте;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построение полей опасных факторов пожара для различных сценариев его развития;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оценку последствий воздействия опасных факторов пожара на людей для различных сценариев его развития;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5) вычисление пожарного риска.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Анализ пожарной опасности производственных объектов должен предусматривать: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анализ пожарной опасности технологической среды и параметров технологических процессов на производственном объекте;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определение перечня пожароопасных аварийных ситуаций и параметров для каждого технологического процесса;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построение сценариев возникновения и развития пожаров, повлекших за собой гибель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95. </w:t>
            </w:r>
            <w:r w:rsidRPr="001C66C5">
              <w:rPr>
                <w:rFonts w:ascii="Verdana" w:eastAsia="Times New Roman" w:hAnsi="Verdana" w:cs="Times New Roman"/>
                <w:b/>
                <w:bCs/>
                <w:color w:val="000000"/>
                <w:sz w:val="17"/>
                <w:szCs w:val="17"/>
                <w:lang w:eastAsia="ru-RU"/>
              </w:rPr>
              <w:t>Анализ пожарной опасности производственных объектов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96. </w:t>
            </w:r>
            <w:r w:rsidRPr="001C66C5">
              <w:rPr>
                <w:rFonts w:ascii="Verdana" w:eastAsia="Times New Roman" w:hAnsi="Verdana" w:cs="Times New Roman"/>
                <w:b/>
                <w:bCs/>
                <w:color w:val="000000"/>
                <w:sz w:val="17"/>
                <w:szCs w:val="17"/>
                <w:lang w:eastAsia="ru-RU"/>
              </w:rPr>
              <w:t>Оценка пожарного риска на производственном объекте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Для определения частоты реализации пожароопасных ситуаций на производственном объекте используется информация: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об отказе оборудования, используемого на производственном объекте;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 параметрах надежности используемого на производственном объекте 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об ошибочных действиях персонала производственного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 гидрометеорологической обстановке в районе размещения производственного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о географических особенностях местности в районе размещения производственного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22. </w:t>
            </w:r>
            <w:r w:rsidRPr="001C66C5">
              <w:rPr>
                <w:rFonts w:ascii="Verdana" w:eastAsia="Times New Roman" w:hAnsi="Verdana" w:cs="Times New Roman"/>
                <w:b/>
                <w:bCs/>
                <w:color w:val="000000"/>
                <w:sz w:val="17"/>
                <w:szCs w:val="17"/>
                <w:lang w:eastAsia="ru-RU"/>
              </w:rPr>
              <w:t>Требования к размещению пожарных депо, дорогам, въездам (выездам) и проездам, источникам водоснабжения на территории производственного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97. </w:t>
            </w:r>
            <w:r w:rsidRPr="001C66C5">
              <w:rPr>
                <w:rFonts w:ascii="Verdana" w:eastAsia="Times New Roman" w:hAnsi="Verdana" w:cs="Times New Roman"/>
                <w:b/>
                <w:bCs/>
                <w:color w:val="000000"/>
                <w:sz w:val="17"/>
                <w:szCs w:val="17"/>
                <w:lang w:eastAsia="ru-RU"/>
              </w:rPr>
              <w:t>Размещение пожарных депо на территории производственного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98. </w:t>
            </w:r>
            <w:r w:rsidRPr="001C66C5">
              <w:rPr>
                <w:rFonts w:ascii="Verdana" w:eastAsia="Times New Roman" w:hAnsi="Verdana" w:cs="Times New Roman"/>
                <w:b/>
                <w:bCs/>
                <w:color w:val="000000"/>
                <w:sz w:val="17"/>
                <w:szCs w:val="17"/>
                <w:lang w:eastAsia="ru-RU"/>
              </w:rPr>
              <w:t>Требования к дорогам, въездам (выездам) и проездам на территории производственного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w:t>
            </w:r>
            <w:r w:rsidRPr="001C66C5">
              <w:rPr>
                <w:rFonts w:ascii="Verdana" w:eastAsia="Times New Roman" w:hAnsi="Verdana" w:cs="Times New Roman"/>
                <w:color w:val="000000"/>
                <w:sz w:val="17"/>
                <w:szCs w:val="17"/>
                <w:lang w:eastAsia="ru-RU"/>
              </w:rPr>
              <w:lastRenderedPageBreak/>
              <w:t>размеров площадки должны иметь не менее двух выездов на автомобильные дороги общей сети или на подъездные пути склада или организации.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Переезды или переходы через внутриобъектовые железнодорожные пути должны быть всегда свободны для пропуска пожарных автомобилей.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99. </w:t>
            </w:r>
            <w:r w:rsidRPr="001C66C5">
              <w:rPr>
                <w:rFonts w:ascii="Verdana" w:eastAsia="Times New Roman" w:hAnsi="Verdana" w:cs="Times New Roman"/>
                <w:b/>
                <w:bCs/>
                <w:color w:val="000000"/>
                <w:sz w:val="17"/>
                <w:szCs w:val="17"/>
                <w:lang w:eastAsia="ru-RU"/>
              </w:rPr>
              <w:t>Требования к источникам противопожарного водоснабжения производственного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100.</w:t>
            </w:r>
            <w:r w:rsidRPr="001C66C5">
              <w:rPr>
                <w:rFonts w:ascii="Verdana" w:eastAsia="Times New Roman" w:hAnsi="Verdana" w:cs="Times New Roman"/>
                <w:b/>
                <w:bCs/>
                <w:color w:val="000000"/>
                <w:sz w:val="17"/>
                <w:szCs w:val="17"/>
                <w:lang w:eastAsia="ru-RU"/>
              </w:rPr>
              <w:t> Требования к ограничению распространения пожара на производственном объекте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6. В пределах одной группы надземных резервуаров следует отделять внутренними земляными валами или ограждающими стенами: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резервуары с маслами и мазутами от резервуаров с другими нефтепродуктами;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резервуары для хранения этилированного бензина от других резервуаров группы.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На территории производственного объекта размещение надземных сетей трубопроводов с горючими жидкостями и газами запрещается для: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трубопроводов с горючими жидкостями и газами - в галереях, если смешение этих продуктов может вызвать пожар или взрыв;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газопроводов горючих газов - по территории складов твердых и жидких горючих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Раздел V</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Требования пожарной безопасности к пожарной технике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23. </w:t>
            </w:r>
            <w:r w:rsidRPr="001C66C5">
              <w:rPr>
                <w:rFonts w:ascii="Verdana" w:eastAsia="Times New Roman" w:hAnsi="Verdana" w:cs="Times New Roman"/>
                <w:b/>
                <w:bCs/>
                <w:color w:val="000000"/>
                <w:sz w:val="17"/>
                <w:szCs w:val="17"/>
                <w:lang w:eastAsia="ru-RU"/>
              </w:rPr>
              <w:t>Общие требования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101. </w:t>
            </w:r>
            <w:r w:rsidRPr="001C66C5">
              <w:rPr>
                <w:rFonts w:ascii="Verdana" w:eastAsia="Times New Roman" w:hAnsi="Verdana" w:cs="Times New Roman"/>
                <w:b/>
                <w:bCs/>
                <w:color w:val="000000"/>
                <w:sz w:val="17"/>
                <w:szCs w:val="17"/>
                <w:lang w:eastAsia="ru-RU"/>
              </w:rPr>
              <w:t>Требования к пожарной технике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Пожарная техника должна обеспечивать выполнение возложенных на нее функций в условиях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Маркировка пожарной техники должна позволять проводить идентификацию изделия.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102. </w:t>
            </w:r>
            <w:r w:rsidRPr="001C66C5">
              <w:rPr>
                <w:rFonts w:ascii="Verdana" w:eastAsia="Times New Roman" w:hAnsi="Verdana" w:cs="Times New Roman"/>
                <w:b/>
                <w:bCs/>
                <w:color w:val="000000"/>
                <w:sz w:val="17"/>
                <w:szCs w:val="17"/>
                <w:lang w:eastAsia="ru-RU"/>
              </w:rPr>
              <w:t>Требования к огнетушащим веществам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Огнетушащие вещества должны сохранять свои свойства, необходимые для тушения пожара, в процессе транспортирования и хранения.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103. </w:t>
            </w:r>
            <w:r w:rsidRPr="001C66C5">
              <w:rPr>
                <w:rFonts w:ascii="Verdana" w:eastAsia="Times New Roman" w:hAnsi="Verdana" w:cs="Times New Roman"/>
                <w:b/>
                <w:bCs/>
                <w:color w:val="000000"/>
                <w:sz w:val="17"/>
                <w:szCs w:val="17"/>
                <w:lang w:eastAsia="ru-RU"/>
              </w:rPr>
              <w:t>Требования к автоматическим установкам пожарной сигнализации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w:t>
            </w:r>
            <w:r w:rsidRPr="001C66C5">
              <w:rPr>
                <w:rFonts w:ascii="Verdana" w:eastAsia="Times New Roman" w:hAnsi="Verdana" w:cs="Times New Roman"/>
                <w:color w:val="000000"/>
                <w:sz w:val="17"/>
                <w:szCs w:val="17"/>
                <w:lang w:eastAsia="ru-RU"/>
              </w:rPr>
              <w:lastRenderedPageBreak/>
              <w:t>необходимого для эвакуации людей, а также времени, необходимого для управления другими техническими средствами.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Технические средства автоматических установок пожарной сигнализации должны обеспечивать электробезопасность.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104. </w:t>
            </w:r>
            <w:r w:rsidRPr="001C66C5">
              <w:rPr>
                <w:rFonts w:ascii="Verdana" w:eastAsia="Times New Roman" w:hAnsi="Verdana" w:cs="Times New Roman"/>
                <w:b/>
                <w:bCs/>
                <w:color w:val="000000"/>
                <w:sz w:val="17"/>
                <w:szCs w:val="17"/>
                <w:lang w:eastAsia="ru-RU"/>
              </w:rPr>
              <w:t>Требования к автоматическим установкам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24. </w:t>
            </w:r>
            <w:r w:rsidRPr="001C66C5">
              <w:rPr>
                <w:rFonts w:ascii="Verdana" w:eastAsia="Times New Roman" w:hAnsi="Verdana" w:cs="Times New Roman"/>
                <w:b/>
                <w:bCs/>
                <w:color w:val="000000"/>
                <w:sz w:val="17"/>
                <w:szCs w:val="17"/>
                <w:lang w:eastAsia="ru-RU"/>
              </w:rPr>
              <w:t>Требования к первичным средствам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105. </w:t>
            </w:r>
            <w:r w:rsidRPr="001C66C5">
              <w:rPr>
                <w:rFonts w:ascii="Verdana" w:eastAsia="Times New Roman" w:hAnsi="Verdana" w:cs="Times New Roman"/>
                <w:b/>
                <w:bCs/>
                <w:color w:val="000000"/>
                <w:sz w:val="17"/>
                <w:szCs w:val="17"/>
                <w:lang w:eastAsia="ru-RU"/>
              </w:rPr>
              <w:t>Требования к огнетушителям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Технические характеристики переносных и передвижных огнетушителей должны обеспечивать безопасность человека при тушении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106. </w:t>
            </w:r>
            <w:r w:rsidRPr="001C66C5">
              <w:rPr>
                <w:rFonts w:ascii="Verdana" w:eastAsia="Times New Roman" w:hAnsi="Verdana" w:cs="Times New Roman"/>
                <w:b/>
                <w:bCs/>
                <w:color w:val="000000"/>
                <w:sz w:val="17"/>
                <w:szCs w:val="17"/>
                <w:lang w:eastAsia="ru-RU"/>
              </w:rPr>
              <w:t>Требования к пожарным кранам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107. </w:t>
            </w:r>
            <w:r w:rsidRPr="001C66C5">
              <w:rPr>
                <w:rFonts w:ascii="Verdana" w:eastAsia="Times New Roman" w:hAnsi="Verdana" w:cs="Times New Roman"/>
                <w:b/>
                <w:bCs/>
                <w:color w:val="000000"/>
                <w:sz w:val="17"/>
                <w:szCs w:val="17"/>
                <w:lang w:eastAsia="ru-RU"/>
              </w:rPr>
              <w:t>Требования к пожарным шкафам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Пожарные шкафы и многофункциональные интегрированные пожарные шкафы должны быть изготовлены из негорючих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25. </w:t>
            </w:r>
            <w:r w:rsidRPr="001C66C5">
              <w:rPr>
                <w:rFonts w:ascii="Verdana" w:eastAsia="Times New Roman" w:hAnsi="Verdana" w:cs="Times New Roman"/>
                <w:b/>
                <w:bCs/>
                <w:color w:val="000000"/>
                <w:sz w:val="17"/>
                <w:szCs w:val="17"/>
                <w:lang w:eastAsia="ru-RU"/>
              </w:rPr>
              <w:t>Требования к мобильным средствам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108. </w:t>
            </w:r>
            <w:r w:rsidRPr="001C66C5">
              <w:rPr>
                <w:rFonts w:ascii="Verdana" w:eastAsia="Times New Roman" w:hAnsi="Verdana" w:cs="Times New Roman"/>
                <w:b/>
                <w:bCs/>
                <w:color w:val="000000"/>
                <w:sz w:val="17"/>
                <w:szCs w:val="17"/>
                <w:lang w:eastAsia="ru-RU"/>
              </w:rPr>
              <w:t>Требования к пожарным автомобилям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Основные и специальные пожарные автомобили должны обеспечивать выполнение следующих функций: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подачу в очаг пожара огнетушащих веществ;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проведение аварийно-спасательных работ, связанных с тушением пожара (далее - проведение аварийно-спасательных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4) обеспечение безопасности выполнения задач, возложенных на пожарную охрану.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109. </w:t>
            </w:r>
            <w:r w:rsidRPr="001C66C5">
              <w:rPr>
                <w:rFonts w:ascii="Verdana" w:eastAsia="Times New Roman" w:hAnsi="Verdana" w:cs="Times New Roman"/>
                <w:b/>
                <w:bCs/>
                <w:color w:val="000000"/>
                <w:sz w:val="17"/>
                <w:szCs w:val="17"/>
                <w:lang w:eastAsia="ru-RU"/>
              </w:rPr>
              <w:t>Требования к пожарным летательным аппаратам, поездам и судам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Пожарные летательные аппараты, поезда и суда должны быть оснащены оборудованием, позволяющим осуществлять тушение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110. </w:t>
            </w:r>
            <w:r w:rsidRPr="001C66C5">
              <w:rPr>
                <w:rFonts w:ascii="Verdana" w:eastAsia="Times New Roman" w:hAnsi="Verdana" w:cs="Times New Roman"/>
                <w:b/>
                <w:bCs/>
                <w:color w:val="000000"/>
                <w:sz w:val="17"/>
                <w:szCs w:val="17"/>
                <w:lang w:eastAsia="ru-RU"/>
              </w:rPr>
              <w:t>Требования к пожарным мотопомпам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Конструкция переносных пожарных мотопомп должна обеспечивать возможность их переноски двумя операторами и установки на грунт.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26. </w:t>
            </w:r>
            <w:r w:rsidRPr="001C66C5">
              <w:rPr>
                <w:rFonts w:ascii="Verdana" w:eastAsia="Times New Roman" w:hAnsi="Verdana" w:cs="Times New Roman"/>
                <w:b/>
                <w:bCs/>
                <w:color w:val="000000"/>
                <w:sz w:val="17"/>
                <w:szCs w:val="17"/>
                <w:lang w:eastAsia="ru-RU"/>
              </w:rPr>
              <w:t>Требования к автоматическим установкам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111. </w:t>
            </w:r>
            <w:r w:rsidRPr="001C66C5">
              <w:rPr>
                <w:rFonts w:ascii="Verdana" w:eastAsia="Times New Roman" w:hAnsi="Verdana" w:cs="Times New Roman"/>
                <w:b/>
                <w:bCs/>
                <w:color w:val="000000"/>
                <w:sz w:val="17"/>
                <w:szCs w:val="17"/>
                <w:lang w:eastAsia="ru-RU"/>
              </w:rPr>
              <w:t>Требования к автоматическим установкам водяного и пенного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Автоматические установки водяного и пенного пожаротушения должны обеспечивать: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своевременное обнаружение пожара и запуск автоматической установки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112. </w:t>
            </w:r>
            <w:r w:rsidRPr="001C66C5">
              <w:rPr>
                <w:rFonts w:ascii="Verdana" w:eastAsia="Times New Roman" w:hAnsi="Verdana" w:cs="Times New Roman"/>
                <w:b/>
                <w:bCs/>
                <w:color w:val="000000"/>
                <w:sz w:val="17"/>
                <w:szCs w:val="17"/>
                <w:lang w:eastAsia="ru-RU"/>
              </w:rPr>
              <w:t>Требования к автоматическим установкам газового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Автоматические установки газового пожаротушения должны обеспечивать: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113. </w:t>
            </w:r>
            <w:r w:rsidRPr="001C66C5">
              <w:rPr>
                <w:rFonts w:ascii="Verdana" w:eastAsia="Times New Roman" w:hAnsi="Verdana" w:cs="Times New Roman"/>
                <w:b/>
                <w:bCs/>
                <w:color w:val="000000"/>
                <w:sz w:val="17"/>
                <w:szCs w:val="17"/>
                <w:lang w:eastAsia="ru-RU"/>
              </w:rPr>
              <w:t>Требования к автоматическим установкам порошкового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Автоматические установки порошкового пожаротушения должны обеспечивать: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подачу порошка из распылителей автоматических установок порошкового пожаротушения с требуемой интенсивностью подачи порошка.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114. </w:t>
            </w:r>
            <w:r w:rsidRPr="001C66C5">
              <w:rPr>
                <w:rFonts w:ascii="Verdana" w:eastAsia="Times New Roman" w:hAnsi="Verdana" w:cs="Times New Roman"/>
                <w:b/>
                <w:bCs/>
                <w:color w:val="000000"/>
                <w:sz w:val="17"/>
                <w:szCs w:val="17"/>
                <w:lang w:eastAsia="ru-RU"/>
              </w:rPr>
              <w:t>Требования к автоматическим установкам аэрозольного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Автоматические установки аэрозольного пожаротушения должны обеспечивать: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возможность задержки подачи огнетушащего аэрозоля в течение времени, необходимого для эвакуации людей из защищаемого помещения;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создание огнетушащей концентрации огнетушащего аэрозоля в защищаемом объеме за время, необходимое для тушения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115. </w:t>
            </w:r>
            <w:r w:rsidRPr="001C66C5">
              <w:rPr>
                <w:rFonts w:ascii="Verdana" w:eastAsia="Times New Roman" w:hAnsi="Verdana" w:cs="Times New Roman"/>
                <w:b/>
                <w:bCs/>
                <w:color w:val="000000"/>
                <w:sz w:val="17"/>
                <w:szCs w:val="17"/>
                <w:lang w:eastAsia="ru-RU"/>
              </w:rPr>
              <w:t>Требования к автоматическим установкам комбинированного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116. </w:t>
            </w:r>
            <w:r w:rsidRPr="001C66C5">
              <w:rPr>
                <w:rFonts w:ascii="Verdana" w:eastAsia="Times New Roman" w:hAnsi="Verdana" w:cs="Times New Roman"/>
                <w:b/>
                <w:bCs/>
                <w:color w:val="000000"/>
                <w:sz w:val="17"/>
                <w:szCs w:val="17"/>
                <w:lang w:eastAsia="ru-RU"/>
              </w:rPr>
              <w:t>Требования к роботизированным установкам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Роботизированные установки пожаротушения должны обеспечивать: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возможность дистанционного управления установкой и передачи оператору информации с места работы установки;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117. </w:t>
            </w:r>
            <w:r w:rsidRPr="001C66C5">
              <w:rPr>
                <w:rFonts w:ascii="Verdana" w:eastAsia="Times New Roman" w:hAnsi="Verdana" w:cs="Times New Roman"/>
                <w:b/>
                <w:bCs/>
                <w:color w:val="000000"/>
                <w:sz w:val="17"/>
                <w:szCs w:val="17"/>
                <w:lang w:eastAsia="ru-RU"/>
              </w:rPr>
              <w:t>Требования к автоматическим установкам сдерживания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27. </w:t>
            </w:r>
            <w:r w:rsidRPr="001C66C5">
              <w:rPr>
                <w:rFonts w:ascii="Verdana" w:eastAsia="Times New Roman" w:hAnsi="Verdana" w:cs="Times New Roman"/>
                <w:b/>
                <w:bCs/>
                <w:color w:val="000000"/>
                <w:sz w:val="17"/>
                <w:szCs w:val="17"/>
                <w:lang w:eastAsia="ru-RU"/>
              </w:rPr>
              <w:t>Требования к средствам индивидуальной защиты пожарных и граждан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118. </w:t>
            </w:r>
            <w:r w:rsidRPr="001C66C5">
              <w:rPr>
                <w:rFonts w:ascii="Verdana" w:eastAsia="Times New Roman" w:hAnsi="Verdana" w:cs="Times New Roman"/>
                <w:b/>
                <w:bCs/>
                <w:color w:val="000000"/>
                <w:sz w:val="17"/>
                <w:szCs w:val="17"/>
                <w:lang w:eastAsia="ru-RU"/>
              </w:rPr>
              <w:t>Требования к средствам индивидуальной защиты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119. </w:t>
            </w:r>
            <w:r w:rsidRPr="001C66C5">
              <w:rPr>
                <w:rFonts w:ascii="Verdana" w:eastAsia="Times New Roman" w:hAnsi="Verdana" w:cs="Times New Roman"/>
                <w:b/>
                <w:bCs/>
                <w:color w:val="000000"/>
                <w:sz w:val="17"/>
                <w:szCs w:val="17"/>
                <w:lang w:eastAsia="ru-RU"/>
              </w:rPr>
              <w:t>Требования к средствам индивидуальной защиты органов дыхания и зрения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Запрещается использование средств индивидуальной защиты органов дыхания фильтрующего действия для защиты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120. </w:t>
            </w:r>
            <w:r w:rsidRPr="001C66C5">
              <w:rPr>
                <w:rFonts w:ascii="Verdana" w:eastAsia="Times New Roman" w:hAnsi="Verdana" w:cs="Times New Roman"/>
                <w:b/>
                <w:bCs/>
                <w:color w:val="000000"/>
                <w:sz w:val="17"/>
                <w:szCs w:val="17"/>
                <w:lang w:eastAsia="ru-RU"/>
              </w:rPr>
              <w:t>Требования к специальной защитной одежде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5. Масса специальной защитной одежды изолирующего типа должна обеспечивать возможность безопасных условий труда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121. </w:t>
            </w:r>
            <w:r w:rsidRPr="001C66C5">
              <w:rPr>
                <w:rFonts w:ascii="Verdana" w:eastAsia="Times New Roman" w:hAnsi="Verdana" w:cs="Times New Roman"/>
                <w:b/>
                <w:bCs/>
                <w:color w:val="000000"/>
                <w:sz w:val="17"/>
                <w:szCs w:val="17"/>
                <w:lang w:eastAsia="ru-RU"/>
              </w:rPr>
              <w:t>Требования к средствам защиты рук, ног и головы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122. </w:t>
            </w:r>
            <w:r w:rsidRPr="001C66C5">
              <w:rPr>
                <w:rFonts w:ascii="Verdana" w:eastAsia="Times New Roman" w:hAnsi="Verdana" w:cs="Times New Roman"/>
                <w:b/>
                <w:bCs/>
                <w:color w:val="000000"/>
                <w:sz w:val="17"/>
                <w:szCs w:val="17"/>
                <w:lang w:eastAsia="ru-RU"/>
              </w:rPr>
              <w:t>Требования к средствам самоспасания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123. </w:t>
            </w:r>
            <w:r w:rsidRPr="001C66C5">
              <w:rPr>
                <w:rFonts w:ascii="Verdana" w:eastAsia="Times New Roman" w:hAnsi="Verdana" w:cs="Times New Roman"/>
                <w:b/>
                <w:bCs/>
                <w:color w:val="000000"/>
                <w:sz w:val="17"/>
                <w:szCs w:val="17"/>
                <w:lang w:eastAsia="ru-RU"/>
              </w:rPr>
              <w:t>Требования к средствам индивидуальной защиты и спасения граждан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28. </w:t>
            </w:r>
            <w:r w:rsidRPr="001C66C5">
              <w:rPr>
                <w:rFonts w:ascii="Verdana" w:eastAsia="Times New Roman" w:hAnsi="Verdana" w:cs="Times New Roman"/>
                <w:b/>
                <w:bCs/>
                <w:color w:val="000000"/>
                <w:sz w:val="17"/>
                <w:szCs w:val="17"/>
                <w:lang w:eastAsia="ru-RU"/>
              </w:rPr>
              <w:t>Требования к пожарному инструменту и дополнительному снаряжению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124. </w:t>
            </w:r>
            <w:r w:rsidRPr="001C66C5">
              <w:rPr>
                <w:rFonts w:ascii="Verdana" w:eastAsia="Times New Roman" w:hAnsi="Verdana" w:cs="Times New Roman"/>
                <w:b/>
                <w:bCs/>
                <w:color w:val="000000"/>
                <w:sz w:val="17"/>
                <w:szCs w:val="17"/>
                <w:lang w:eastAsia="ru-RU"/>
              </w:rPr>
              <w:t>Требования к пожарному инструменту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Пожарный инструмент в зависимости от его функционального назначения должен обеспечивать выполнение: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работ по резке, подъему, перемещению и фиксации различных строительных конструкций;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работ по пробиванию отверстий и проемов, дроблению строительных конструкций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работ по закупорке отверстий в трубах различного диаметра, заделке пробоин в емкостях и трубопроводах.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Конструкция пожарного инструмента должна обеспечивать электробезопасность оператора при проведении аварийно-спасательных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125. </w:t>
            </w:r>
            <w:r w:rsidRPr="001C66C5">
              <w:rPr>
                <w:rFonts w:ascii="Verdana" w:eastAsia="Times New Roman" w:hAnsi="Verdana" w:cs="Times New Roman"/>
                <w:b/>
                <w:bCs/>
                <w:color w:val="000000"/>
                <w:sz w:val="17"/>
                <w:szCs w:val="17"/>
                <w:lang w:eastAsia="ru-RU"/>
              </w:rPr>
              <w:t>Требования к дополнительному снаряжению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29. </w:t>
            </w:r>
            <w:r w:rsidRPr="001C66C5">
              <w:rPr>
                <w:rFonts w:ascii="Verdana" w:eastAsia="Times New Roman" w:hAnsi="Verdana" w:cs="Times New Roman"/>
                <w:b/>
                <w:bCs/>
                <w:color w:val="000000"/>
                <w:sz w:val="17"/>
                <w:szCs w:val="17"/>
                <w:lang w:eastAsia="ru-RU"/>
              </w:rPr>
              <w:t>Требования к пожарному оборудованию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126. </w:t>
            </w:r>
            <w:r w:rsidRPr="001C66C5">
              <w:rPr>
                <w:rFonts w:ascii="Verdana" w:eastAsia="Times New Roman" w:hAnsi="Verdana" w:cs="Times New Roman"/>
                <w:b/>
                <w:bCs/>
                <w:color w:val="000000"/>
                <w:sz w:val="17"/>
                <w:szCs w:val="17"/>
                <w:lang w:eastAsia="ru-RU"/>
              </w:rPr>
              <w:t>Общие требования к пожарному оборудованию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127. </w:t>
            </w:r>
            <w:r w:rsidRPr="001C66C5">
              <w:rPr>
                <w:rFonts w:ascii="Verdana" w:eastAsia="Times New Roman" w:hAnsi="Verdana" w:cs="Times New Roman"/>
                <w:b/>
                <w:bCs/>
                <w:color w:val="000000"/>
                <w:sz w:val="17"/>
                <w:szCs w:val="17"/>
                <w:lang w:eastAsia="ru-RU"/>
              </w:rPr>
              <w:t>Общие требования к пожарным гидрантам и колонкам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Пожарные гидранты должны устанавливаться на сетях наружного водопровода и обеспечивать подачу воды для целей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128. </w:t>
            </w:r>
            <w:r w:rsidRPr="001C66C5">
              <w:rPr>
                <w:rFonts w:ascii="Verdana" w:eastAsia="Times New Roman" w:hAnsi="Verdana" w:cs="Times New Roman"/>
                <w:b/>
                <w:bCs/>
                <w:color w:val="000000"/>
                <w:sz w:val="17"/>
                <w:szCs w:val="17"/>
                <w:lang w:eastAsia="ru-RU"/>
              </w:rPr>
              <w:t>Требования к пожарным рукавам и соединительным головкам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129. </w:t>
            </w:r>
            <w:r w:rsidRPr="001C66C5">
              <w:rPr>
                <w:rFonts w:ascii="Verdana" w:eastAsia="Times New Roman" w:hAnsi="Verdana" w:cs="Times New Roman"/>
                <w:b/>
                <w:bCs/>
                <w:color w:val="000000"/>
                <w:sz w:val="17"/>
                <w:szCs w:val="17"/>
                <w:lang w:eastAsia="ru-RU"/>
              </w:rPr>
              <w:t>Требования к пожарным стволам, пеногенераторам и пеносмесителям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Конструкция пожарных стволов (ручных и лафетных) должна обеспечивать: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равномерное распределение огнетушащих веществ по конусу факела распыленной струи;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бесступенчатое изменение вида струи от сплошной до распыленной;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изменение расхода огнетушащих веществ (для стволов универсального типа) без прекращения их подачи;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прочность ствола, герметичность соединений и перекрывных устройств при рабочем давлении;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фиксацию положения лафетных стволов при заданных углах в вертикальной плоскости;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Конструкция пеногенераторов должна обеспечивать: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формирование потока воздушно-механической пены средней и высокой кратности;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прочность ствола, герметичность соединений и перекрывных устройств при рабочем давлении.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130. </w:t>
            </w:r>
            <w:r w:rsidRPr="001C66C5">
              <w:rPr>
                <w:rFonts w:ascii="Verdana" w:eastAsia="Times New Roman" w:hAnsi="Verdana" w:cs="Times New Roman"/>
                <w:b/>
                <w:bCs/>
                <w:color w:val="000000"/>
                <w:sz w:val="17"/>
                <w:szCs w:val="17"/>
                <w:lang w:eastAsia="ru-RU"/>
              </w:rPr>
              <w:t>Требования к пожарным рукавным водосборникам и пожарным рукавным разветвлениям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131. </w:t>
            </w:r>
            <w:r w:rsidRPr="001C66C5">
              <w:rPr>
                <w:rFonts w:ascii="Verdana" w:eastAsia="Times New Roman" w:hAnsi="Verdana" w:cs="Times New Roman"/>
                <w:b/>
                <w:bCs/>
                <w:color w:val="000000"/>
                <w:sz w:val="17"/>
                <w:szCs w:val="17"/>
                <w:lang w:eastAsia="ru-RU"/>
              </w:rPr>
              <w:t>Требования к пожарным гидроэлеваторам и пожарным всасывающим сеткам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132. </w:t>
            </w:r>
            <w:r w:rsidRPr="001C66C5">
              <w:rPr>
                <w:rFonts w:ascii="Verdana" w:eastAsia="Times New Roman" w:hAnsi="Verdana" w:cs="Times New Roman"/>
                <w:b/>
                <w:bCs/>
                <w:color w:val="000000"/>
                <w:sz w:val="17"/>
                <w:szCs w:val="17"/>
                <w:lang w:eastAsia="ru-RU"/>
              </w:rPr>
              <w:t>Требования к ручным пожарным лестницам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Раздел VI</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Требования пожарной безопасности к продукции общего назначения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Глава 30. </w:t>
            </w:r>
            <w:r w:rsidRPr="001C66C5">
              <w:rPr>
                <w:rFonts w:ascii="Verdana" w:eastAsia="Times New Roman" w:hAnsi="Verdana" w:cs="Times New Roman"/>
                <w:b/>
                <w:bCs/>
                <w:color w:val="000000"/>
                <w:sz w:val="17"/>
                <w:szCs w:val="17"/>
                <w:lang w:eastAsia="ru-RU"/>
              </w:rPr>
              <w:t>Требования пожарной безопасности к веществам и материалам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133. </w:t>
            </w:r>
            <w:r w:rsidRPr="001C66C5">
              <w:rPr>
                <w:rFonts w:ascii="Verdana" w:eastAsia="Times New Roman" w:hAnsi="Verdana" w:cs="Times New Roman"/>
                <w:b/>
                <w:bCs/>
                <w:color w:val="000000"/>
                <w:sz w:val="17"/>
                <w:szCs w:val="17"/>
                <w:lang w:eastAsia="ru-RU"/>
              </w:rPr>
              <w:t>Требования пожарной безопасности к информации о пожарной опасности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Обязательными показателями для включения в техническую документацию являются: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для газов: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группа горючести;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температура самовоспламенения;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концентрационные пределы распространения пламени;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максимальное давление взрыва;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 скорость нарастания давления взрыва;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для жидкостей: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группа горючести;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температура вспышки;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температура воспламенения;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температура самовоспламенения;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 температурные пределы распространения пламени;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для твердых веществ и материалов (за исключением строительных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группа горючести;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температура воспламенения;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температура самовоспламенения;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коэффициент дымообразования;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 показатель токсичности продуктов горения;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для твердых дисперсных веществ: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группа горючести;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температура самовоспламенения;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максимальное давление взрыва;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скорость нарастания давления взрыва;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 индекс взрывоопасности.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134. </w:t>
            </w:r>
            <w:r w:rsidRPr="001C66C5">
              <w:rPr>
                <w:rFonts w:ascii="Verdana" w:eastAsia="Times New Roman" w:hAnsi="Verdana" w:cs="Times New Roman"/>
                <w:b/>
                <w:bCs/>
                <w:color w:val="000000"/>
                <w:sz w:val="17"/>
                <w:szCs w:val="17"/>
                <w:lang w:eastAsia="ru-RU"/>
              </w:rPr>
              <w:t>Требования пожарной безопасности к применению строительных материалов в зданиях, сооружениях и строениях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Каркасы подвесных потолков в помещениях и на путях эвакуации следует выполнять только из негорючих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w:t>
            </w:r>
            <w:r w:rsidRPr="001C66C5">
              <w:rPr>
                <w:rFonts w:ascii="Verdana" w:eastAsia="Times New Roman" w:hAnsi="Verdana" w:cs="Times New Roman"/>
                <w:color w:val="000000"/>
                <w:sz w:val="17"/>
                <w:szCs w:val="17"/>
                <w:lang w:eastAsia="ru-RU"/>
              </w:rPr>
              <w:lastRenderedPageBreak/>
              <w:t>чем класс КМ2, и материалы для покрытия пола с более высокой пожарной опасностью, чем класс КМ3.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135. </w:t>
            </w:r>
            <w:r w:rsidRPr="001C66C5">
              <w:rPr>
                <w:rFonts w:ascii="Verdana" w:eastAsia="Times New Roman" w:hAnsi="Verdana" w:cs="Times New Roman"/>
                <w:b/>
                <w:bCs/>
                <w:color w:val="000000"/>
                <w:sz w:val="17"/>
                <w:szCs w:val="17"/>
                <w:lang w:eastAsia="ru-RU"/>
              </w:rPr>
              <w:t>Требования пожарной безопасности к применению текстильных и кожевенных материалов, к информации об их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136. </w:t>
            </w:r>
            <w:r w:rsidRPr="001C66C5">
              <w:rPr>
                <w:rFonts w:ascii="Verdana" w:eastAsia="Times New Roman" w:hAnsi="Verdana" w:cs="Times New Roman"/>
                <w:b/>
                <w:bCs/>
                <w:color w:val="000000"/>
                <w:sz w:val="17"/>
                <w:szCs w:val="17"/>
                <w:lang w:eastAsia="ru-RU"/>
              </w:rPr>
              <w:t>Требования к информации о пожарной безопасности средств огнезащиты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31. </w:t>
            </w:r>
            <w:r w:rsidRPr="001C66C5">
              <w:rPr>
                <w:rFonts w:ascii="Verdana" w:eastAsia="Times New Roman" w:hAnsi="Verdana" w:cs="Times New Roman"/>
                <w:b/>
                <w:bCs/>
                <w:color w:val="000000"/>
                <w:sz w:val="17"/>
                <w:szCs w:val="17"/>
                <w:lang w:eastAsia="ru-RU"/>
              </w:rPr>
              <w:t>Требования пожарной безопасности к строительным конструкциям и инженерному оборудованию зданий, сооружений и строений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137. </w:t>
            </w:r>
            <w:r w:rsidRPr="001C66C5">
              <w:rPr>
                <w:rFonts w:ascii="Verdana" w:eastAsia="Times New Roman" w:hAnsi="Verdana" w:cs="Times New Roman"/>
                <w:b/>
                <w:bCs/>
                <w:color w:val="000000"/>
                <w:sz w:val="17"/>
                <w:szCs w:val="17"/>
                <w:lang w:eastAsia="ru-RU"/>
              </w:rPr>
              <w:t>Требования пожарной безопасности к строительным конструкциям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Противопожарные перегородки в помещениях с подвесными потолками должны разделять пространство над ними.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Подвесные потолки не допускается предусматривать в помещениях категорий А и Б по пожаровзрывоопасности и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138. </w:t>
            </w:r>
            <w:r w:rsidRPr="001C66C5">
              <w:rPr>
                <w:rFonts w:ascii="Verdana" w:eastAsia="Times New Roman" w:hAnsi="Verdana" w:cs="Times New Roman"/>
                <w:b/>
                <w:bCs/>
                <w:color w:val="000000"/>
                <w:sz w:val="17"/>
                <w:szCs w:val="17"/>
                <w:lang w:eastAsia="ru-RU"/>
              </w:rPr>
              <w:t>Требования пожарной безопасности к конструкциям и оборудованию вентиляционных систем, систем кондиционирования и противодымной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139. </w:t>
            </w:r>
            <w:r w:rsidRPr="001C66C5">
              <w:rPr>
                <w:rFonts w:ascii="Verdana" w:eastAsia="Times New Roman" w:hAnsi="Verdana" w:cs="Times New Roman"/>
                <w:b/>
                <w:bCs/>
                <w:color w:val="000000"/>
                <w:sz w:val="17"/>
                <w:szCs w:val="17"/>
                <w:lang w:eastAsia="ru-RU"/>
              </w:rPr>
              <w:t>Требования пожарной безопасности к конструкциям и оборудованию систем мусороудаления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Шиберы стволов мусороудаления, устанавливаемые в мусоросборных камерах, должны оснащаться приводами самозакрывания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Требуемые пределы огнестойкости шиберов должны быть не менее пределов, установленных для стволов мусороудаления.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140. </w:t>
            </w:r>
            <w:r w:rsidRPr="001C66C5">
              <w:rPr>
                <w:rFonts w:ascii="Verdana" w:eastAsia="Times New Roman" w:hAnsi="Verdana" w:cs="Times New Roman"/>
                <w:b/>
                <w:bCs/>
                <w:color w:val="000000"/>
                <w:sz w:val="17"/>
                <w:szCs w:val="17"/>
                <w:lang w:eastAsia="ru-RU"/>
              </w:rPr>
              <w:t>Требования пожарной безопасности к лифтам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32. </w:t>
            </w:r>
            <w:r w:rsidRPr="001C66C5">
              <w:rPr>
                <w:rFonts w:ascii="Verdana" w:eastAsia="Times New Roman" w:hAnsi="Verdana" w:cs="Times New Roman"/>
                <w:b/>
                <w:bCs/>
                <w:color w:val="000000"/>
                <w:sz w:val="17"/>
                <w:szCs w:val="17"/>
                <w:lang w:eastAsia="ru-RU"/>
              </w:rPr>
              <w:t>Требования пожарной безопасности к электротехнической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141. </w:t>
            </w:r>
            <w:r w:rsidRPr="001C66C5">
              <w:rPr>
                <w:rFonts w:ascii="Verdana" w:eastAsia="Times New Roman" w:hAnsi="Verdana" w:cs="Times New Roman"/>
                <w:b/>
                <w:bCs/>
                <w:color w:val="000000"/>
                <w:sz w:val="17"/>
                <w:szCs w:val="17"/>
                <w:lang w:eastAsia="ru-RU"/>
              </w:rPr>
              <w:t>Требования к информации о пожарной опасности электротехнической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Показатели пожарной опасности электротехнической продукции должны соответствовать области применения электротехнической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142. </w:t>
            </w:r>
            <w:r w:rsidRPr="001C66C5">
              <w:rPr>
                <w:rFonts w:ascii="Verdana" w:eastAsia="Times New Roman" w:hAnsi="Verdana" w:cs="Times New Roman"/>
                <w:b/>
                <w:bCs/>
                <w:color w:val="000000"/>
                <w:sz w:val="17"/>
                <w:szCs w:val="17"/>
                <w:lang w:eastAsia="ru-RU"/>
              </w:rPr>
              <w:t>Требования пожарной безопасности к электротехнической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Электротехническая продукция не должна быть источником зажигания и должна исключать распространение горения за ее пределы.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143. </w:t>
            </w:r>
            <w:r w:rsidRPr="001C66C5">
              <w:rPr>
                <w:rFonts w:ascii="Verdana" w:eastAsia="Times New Roman" w:hAnsi="Verdana" w:cs="Times New Roman"/>
                <w:b/>
                <w:bCs/>
                <w:color w:val="000000"/>
                <w:sz w:val="17"/>
                <w:szCs w:val="17"/>
                <w:lang w:eastAsia="ru-RU"/>
              </w:rPr>
              <w:t>Требования пожарной безопасности к электрооборудованию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Электрооборудование должно быть стойким к возникновению и распространению горения.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Вероятность возникновения пожара в электрооборудовании не должна превышать одну миллионную в год.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Раздел VII</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Оценка соответствия объектов защиты (продукции)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33. </w:t>
            </w:r>
            <w:r w:rsidRPr="001C66C5">
              <w:rPr>
                <w:rFonts w:ascii="Verdana" w:eastAsia="Times New Roman" w:hAnsi="Verdana" w:cs="Times New Roman"/>
                <w:b/>
                <w:bCs/>
                <w:color w:val="000000"/>
                <w:sz w:val="17"/>
                <w:szCs w:val="17"/>
                <w:lang w:eastAsia="ru-RU"/>
              </w:rPr>
              <w:t>Оценка соответствия объектов защиты (продукции)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144. </w:t>
            </w:r>
            <w:r w:rsidRPr="001C66C5">
              <w:rPr>
                <w:rFonts w:ascii="Verdana" w:eastAsia="Times New Roman" w:hAnsi="Verdana" w:cs="Times New Roman"/>
                <w:b/>
                <w:bCs/>
                <w:color w:val="000000"/>
                <w:sz w:val="17"/>
                <w:szCs w:val="17"/>
                <w:lang w:eastAsia="ru-RU"/>
              </w:rPr>
              <w:t>Формы оценки соответствия объектов защиты (продукции)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w:t>
            </w:r>
            <w:r w:rsidRPr="001C66C5">
              <w:rPr>
                <w:rFonts w:ascii="Verdana" w:eastAsia="Times New Roman" w:hAnsi="Verdana" w:cs="Times New Roman"/>
                <w:color w:val="000000"/>
                <w:sz w:val="17"/>
                <w:szCs w:val="17"/>
                <w:lang w:eastAsia="ru-RU"/>
              </w:rPr>
              <w:lastRenderedPageBreak/>
              <w:t>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1)аккредитации;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независимой оценки пожарного риска (аудита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государственного пожарного надзора;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декларирования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исследований (испытаний);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подтверждения соответствия объектов защиты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приемки и ввода в эксплуатацию объектов защиты (продукции), а также систем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производственного контроля;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экспертизы.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145. </w:t>
            </w:r>
            <w:r w:rsidRPr="001C66C5">
              <w:rPr>
                <w:rFonts w:ascii="Verdana" w:eastAsia="Times New Roman" w:hAnsi="Verdana" w:cs="Times New Roman"/>
                <w:b/>
                <w:bCs/>
                <w:color w:val="000000"/>
                <w:sz w:val="17"/>
                <w:szCs w:val="17"/>
                <w:lang w:eastAsia="ru-RU"/>
              </w:rPr>
              <w:t>Подтверждение соответствия объектов защиты (продукции)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146. </w:t>
            </w:r>
            <w:r w:rsidRPr="001C66C5">
              <w:rPr>
                <w:rFonts w:ascii="Verdana" w:eastAsia="Times New Roman" w:hAnsi="Verdana" w:cs="Times New Roman"/>
                <w:b/>
                <w:bCs/>
                <w:color w:val="000000"/>
                <w:sz w:val="17"/>
                <w:szCs w:val="17"/>
                <w:lang w:eastAsia="ru-RU"/>
              </w:rPr>
              <w:t>Схемы подтверждения соответствия продукции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Подтверждение соответствия продукции требованиям настоящего Федерального закона проводится по следующим схемам: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для серийно выпускаемой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декларация соответствия заявителя на основе собственных доказательств (схема 1д);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для ограниченной партии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в) сертификация единиц продукции на основе испытаний единицы продукции в аккредитованной испытательной лаборатории (схема 7с).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строительных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отделочных материалов для подвижного состава железнодорожного транспорта и метрополитена;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огнезащитных и огнетушащих веществ.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Схемы 2д и 3д применяются по выбору изготовителя (продавца) для подтверждения соответствия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первичных средств пожаротушения, за исключением огнетушителей;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пожарного инструмента;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пожарного оборудования, за исключением пожарных стволов, пеногенераторов и пеносмесителей;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строительных материалов, не применяемых для отделки путей эвакуации людей непосредственно наружу или в безопасную зону;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текстильных и кожевенных материалов, применяемых для изготовления штор, занавесов, постельных принадлежностей, элементов мягкой мебели;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специальной защитной одежды;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ковровых покрытий;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каналов инженерных систем противодымной 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Схема 3д применяется для подтверждения соответствия мобильных средств пожаротушения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Схемы 2с, 3с, 4с, 5с и 6с применяются по выбору заявителя для подтверждения соответствия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переносных и передвижных огнетушителей;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пожарных стволов, пеногенераторов, пеносмесителей;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средств индивидуальной защиты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средств спасения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оборудования и изделий для спасания людей при пожаре;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дополнительного снаряжения пожарных;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порошковых огнетушащих составов, пенообразователей для тушения пожаров;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средств пожарной автоматики;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аппаратов защиты электрических цепей;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строительных материалов, применяемых для отделки путей эвакуации людей непосредственно наружу или в безопасную зону;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11) отделочных материалов для подвижного состава железнодорожного транспорта и метрополитена;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средств огнезащиты;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инженерного оборудования систем противодымной защиты, за исключением каналов инженерных систем;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дверей шахт лифтов;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пожарозащищенного и взрывозащищенного электрооборудования, в том числе электрических кабелей;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элементов автоматических установок пожаротушения.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Действие декларации соответствия продукции требованиям пожарной без опасности устанавливается на срок не более 5 лет.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147. </w:t>
            </w:r>
            <w:r w:rsidRPr="001C66C5">
              <w:rPr>
                <w:rFonts w:ascii="Verdana" w:eastAsia="Times New Roman" w:hAnsi="Verdana" w:cs="Times New Roman"/>
                <w:b/>
                <w:bCs/>
                <w:color w:val="000000"/>
                <w:sz w:val="17"/>
                <w:szCs w:val="17"/>
                <w:lang w:eastAsia="ru-RU"/>
              </w:rPr>
              <w:t>Порядок проведения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Сертификация включает в себя: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принятие аккредитованным органом по сертификации решения по заявке на проведение сертификации с указанием ее схемы;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оценку соответствия продукции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выдачу аккредитованным органом по сертификации сертификата или мотивированный отказ в выдаче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Процедура подтверждения соответствия продукции требованиям настоящего Федерального закона включает в себя: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отбор и идентификацию образцов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оценку производства или сертификацию системы качества (производства), если это предусмотрено схемой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проведение испытаний образцов продукции в аккредитованной испытательной лаборатории;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анализ полученных результатов и принятие решения о возможности выдачи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Заявка на проведение сертификации оформляется заявителем на русском языке и должна содержать: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наименование и местонахождение заявителя;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наименование и местонахождение изготовителя (продавца);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w:t>
            </w:r>
            <w:r w:rsidRPr="001C66C5">
              <w:rPr>
                <w:rFonts w:ascii="Verdana" w:eastAsia="Times New Roman" w:hAnsi="Verdana" w:cs="Times New Roman"/>
                <w:color w:val="000000"/>
                <w:sz w:val="17"/>
                <w:szCs w:val="17"/>
                <w:lang w:eastAsia="ru-RU"/>
              </w:rPr>
              <w:lastRenderedPageBreak/>
              <w:t>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указание на нормативные документы по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схему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обязательства заявителя о выполнении правил и условий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Отрицательное решение по заявке на проведение сертификации должно содержать мотивированный отказ в проведении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 схеме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об организации, которая будет проводить анализ состояния производства, если это предусмотрено схемой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 порядке отбора образцов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о порядке проведения испытаний образцов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о порядке оценки стабильности условий производства;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о критериях оценки соответствия продукции требованиям пожарной без 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о необходимости предоставления дополнительных документов, подтверждающих безопасность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отбор контрольных образцов и образцов для испытаний;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идентификацию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испытания образцов продукции в аккредитованной испытательной лаборатории;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оценку стабильности условий производства;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анализ представленных документов.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14. После отбора образцов должны быть приняты меры защиты от подмены образцов или ошибок в их идентификации.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15. Контрольные образцы подлежат хранению в течение срока действия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18. При сертификации партии продукции дополнительно проверяется соответствие ее фактического объема заявляемому объему.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19. Результаты идентификации при проведении испытаний отражаются в протоколе испытаний (отчете об испытаниях).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20. Испытания в целях сертификации проводятся по заказу аккредитованного органа по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21. Испытания проводятся испытательными лабораториями, прошедшими аккредитацию на право проведения работ.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24. Протокол испытаний (отчет об испытаниях) должен содержать следующую информацию: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сведения об испытательной лаборатории, проводившей испытания;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сведения об аккредитованном органе по сертификации, поручившем проведение испытаний;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идентификационные сведения о представленной на испытания продукции, в том числе об изготовителе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основание для проведения испытаний;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описание программы и методов испытаний или ссылки на стандартные методы испытаний;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сведения об отборе образцов;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условия проведения испытаний;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сведения об использованных средствах измерений и испытательном оборудовании;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проверяемые показатели и требования к ним, сведения о нормативных документах, содержащих эти требования;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12) сведения об испытаниях, выполненных другой испытательной лабораторией;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13) дату выпуска протокола испытаний (отчета об испытаниях).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27. Не допускаются исправления и изменения в тексте протокола испытаний (отчета об испытаниях) после его выпуска.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29. Протокол испытаний (отчет об испытаниях) распространяется только на образцы, подвергнутые испытаниям.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 с).</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32. Основанием для проведения анализа состояния производства является решение аккредитованного органа по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33. При проведении анализа состояния производства должны проверяться: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технологические процессы;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технологическая документация;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средства технологического оснащения;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4) технологические режимы;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управление средствами технологического оснащения;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управление метрологическим оборудованием;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методики испытаний и измерений;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порядок проведения контроля сырья и комплектующих изделий;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порядок проведения контроля продукции в процессе ее производства;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10) управление несоответствующей продукцией;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11) порядок работы с рекламациями.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34. Недостатки, выявленные в процессе проверки, классифицируются как существенные или несущественные несоответствия.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35. К существенным несоответствиям относятся: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отсутствие нормативной и технологической документации на продукцию;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отсутствие описания выполняемых операций с указанием средств технологического оснащения, точек и порядка контроля;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отсутствие необходимых средств технического оснащения и средств контроля и испытаний;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использование средств контроля и испытаний, не прошедших метрологический контроль в установленном порядке и в установленные сроки;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отсутствие документированных процедур контроля, обеспечивающих стабильность характеристик продукции, или их невыполнение.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36. Наличие существенных несоответствий свидетельствует о неудовлетворительном состоянии производства.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37. При наличии одного или нескольких существенных несоответствий организация должна провести корректирующие меро приятия в сроки, согласованные с аккредитованным органом по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38. Несущественные замечания должны быть устранены не позднее дня проведения очередного инспекционного контроля.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39. По результатам проверки составляется акт о результатах анализа состояния производства сертифицируемой продукции. В акте указываются: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результаты проверки;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дополнительные материалы, использованные при анализе состояния производства сертифицируемой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общая оценка состояния производства;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необходимость и сроки выполнения корректирующих мероприятий.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41. Решение о конфиденциальности информации, полученной в ходе проверки, принимает проверяемая организация.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2с - не более 1 года;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3с - не более 3 лет;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4с и 5с - не более 5 лет.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54. Инспекционный контроль за сертифицированной продукцией проводится при сроке действия сертификата более 1 года: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не более одного раза за период действия сертификата, выданного на срок до 2 лет включительно;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не менее двух раз за период действия сертификата, выданного на срок от 2 до 4 лет включительно;</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не менее трех раз за период действия сертификата, выданного на срок более 4 лет.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58. Инспекционный контроль, как правило, включает в себя: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анализ материалов сертификации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анализ поступающей информации о сертифицированной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проверку соответствия документов на сертифицированную продукцию требованиям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отбор и идентификацию образцов, проведение испытаний образцов и анализ полученных результатов;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проверку состояния производства, если это предусмотрено схемой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анализ результатов и решений, принятых по результатам контроля;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проверку корректирующих мероприятий по устранению ранее выявленных несоответствий;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проверку правильности маркировки продукции знаком обращения продукции на рынке;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9) анализ рекламаций на сертифицированную продукцию.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62. Инспекционные испытания продукции, сертифицированной в соответствии со схемой Зс, проводятся только аккредитованными испытательными лабораториями.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63. Внеплановую инспекционную проверку производства проводят при наличии информации о нарушениях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64. Результаты инспекционного контроля оформляются актом о проведении инспекционного контроля.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66. При проведении корректирующих мероприятий аккредитованный орган по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приостанавливает действие сертификата соответствия требованиям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устанавливает срок выполнения изготовителем (продавцом) корректирующих мероприятий;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контролирует выполнение изготовителем (продавцом) корректирующих мероприятий.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68. В случае невыполнения изготовителем (продавцом) корректирующих меро 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69. Основаниями для рассмотрения вопроса о прекращении действия сертификата могут являться: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изменение конструкции (состава) и комплектности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изменение организации и (или) технологии производства;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изменение (невыполнение) требований технологии, методов контроля и испытаний, системы обеспечения качества;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6) отрицательные результаты инспекционного контроля сертифицированной продукции;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8) реорганизация юридического лица, в том числе преобразование (изменение организационно-правовой формы).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72. Прекращение действия и изъятие сертификата оформляются решением аккредитованного органа по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lastRenderedPageBreak/>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74. Повторное представление на сертификацию продукции осуществляется в общем порядке.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148. </w:t>
            </w:r>
            <w:r w:rsidRPr="001C66C5">
              <w:rPr>
                <w:rFonts w:ascii="Verdana" w:eastAsia="Times New Roman" w:hAnsi="Verdana" w:cs="Times New Roman"/>
                <w:b/>
                <w:bCs/>
                <w:color w:val="000000"/>
                <w:sz w:val="17"/>
                <w:szCs w:val="17"/>
                <w:lang w:eastAsia="ru-RU"/>
              </w:rPr>
              <w:t>Дополнительные требования, учитываемые при аккредитации органов по сертификации, испытательных лабораторий (центров)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имеется аккредитованная лаборатория с аналогичной областью аккредитации.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149. </w:t>
            </w:r>
            <w:r w:rsidRPr="001C66C5">
              <w:rPr>
                <w:rFonts w:ascii="Verdana" w:eastAsia="Times New Roman" w:hAnsi="Verdana" w:cs="Times New Roman"/>
                <w:b/>
                <w:bCs/>
                <w:color w:val="000000"/>
                <w:sz w:val="17"/>
                <w:szCs w:val="17"/>
                <w:lang w:eastAsia="ru-RU"/>
              </w:rPr>
              <w:t>Особенности подтверждения соответствия веществ и материалов требованиям пожарной безопасности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150. </w:t>
            </w:r>
            <w:r w:rsidRPr="001C66C5">
              <w:rPr>
                <w:rFonts w:ascii="Verdana" w:eastAsia="Times New Roman" w:hAnsi="Verdana" w:cs="Times New Roman"/>
                <w:b/>
                <w:bCs/>
                <w:color w:val="000000"/>
                <w:sz w:val="17"/>
                <w:szCs w:val="17"/>
                <w:lang w:eastAsia="ru-RU"/>
              </w:rPr>
              <w:t>Особенности подтверждения соответствия средств огнезащиты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Подтверждение соответствия средств огнезащиты осуществляется в форме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1) наименования средств огнезащиты;</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значение огнезащитной эффективности, установленное при испытаниях;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4) толщина огнезащитного покрытия средств огнезащиты для установленной огнезащитной эффективности.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Раздел VIII</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Заключительные положения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Глава 34. </w:t>
            </w:r>
            <w:r w:rsidRPr="001C66C5">
              <w:rPr>
                <w:rFonts w:ascii="Verdana" w:eastAsia="Times New Roman" w:hAnsi="Verdana" w:cs="Times New Roman"/>
                <w:b/>
                <w:bCs/>
                <w:color w:val="000000"/>
                <w:sz w:val="17"/>
                <w:szCs w:val="17"/>
                <w:lang w:eastAsia="ru-RU"/>
              </w:rPr>
              <w:t>Заключительные положения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151. </w:t>
            </w:r>
            <w:r w:rsidRPr="001C66C5">
              <w:rPr>
                <w:rFonts w:ascii="Verdana" w:eastAsia="Times New Roman" w:hAnsi="Verdana" w:cs="Times New Roman"/>
                <w:b/>
                <w:bCs/>
                <w:color w:val="000000"/>
                <w:sz w:val="17"/>
                <w:szCs w:val="17"/>
                <w:lang w:eastAsia="ru-RU"/>
              </w:rPr>
              <w:t>Заключительные положения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 xml:space="preserve">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w:t>
            </w:r>
            <w:r w:rsidRPr="001C66C5">
              <w:rPr>
                <w:rFonts w:ascii="Verdana" w:eastAsia="Times New Roman" w:hAnsi="Verdana" w:cs="Times New Roman"/>
                <w:color w:val="000000"/>
                <w:sz w:val="17"/>
                <w:szCs w:val="17"/>
                <w:lang w:eastAsia="ru-RU"/>
              </w:rPr>
              <w:lastRenderedPageBreak/>
              <w:t>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Статья 152. </w:t>
            </w:r>
            <w:r w:rsidRPr="001C66C5">
              <w:rPr>
                <w:rFonts w:ascii="Verdana" w:eastAsia="Times New Roman" w:hAnsi="Verdana" w:cs="Times New Roman"/>
                <w:b/>
                <w:bCs/>
                <w:color w:val="000000"/>
                <w:sz w:val="17"/>
                <w:szCs w:val="17"/>
                <w:lang w:eastAsia="ru-RU"/>
              </w:rPr>
              <w:t>Вступление в силу настоящего Федерального закона</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color w:val="000000"/>
                <w:sz w:val="17"/>
                <w:szCs w:val="17"/>
                <w:lang w:eastAsia="ru-RU"/>
              </w:rPr>
              <w:t>Настоящий Федеральный закон вступает в силу по истечении девяти месяцев со дня его официального опубликования.</w:t>
            </w:r>
          </w:p>
          <w:p w:rsidR="001C66C5" w:rsidRPr="001C66C5" w:rsidRDefault="001C66C5" w:rsidP="001C66C5">
            <w:pPr>
              <w:spacing w:before="75" w:after="75" w:line="240" w:lineRule="auto"/>
              <w:rPr>
                <w:rFonts w:ascii="Verdana" w:eastAsia="Times New Roman" w:hAnsi="Verdana" w:cs="Times New Roman"/>
                <w:color w:val="000000"/>
                <w:sz w:val="17"/>
                <w:szCs w:val="17"/>
                <w:lang w:eastAsia="ru-RU"/>
              </w:rPr>
            </w:pPr>
            <w:r w:rsidRPr="001C66C5">
              <w:rPr>
                <w:rFonts w:ascii="Verdana" w:eastAsia="Times New Roman" w:hAnsi="Verdana" w:cs="Times New Roman"/>
                <w:b/>
                <w:bCs/>
                <w:color w:val="000000"/>
                <w:sz w:val="17"/>
                <w:szCs w:val="17"/>
                <w:lang w:eastAsia="ru-RU"/>
              </w:rPr>
              <w:t>Президент Российской Федерации</w:t>
            </w:r>
            <w:r w:rsidRPr="001C66C5">
              <w:rPr>
                <w:rFonts w:ascii="Verdana" w:eastAsia="Times New Roman" w:hAnsi="Verdana" w:cs="Times New Roman"/>
                <w:b/>
                <w:bCs/>
                <w:color w:val="000000"/>
                <w:sz w:val="17"/>
                <w:szCs w:val="17"/>
                <w:lang w:eastAsia="ru-RU"/>
              </w:rPr>
              <w:br/>
              <w:t>Д. Медведев</w:t>
            </w:r>
          </w:p>
        </w:tc>
      </w:tr>
    </w:tbl>
    <w:p w:rsidR="00C009BE" w:rsidRDefault="00C009BE"/>
    <w:sectPr w:rsidR="00C009BE" w:rsidSect="001C66C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7B"/>
    <w:rsid w:val="001C66C5"/>
    <w:rsid w:val="0038697B"/>
    <w:rsid w:val="00C00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E5C14-5755-4A42-934B-4A3624A0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6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6C5"/>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1C6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6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8583">
      <w:bodyDiv w:val="1"/>
      <w:marLeft w:val="0"/>
      <w:marRight w:val="0"/>
      <w:marTop w:val="0"/>
      <w:marBottom w:val="0"/>
      <w:divBdr>
        <w:top w:val="none" w:sz="0" w:space="0" w:color="auto"/>
        <w:left w:val="none" w:sz="0" w:space="0" w:color="auto"/>
        <w:bottom w:val="none" w:sz="0" w:space="0" w:color="auto"/>
        <w:right w:val="none" w:sz="0" w:space="0" w:color="auto"/>
      </w:divBdr>
    </w:div>
    <w:div w:id="19558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39276</Words>
  <Characters>223877</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2022-03-30T07:04:00Z</dcterms:created>
  <dcterms:modified xsi:type="dcterms:W3CDTF">2022-03-30T07:05:00Z</dcterms:modified>
</cp:coreProperties>
</file>